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18C" w:rsidRPr="005D718C" w:rsidRDefault="005D718C" w:rsidP="005D718C">
      <w:pPr>
        <w:ind w:right="786"/>
        <w:jc w:val="center"/>
        <w:rPr>
          <w:rFonts w:ascii="Book Antiqua" w:hAnsi="Book Antiqua"/>
          <w:b/>
          <w:i/>
          <w:color w:val="948A54" w:themeColor="background2" w:themeShade="80"/>
          <w:spacing w:val="20"/>
          <w:sz w:val="44"/>
          <w:lang w:val="es-ES"/>
        </w:rPr>
      </w:pPr>
      <w:r w:rsidRPr="005D718C">
        <w:rPr>
          <w:rFonts w:ascii="Book Antiqua" w:hAnsi="Book Antiqua"/>
          <w:b/>
          <w:i/>
          <w:color w:val="948A54" w:themeColor="background2" w:themeShade="80"/>
          <w:spacing w:val="20"/>
          <w:sz w:val="44"/>
          <w:lang w:val="es-ES"/>
        </w:rPr>
        <w:t>C U R I C U L U M    V I T A E</w:t>
      </w:r>
    </w:p>
    <w:p w:rsidR="005D718C" w:rsidRPr="005D718C" w:rsidRDefault="005D718C">
      <w:pPr>
        <w:rPr>
          <w:lang w:val="es-ES"/>
        </w:rPr>
      </w:pPr>
    </w:p>
    <w:tbl>
      <w:tblPr>
        <w:tblW w:w="9923" w:type="dxa"/>
        <w:tblInd w:w="108" w:type="dxa"/>
        <w:tblLook w:val="00A0" w:firstRow="1" w:lastRow="0" w:firstColumn="1" w:lastColumn="0" w:noHBand="0" w:noVBand="0"/>
      </w:tblPr>
      <w:tblGrid>
        <w:gridCol w:w="7937"/>
        <w:gridCol w:w="1986"/>
      </w:tblGrid>
      <w:tr w:rsidR="002C303B" w:rsidRPr="00ED09AA" w:rsidTr="000A3E95">
        <w:trPr>
          <w:trHeight w:val="1276"/>
        </w:trPr>
        <w:tc>
          <w:tcPr>
            <w:tcW w:w="7937" w:type="dxa"/>
          </w:tcPr>
          <w:p w:rsidR="0045079E" w:rsidRDefault="0045079E" w:rsidP="00AC5B63">
            <w:pPr>
              <w:pStyle w:val="En-tte"/>
              <w:tabs>
                <w:tab w:val="clear" w:pos="4819"/>
                <w:tab w:val="clear" w:pos="9071"/>
                <w:tab w:val="center" w:pos="5279"/>
              </w:tabs>
              <w:ind w:left="599" w:right="-108"/>
              <w:jc w:val="center"/>
              <w:rPr>
                <w:rFonts w:ascii="Corbel Light" w:hAnsi="Corbel Light" w:cs="Calibri Light"/>
                <w:b/>
                <w:color w:val="1F497D" w:themeColor="text2"/>
                <w:sz w:val="24"/>
                <w:szCs w:val="22"/>
              </w:rPr>
            </w:pPr>
          </w:p>
          <w:p w:rsidR="0045079E" w:rsidRDefault="0045079E" w:rsidP="00AC5B63">
            <w:pPr>
              <w:pStyle w:val="En-tte"/>
              <w:tabs>
                <w:tab w:val="clear" w:pos="4819"/>
                <w:tab w:val="clear" w:pos="9071"/>
                <w:tab w:val="center" w:pos="5279"/>
              </w:tabs>
              <w:ind w:left="599" w:right="-108"/>
              <w:jc w:val="center"/>
              <w:rPr>
                <w:rFonts w:ascii="Corbel Light" w:hAnsi="Corbel Light" w:cs="Calibri Light"/>
                <w:b/>
                <w:color w:val="1F497D" w:themeColor="text2"/>
                <w:sz w:val="24"/>
                <w:szCs w:val="22"/>
              </w:rPr>
            </w:pPr>
          </w:p>
          <w:p w:rsidR="003C0A54" w:rsidRPr="00ED09AA" w:rsidRDefault="003C0A54" w:rsidP="00AC5B63">
            <w:pPr>
              <w:pStyle w:val="En-tte"/>
              <w:tabs>
                <w:tab w:val="clear" w:pos="4819"/>
                <w:tab w:val="clear" w:pos="9071"/>
                <w:tab w:val="center" w:pos="5279"/>
              </w:tabs>
              <w:ind w:left="599" w:right="-108"/>
              <w:jc w:val="center"/>
              <w:rPr>
                <w:rFonts w:ascii="Corbel Light" w:hAnsi="Corbel Light" w:cs="Calibri Light"/>
                <w:b/>
                <w:color w:val="1F497D" w:themeColor="text2"/>
                <w:sz w:val="24"/>
                <w:szCs w:val="22"/>
              </w:rPr>
            </w:pPr>
            <w:r w:rsidRPr="00ED09AA">
              <w:rPr>
                <w:rFonts w:ascii="Corbel Light" w:hAnsi="Corbel Light" w:cs="Calibri Light"/>
                <w:b/>
                <w:color w:val="1F497D" w:themeColor="text2"/>
                <w:sz w:val="24"/>
                <w:szCs w:val="22"/>
              </w:rPr>
              <w:t>Estelle GALLANT</w:t>
            </w:r>
          </w:p>
          <w:p w:rsidR="002D0700" w:rsidRPr="00ED09AA" w:rsidRDefault="00D12344" w:rsidP="0045079E">
            <w:pPr>
              <w:tabs>
                <w:tab w:val="left" w:pos="284"/>
                <w:tab w:val="center" w:pos="5279"/>
              </w:tabs>
              <w:ind w:left="599" w:right="-108"/>
              <w:jc w:val="center"/>
              <w:rPr>
                <w:rFonts w:ascii="Corbel Light" w:hAnsi="Corbel Light" w:cs="Calibri Light"/>
                <w:b/>
              </w:rPr>
            </w:pPr>
            <w:hyperlink r:id="rId8" w:history="1">
              <w:r w:rsidR="002D0700" w:rsidRPr="00ED09AA">
                <w:rPr>
                  <w:rStyle w:val="Lienhypertexte"/>
                  <w:rFonts w:ascii="Corbel Light" w:hAnsi="Corbel Light" w:cs="Calibri Light"/>
                  <w:color w:val="auto"/>
                  <w:position w:val="-4"/>
                  <w:sz w:val="22"/>
                  <w:szCs w:val="22"/>
                </w:rPr>
                <w:t>estelle.gallant@ut-capitole.fr</w:t>
              </w:r>
            </w:hyperlink>
          </w:p>
        </w:tc>
        <w:tc>
          <w:tcPr>
            <w:tcW w:w="1986" w:type="dxa"/>
          </w:tcPr>
          <w:p w:rsidR="002C303B" w:rsidRPr="00ED09AA" w:rsidRDefault="008B1AC6" w:rsidP="0043569A">
            <w:pPr>
              <w:pStyle w:val="En-tte"/>
              <w:tabs>
                <w:tab w:val="clear" w:pos="9071"/>
                <w:tab w:val="left" w:pos="284"/>
              </w:tabs>
              <w:jc w:val="right"/>
              <w:rPr>
                <w:rFonts w:ascii="Corbel Light" w:hAnsi="Corbel Light" w:cs="Calibri Light"/>
                <w:b/>
                <w:sz w:val="22"/>
                <w:szCs w:val="22"/>
              </w:rPr>
            </w:pPr>
            <w:r w:rsidRPr="005C40A6">
              <w:rPr>
                <w:rFonts w:ascii="Calibri Light" w:hAnsi="Calibri Light" w:cs="Calibri Light"/>
                <w:b/>
                <w:noProof/>
                <w:sz w:val="22"/>
                <w:szCs w:val="22"/>
              </w:rPr>
              <w:drawing>
                <wp:inline distT="0" distB="0" distL="0" distR="0" wp14:anchorId="7BF513D6" wp14:editId="0406E46B">
                  <wp:extent cx="781050" cy="97155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cstate="print"/>
                          <a:srcRect l="56030" t="15392" r="27271" b="69101"/>
                          <a:stretch>
                            <a:fillRect/>
                          </a:stretch>
                        </pic:blipFill>
                        <pic:spPr bwMode="auto">
                          <a:xfrm>
                            <a:off x="0" y="0"/>
                            <a:ext cx="781050" cy="971550"/>
                          </a:xfrm>
                          <a:prstGeom prst="rect">
                            <a:avLst/>
                          </a:prstGeom>
                          <a:noFill/>
                          <a:ln w="9525">
                            <a:noFill/>
                            <a:miter lim="800000"/>
                            <a:headEnd/>
                            <a:tailEnd/>
                          </a:ln>
                        </pic:spPr>
                      </pic:pic>
                    </a:graphicData>
                  </a:graphic>
                </wp:inline>
              </w:drawing>
            </w:r>
          </w:p>
        </w:tc>
      </w:tr>
    </w:tbl>
    <w:p w:rsidR="003C0A54" w:rsidRPr="002906E6" w:rsidRDefault="000A3E95" w:rsidP="00AC5B63">
      <w:pPr>
        <w:pStyle w:val="Lgende"/>
        <w:ind w:left="709"/>
        <w:rPr>
          <w:color w:val="948A54" w:themeColor="background2" w:themeShade="80"/>
        </w:rPr>
      </w:pPr>
      <w:bookmarkStart w:id="0" w:name="_Toc319442963"/>
      <w:r w:rsidRPr="002906E6">
        <w:rPr>
          <w:color w:val="948A54" w:themeColor="background2" w:themeShade="80"/>
        </w:rPr>
        <w:t>P</w:t>
      </w:r>
      <w:r w:rsidR="007059E6" w:rsidRPr="002906E6">
        <w:rPr>
          <w:color w:val="948A54" w:themeColor="background2" w:themeShade="80"/>
        </w:rPr>
        <w:t>rofesseur</w:t>
      </w:r>
      <w:r w:rsidR="00443BA7" w:rsidRPr="002906E6">
        <w:rPr>
          <w:color w:val="948A54" w:themeColor="background2" w:themeShade="80"/>
        </w:rPr>
        <w:t>e</w:t>
      </w:r>
      <w:r w:rsidR="007059E6" w:rsidRPr="002906E6">
        <w:rPr>
          <w:color w:val="948A54" w:themeColor="background2" w:themeShade="80"/>
        </w:rPr>
        <w:t xml:space="preserve"> des Universités</w:t>
      </w:r>
    </w:p>
    <w:p w:rsidR="007059E6" w:rsidRDefault="007059E6" w:rsidP="00AC5B63">
      <w:pPr>
        <w:tabs>
          <w:tab w:val="left" w:pos="284"/>
          <w:tab w:val="left" w:pos="567"/>
        </w:tabs>
        <w:ind w:left="709" w:right="1636"/>
        <w:jc w:val="center"/>
        <w:rPr>
          <w:rFonts w:ascii="Corbel Light" w:hAnsi="Corbel Light" w:cs="Calibri Light"/>
          <w:b/>
          <w:i/>
          <w:color w:val="948A54" w:themeColor="background2" w:themeShade="80"/>
          <w:spacing w:val="30"/>
          <w:kern w:val="28"/>
          <w:sz w:val="22"/>
          <w:szCs w:val="22"/>
        </w:rPr>
      </w:pPr>
      <w:r w:rsidRPr="002906E6">
        <w:rPr>
          <w:rFonts w:ascii="Corbel Light" w:hAnsi="Corbel Light" w:cs="Calibri Light"/>
          <w:b/>
          <w:i/>
          <w:color w:val="948A54" w:themeColor="background2" w:themeShade="80"/>
          <w:spacing w:val="30"/>
          <w:kern w:val="28"/>
          <w:sz w:val="22"/>
          <w:szCs w:val="22"/>
        </w:rPr>
        <w:t>Université Toulouse 1 Capitole</w:t>
      </w:r>
    </w:p>
    <w:p w:rsidR="00C03997" w:rsidRPr="002906E6" w:rsidRDefault="00C03997" w:rsidP="002C303B">
      <w:pPr>
        <w:tabs>
          <w:tab w:val="left" w:pos="284"/>
          <w:tab w:val="left" w:pos="567"/>
        </w:tabs>
        <w:ind w:left="142" w:right="1636"/>
        <w:jc w:val="center"/>
        <w:rPr>
          <w:rFonts w:ascii="Corbel Light" w:hAnsi="Corbel Light" w:cs="Calibri Light"/>
          <w:b/>
          <w:i/>
          <w:color w:val="948A54" w:themeColor="background2" w:themeShade="80"/>
          <w:spacing w:val="30"/>
          <w:kern w:val="28"/>
          <w:sz w:val="22"/>
          <w:szCs w:val="22"/>
        </w:rPr>
      </w:pPr>
    </w:p>
    <w:p w:rsidR="00DA3EE3" w:rsidRPr="00ED09AA" w:rsidRDefault="00DA3EE3" w:rsidP="005D718C">
      <w:pPr>
        <w:pStyle w:val="Titre1"/>
        <w:pBdr>
          <w:bottom w:val="single" w:sz="4" w:space="1" w:color="948A54" w:themeColor="background2" w:themeShade="80"/>
        </w:pBdr>
        <w:spacing w:before="240"/>
      </w:pPr>
      <w:r w:rsidRPr="00ED09AA">
        <w:t>PARCOURS UNIVERSITAIRE</w:t>
      </w:r>
      <w:bookmarkEnd w:id="0"/>
    </w:p>
    <w:p w:rsidR="002C303B" w:rsidRPr="00715AE3" w:rsidRDefault="002C303B" w:rsidP="000134BE">
      <w:pPr>
        <w:pStyle w:val="Paragraphedeliste"/>
        <w:numPr>
          <w:ilvl w:val="0"/>
          <w:numId w:val="16"/>
        </w:numPr>
        <w:tabs>
          <w:tab w:val="left" w:pos="284"/>
        </w:tabs>
        <w:spacing w:before="120"/>
        <w:ind w:left="0" w:firstLine="0"/>
        <w:contextualSpacing w:val="0"/>
        <w:jc w:val="both"/>
        <w:rPr>
          <w:rFonts w:ascii="Corbel Light" w:hAnsi="Corbel Light" w:cs="Calibri Light"/>
          <w:b/>
          <w:sz w:val="22"/>
          <w:szCs w:val="22"/>
        </w:rPr>
      </w:pPr>
      <w:r w:rsidRPr="00715AE3">
        <w:rPr>
          <w:rFonts w:ascii="Corbel Light" w:hAnsi="Corbel Light" w:cs="Calibri Light"/>
          <w:b/>
          <w:sz w:val="22"/>
          <w:szCs w:val="22"/>
        </w:rPr>
        <w:t>Carrière</w:t>
      </w:r>
    </w:p>
    <w:p w:rsidR="002C303B" w:rsidRPr="00715AE3" w:rsidRDefault="002C303B" w:rsidP="00ED09AA">
      <w:pPr>
        <w:pStyle w:val="Paragraphedeliste"/>
        <w:tabs>
          <w:tab w:val="left" w:pos="1134"/>
        </w:tabs>
        <w:ind w:left="0"/>
        <w:contextualSpacing w:val="0"/>
        <w:jc w:val="both"/>
        <w:rPr>
          <w:rFonts w:ascii="Corbel Light" w:hAnsi="Corbel Light" w:cs="Calibri Light"/>
          <w:sz w:val="22"/>
          <w:szCs w:val="22"/>
        </w:rPr>
      </w:pPr>
      <w:r w:rsidRPr="00715AE3">
        <w:rPr>
          <w:rFonts w:ascii="Corbel Light" w:hAnsi="Corbel Light" w:cs="Calibri Light"/>
          <w:sz w:val="22"/>
          <w:szCs w:val="22"/>
        </w:rPr>
        <w:t>2018…</w:t>
      </w:r>
      <w:r w:rsidRPr="00715AE3">
        <w:rPr>
          <w:rFonts w:ascii="Corbel Light" w:hAnsi="Corbel Light" w:cs="Calibri Light"/>
          <w:sz w:val="22"/>
          <w:szCs w:val="22"/>
        </w:rPr>
        <w:tab/>
        <w:t>Profess</w:t>
      </w:r>
      <w:r w:rsidR="00C03997">
        <w:rPr>
          <w:rFonts w:ascii="Corbel Light" w:hAnsi="Corbel Light" w:cs="Calibri Light"/>
          <w:sz w:val="22"/>
          <w:szCs w:val="22"/>
        </w:rPr>
        <w:t>eure des Universités, Université Toulouse</w:t>
      </w:r>
      <w:r w:rsidRPr="00715AE3">
        <w:rPr>
          <w:rFonts w:ascii="Corbel Light" w:hAnsi="Corbel Light" w:cs="Calibri Light"/>
          <w:sz w:val="22"/>
          <w:szCs w:val="22"/>
        </w:rPr>
        <w:t xml:space="preserve"> Capitole.</w:t>
      </w:r>
    </w:p>
    <w:p w:rsidR="0045079E" w:rsidRPr="00715AE3" w:rsidRDefault="0045079E" w:rsidP="0045079E">
      <w:pPr>
        <w:tabs>
          <w:tab w:val="left" w:pos="1134"/>
        </w:tabs>
        <w:rPr>
          <w:rFonts w:ascii="Corbel Light" w:hAnsi="Corbel Light" w:cs="Calibri Light"/>
          <w:sz w:val="22"/>
          <w:szCs w:val="22"/>
        </w:rPr>
      </w:pPr>
      <w:r w:rsidRPr="00715AE3">
        <w:rPr>
          <w:rFonts w:ascii="Corbel Light" w:hAnsi="Corbel Light" w:cs="Calibri Light"/>
          <w:sz w:val="22"/>
          <w:szCs w:val="22"/>
        </w:rPr>
        <w:t>2012</w:t>
      </w:r>
      <w:r w:rsidRPr="00715AE3">
        <w:rPr>
          <w:rFonts w:ascii="Corbel Light" w:hAnsi="Corbel Light" w:cs="Calibri Light"/>
          <w:sz w:val="22"/>
          <w:szCs w:val="22"/>
        </w:rPr>
        <w:tab/>
        <w:t>Habilitation à diriger les recherches, Université Paris 1.</w:t>
      </w:r>
    </w:p>
    <w:p w:rsidR="001545C6" w:rsidRPr="00715AE3" w:rsidRDefault="00DA3EE3" w:rsidP="00ED09AA">
      <w:pPr>
        <w:tabs>
          <w:tab w:val="left" w:pos="1134"/>
        </w:tabs>
        <w:rPr>
          <w:rFonts w:ascii="Corbel Light" w:hAnsi="Corbel Light" w:cs="Calibri Light"/>
          <w:sz w:val="22"/>
          <w:szCs w:val="22"/>
        </w:rPr>
      </w:pPr>
      <w:r w:rsidRPr="00715AE3">
        <w:rPr>
          <w:rFonts w:ascii="Corbel Light" w:hAnsi="Corbel Light" w:cs="Calibri Light"/>
          <w:sz w:val="22"/>
          <w:szCs w:val="22"/>
        </w:rPr>
        <w:t>2000</w:t>
      </w:r>
      <w:r w:rsidR="00C57B6D" w:rsidRPr="00715AE3">
        <w:rPr>
          <w:rFonts w:ascii="Corbel Light" w:hAnsi="Corbel Light" w:cs="Calibri Light"/>
          <w:sz w:val="22"/>
          <w:szCs w:val="22"/>
        </w:rPr>
        <w:t>-2018</w:t>
      </w:r>
      <w:r w:rsidRPr="00715AE3">
        <w:rPr>
          <w:rFonts w:ascii="Corbel Light" w:hAnsi="Corbel Light" w:cs="Calibri Light"/>
          <w:sz w:val="22"/>
          <w:szCs w:val="22"/>
        </w:rPr>
        <w:tab/>
      </w:r>
      <w:r w:rsidR="00ED09AA" w:rsidRPr="00715AE3">
        <w:rPr>
          <w:rFonts w:ascii="Corbel Light" w:hAnsi="Corbel Light" w:cs="Calibri Light"/>
          <w:sz w:val="22"/>
          <w:szCs w:val="22"/>
        </w:rPr>
        <w:t xml:space="preserve">Maître de conférences, </w:t>
      </w:r>
      <w:r w:rsidR="00C03997">
        <w:rPr>
          <w:rFonts w:ascii="Corbel Light" w:hAnsi="Corbel Light" w:cs="Calibri Light"/>
          <w:sz w:val="22"/>
          <w:szCs w:val="22"/>
        </w:rPr>
        <w:t xml:space="preserve">Université </w:t>
      </w:r>
      <w:r w:rsidR="00ED09AA" w:rsidRPr="00715AE3">
        <w:rPr>
          <w:rFonts w:ascii="Corbel Light" w:hAnsi="Corbel Light" w:cs="Calibri Light"/>
          <w:sz w:val="22"/>
          <w:szCs w:val="22"/>
        </w:rPr>
        <w:t xml:space="preserve">Paris 1 </w:t>
      </w:r>
      <w:r w:rsidR="00C03997">
        <w:rPr>
          <w:rFonts w:ascii="Corbel Light" w:hAnsi="Corbel Light" w:cs="Calibri Light"/>
          <w:sz w:val="22"/>
          <w:szCs w:val="22"/>
        </w:rPr>
        <w:t>Panthéon-Sorbonne</w:t>
      </w:r>
      <w:r w:rsidR="00ED09AA" w:rsidRPr="00715AE3">
        <w:rPr>
          <w:rFonts w:ascii="Corbel Light" w:hAnsi="Corbel Light" w:cs="Calibri Light"/>
          <w:sz w:val="22"/>
          <w:szCs w:val="22"/>
        </w:rPr>
        <w:t>.</w:t>
      </w:r>
    </w:p>
    <w:p w:rsidR="00ED09AA" w:rsidRPr="00715AE3" w:rsidRDefault="00ED09AA" w:rsidP="00C03997">
      <w:pPr>
        <w:pStyle w:val="Paragraphedeliste"/>
        <w:numPr>
          <w:ilvl w:val="0"/>
          <w:numId w:val="16"/>
        </w:numPr>
        <w:tabs>
          <w:tab w:val="left" w:pos="284"/>
        </w:tabs>
        <w:spacing w:before="120"/>
        <w:ind w:left="0" w:firstLine="0"/>
        <w:contextualSpacing w:val="0"/>
        <w:jc w:val="both"/>
        <w:rPr>
          <w:rFonts w:ascii="Corbel Light" w:hAnsi="Corbel Light" w:cs="Calibri Light"/>
          <w:b/>
          <w:sz w:val="22"/>
          <w:szCs w:val="22"/>
        </w:rPr>
      </w:pPr>
      <w:r w:rsidRPr="00715AE3">
        <w:rPr>
          <w:rFonts w:ascii="Corbel Light" w:hAnsi="Corbel Light" w:cs="Calibri Light"/>
          <w:b/>
          <w:sz w:val="22"/>
          <w:szCs w:val="22"/>
        </w:rPr>
        <w:t>Formation</w:t>
      </w:r>
    </w:p>
    <w:p w:rsidR="00DA3EE3" w:rsidRPr="00715AE3" w:rsidRDefault="00ED09AA" w:rsidP="00ED09AA">
      <w:pPr>
        <w:tabs>
          <w:tab w:val="left" w:pos="284"/>
          <w:tab w:val="left" w:pos="1134"/>
        </w:tabs>
        <w:ind w:left="1130" w:hanging="1130"/>
        <w:jc w:val="both"/>
        <w:rPr>
          <w:rFonts w:ascii="Corbel Light" w:hAnsi="Corbel Light" w:cs="Calibri Light"/>
          <w:sz w:val="22"/>
          <w:szCs w:val="22"/>
        </w:rPr>
      </w:pPr>
      <w:r w:rsidRPr="00715AE3">
        <w:rPr>
          <w:rFonts w:ascii="Corbel Light" w:hAnsi="Corbel Light" w:cs="Calibri Light"/>
          <w:sz w:val="22"/>
          <w:szCs w:val="22"/>
        </w:rPr>
        <w:t>1994-2000</w:t>
      </w:r>
      <w:r w:rsidRPr="00715AE3">
        <w:rPr>
          <w:rFonts w:ascii="Corbel Light" w:hAnsi="Corbel Light" w:cs="Calibri Light"/>
          <w:sz w:val="22"/>
          <w:szCs w:val="22"/>
        </w:rPr>
        <w:tab/>
      </w:r>
      <w:r w:rsidR="00DA3EE3" w:rsidRPr="00715AE3">
        <w:rPr>
          <w:rFonts w:ascii="Corbel Light" w:hAnsi="Corbel Light" w:cs="Calibri Light"/>
          <w:sz w:val="22"/>
          <w:szCs w:val="22"/>
        </w:rPr>
        <w:t>Doct</w:t>
      </w:r>
      <w:r w:rsidR="008A0A95" w:rsidRPr="00715AE3">
        <w:rPr>
          <w:rFonts w:ascii="Corbel Light" w:hAnsi="Corbel Light" w:cs="Calibri Light"/>
          <w:sz w:val="22"/>
          <w:szCs w:val="22"/>
        </w:rPr>
        <w:t>orat de</w:t>
      </w:r>
      <w:r w:rsidR="00DA3EE3" w:rsidRPr="00715AE3">
        <w:rPr>
          <w:rFonts w:ascii="Corbel Light" w:hAnsi="Corbel Light" w:cs="Calibri Light"/>
          <w:sz w:val="22"/>
          <w:szCs w:val="22"/>
        </w:rPr>
        <w:t xml:space="preserve"> Droit privé, Université Paris 1 (dir</w:t>
      </w:r>
      <w:r w:rsidR="00AC5B63">
        <w:rPr>
          <w:rFonts w:ascii="Corbel Light" w:hAnsi="Corbel Light" w:cs="Calibri Light"/>
          <w:sz w:val="22"/>
          <w:szCs w:val="22"/>
        </w:rPr>
        <w:t xml:space="preserve">. </w:t>
      </w:r>
      <w:r w:rsidR="00DA3EE3" w:rsidRPr="00715AE3">
        <w:rPr>
          <w:rFonts w:ascii="Corbel Light" w:hAnsi="Corbel Light" w:cs="Calibri Light"/>
          <w:sz w:val="22"/>
          <w:szCs w:val="22"/>
        </w:rPr>
        <w:t xml:space="preserve">P. </w:t>
      </w:r>
      <w:r w:rsidR="00DA3EE3" w:rsidRPr="00715AE3">
        <w:rPr>
          <w:rFonts w:ascii="Corbel Light" w:hAnsi="Corbel Light" w:cs="Calibri Light"/>
          <w:smallCaps/>
          <w:sz w:val="22"/>
          <w:szCs w:val="22"/>
        </w:rPr>
        <w:t>Lagarde</w:t>
      </w:r>
      <w:r w:rsidR="00DA3EE3" w:rsidRPr="00715AE3">
        <w:rPr>
          <w:rFonts w:ascii="Corbel Light" w:hAnsi="Corbel Light" w:cs="Calibri Light"/>
          <w:sz w:val="22"/>
          <w:szCs w:val="22"/>
        </w:rPr>
        <w:t>)</w:t>
      </w:r>
      <w:r w:rsidR="005A7014" w:rsidRPr="00715AE3">
        <w:rPr>
          <w:rFonts w:ascii="Corbel Light" w:eastAsia="Calibri" w:hAnsi="Corbel Light" w:cs="Calibri Light"/>
          <w:i/>
          <w:sz w:val="22"/>
          <w:szCs w:val="22"/>
        </w:rPr>
        <w:t> </w:t>
      </w:r>
      <w:r w:rsidR="005A7014" w:rsidRPr="00715AE3">
        <w:rPr>
          <w:rFonts w:ascii="Corbel Light" w:eastAsia="Calibri" w:hAnsi="Corbel Light" w:cs="Calibri Light"/>
          <w:sz w:val="22"/>
          <w:szCs w:val="22"/>
        </w:rPr>
        <w:t xml:space="preserve">: </w:t>
      </w:r>
      <w:r w:rsidR="005A7014" w:rsidRPr="00715AE3">
        <w:rPr>
          <w:rFonts w:ascii="Corbel Light" w:eastAsia="Calibri" w:hAnsi="Corbel Light" w:cs="Calibri Light"/>
          <w:i/>
          <w:sz w:val="22"/>
          <w:szCs w:val="22"/>
        </w:rPr>
        <w:t xml:space="preserve">Responsabilité parentale et protection des enfants en droit international privé, </w:t>
      </w:r>
      <w:r w:rsidR="005A7014" w:rsidRPr="00715AE3">
        <w:rPr>
          <w:rFonts w:ascii="Corbel Light" w:eastAsia="Calibri" w:hAnsi="Corbel Light" w:cs="Calibri Light"/>
          <w:sz w:val="22"/>
          <w:szCs w:val="22"/>
        </w:rPr>
        <w:t xml:space="preserve">publiée aux éd. Defrénois, 2004. </w:t>
      </w:r>
    </w:p>
    <w:p w:rsidR="00DA3EE3" w:rsidRPr="00715AE3" w:rsidRDefault="00DA3EE3" w:rsidP="00ED09AA">
      <w:pPr>
        <w:tabs>
          <w:tab w:val="left" w:pos="284"/>
          <w:tab w:val="left" w:pos="1134"/>
        </w:tabs>
        <w:jc w:val="both"/>
        <w:rPr>
          <w:rFonts w:ascii="Corbel Light" w:hAnsi="Corbel Light" w:cs="Calibri Light"/>
          <w:sz w:val="22"/>
          <w:szCs w:val="22"/>
        </w:rPr>
      </w:pPr>
      <w:r w:rsidRPr="00715AE3">
        <w:rPr>
          <w:rFonts w:ascii="Corbel Light" w:hAnsi="Corbel Light" w:cs="Calibri Light"/>
          <w:sz w:val="22"/>
          <w:szCs w:val="22"/>
        </w:rPr>
        <w:t>1993-1994</w:t>
      </w:r>
      <w:r w:rsidR="00ED09AA" w:rsidRPr="00715AE3">
        <w:rPr>
          <w:rFonts w:ascii="Corbel Light" w:hAnsi="Corbel Light" w:cs="Calibri Light"/>
          <w:spacing w:val="-30"/>
          <w:sz w:val="22"/>
          <w:szCs w:val="22"/>
        </w:rPr>
        <w:tab/>
      </w:r>
      <w:r w:rsidRPr="00715AE3">
        <w:rPr>
          <w:rFonts w:ascii="Corbel Light" w:hAnsi="Corbel Light" w:cs="Calibri Light"/>
          <w:sz w:val="22"/>
          <w:szCs w:val="22"/>
        </w:rPr>
        <w:t xml:space="preserve">DEA Droit international privé et </w:t>
      </w:r>
      <w:r w:rsidR="00C354DE" w:rsidRPr="00715AE3">
        <w:rPr>
          <w:rFonts w:ascii="Corbel Light" w:hAnsi="Corbel Light" w:cs="Calibri Light"/>
          <w:sz w:val="22"/>
          <w:szCs w:val="22"/>
        </w:rPr>
        <w:t>commerce international, Paris 1</w:t>
      </w:r>
      <w:r w:rsidRPr="00715AE3">
        <w:rPr>
          <w:rFonts w:ascii="Corbel Light" w:hAnsi="Corbel Light" w:cs="Calibri Light"/>
          <w:sz w:val="22"/>
          <w:szCs w:val="22"/>
        </w:rPr>
        <w:t xml:space="preserve">. </w:t>
      </w:r>
    </w:p>
    <w:p w:rsidR="00DA3EE3" w:rsidRPr="00715AE3" w:rsidRDefault="00541D58" w:rsidP="00ED09AA">
      <w:pPr>
        <w:tabs>
          <w:tab w:val="left" w:pos="284"/>
          <w:tab w:val="left" w:pos="1134"/>
        </w:tabs>
        <w:jc w:val="both"/>
        <w:rPr>
          <w:rFonts w:ascii="Corbel Light" w:hAnsi="Corbel Light" w:cs="Calibri Light"/>
          <w:sz w:val="22"/>
          <w:szCs w:val="22"/>
        </w:rPr>
      </w:pPr>
      <w:r w:rsidRPr="00715AE3">
        <w:rPr>
          <w:rFonts w:ascii="Corbel Light" w:hAnsi="Corbel Light" w:cs="Calibri Light"/>
          <w:sz w:val="22"/>
          <w:szCs w:val="22"/>
        </w:rPr>
        <w:t>1989</w:t>
      </w:r>
      <w:r w:rsidR="00DA3EE3" w:rsidRPr="00715AE3">
        <w:rPr>
          <w:rFonts w:ascii="Corbel Light" w:hAnsi="Corbel Light" w:cs="Calibri Light"/>
          <w:sz w:val="22"/>
          <w:szCs w:val="22"/>
        </w:rPr>
        <w:t>-1993</w:t>
      </w:r>
      <w:r w:rsidR="00DA3EE3" w:rsidRPr="00715AE3">
        <w:rPr>
          <w:rFonts w:ascii="Corbel Light" w:hAnsi="Corbel Light" w:cs="Calibri Light"/>
          <w:sz w:val="22"/>
          <w:szCs w:val="22"/>
        </w:rPr>
        <w:tab/>
        <w:t>Maîtrise Droit des</w:t>
      </w:r>
      <w:r w:rsidR="00ED09AA" w:rsidRPr="00715AE3">
        <w:rPr>
          <w:rFonts w:ascii="Corbel Light" w:hAnsi="Corbel Light" w:cs="Calibri Light"/>
          <w:sz w:val="22"/>
          <w:szCs w:val="22"/>
        </w:rPr>
        <w:t xml:space="preserve"> affaires, Université Lyon 3 / </w:t>
      </w:r>
      <w:r w:rsidR="00DA3EE3" w:rsidRPr="00715AE3">
        <w:rPr>
          <w:rFonts w:ascii="Corbel Light" w:hAnsi="Corbel Light" w:cs="Calibri Light"/>
          <w:sz w:val="22"/>
          <w:szCs w:val="22"/>
        </w:rPr>
        <w:t>Université de Barcelone, ERASMUS.</w:t>
      </w:r>
    </w:p>
    <w:p w:rsidR="008D1F45" w:rsidRPr="00715AE3" w:rsidRDefault="00ED09AA" w:rsidP="00ED09AA">
      <w:pPr>
        <w:pStyle w:val="Retraitcorpsdetexte"/>
        <w:rPr>
          <w:rFonts w:ascii="Corbel Light" w:hAnsi="Corbel Light"/>
        </w:rPr>
      </w:pPr>
      <w:r w:rsidRPr="00715AE3">
        <w:rPr>
          <w:rFonts w:ascii="Corbel Light" w:hAnsi="Corbel Light"/>
        </w:rPr>
        <w:t xml:space="preserve">Diplôme universitaire </w:t>
      </w:r>
      <w:r w:rsidR="00DA3EE3" w:rsidRPr="00715AE3">
        <w:rPr>
          <w:rFonts w:ascii="Corbel Light" w:hAnsi="Corbel Light"/>
        </w:rPr>
        <w:t>Droit espagnol, Institut de Droit comparé É</w:t>
      </w:r>
      <w:r w:rsidRPr="00715AE3">
        <w:rPr>
          <w:rFonts w:ascii="Corbel Light" w:hAnsi="Corbel Light"/>
        </w:rPr>
        <w:t>.</w:t>
      </w:r>
      <w:r w:rsidR="00DA3EE3" w:rsidRPr="00715AE3">
        <w:rPr>
          <w:rFonts w:ascii="Corbel Light" w:hAnsi="Corbel Light"/>
        </w:rPr>
        <w:t xml:space="preserve"> Lambert, Université Lyon 3.</w:t>
      </w:r>
    </w:p>
    <w:p w:rsidR="00C03997" w:rsidRPr="00860B48" w:rsidRDefault="00C03997" w:rsidP="00860B48">
      <w:pPr>
        <w:pStyle w:val="Titre1"/>
        <w:keepNext w:val="0"/>
        <w:keepLines w:val="0"/>
        <w:widowControl w:val="0"/>
        <w:numPr>
          <w:ilvl w:val="0"/>
          <w:numId w:val="29"/>
        </w:numPr>
        <w:pBdr>
          <w:bottom w:val="none" w:sz="0" w:space="0" w:color="auto"/>
        </w:pBdr>
        <w:spacing w:before="120"/>
        <w:ind w:left="1276" w:hanging="1276"/>
        <w:jc w:val="both"/>
        <w:rPr>
          <w:b w:val="0"/>
          <w:color w:val="auto"/>
          <w:sz w:val="20"/>
        </w:rPr>
      </w:pPr>
      <w:r w:rsidRPr="00C03997">
        <w:rPr>
          <w:color w:val="auto"/>
        </w:rPr>
        <w:t>Langues</w:t>
      </w:r>
      <w:r w:rsidR="00860B48">
        <w:rPr>
          <w:color w:val="auto"/>
        </w:rPr>
        <w:t xml:space="preserve"> : </w:t>
      </w:r>
      <w:r w:rsidR="00860B48">
        <w:rPr>
          <w:color w:val="auto"/>
        </w:rPr>
        <w:tab/>
      </w:r>
      <w:r w:rsidRPr="00860B48">
        <w:rPr>
          <w:b w:val="0"/>
          <w:color w:val="auto"/>
          <w:sz w:val="22"/>
          <w:u w:val="single"/>
        </w:rPr>
        <w:t>Français</w:t>
      </w:r>
      <w:r w:rsidRPr="00860B48">
        <w:rPr>
          <w:b w:val="0"/>
          <w:color w:val="auto"/>
          <w:sz w:val="22"/>
        </w:rPr>
        <w:t xml:space="preserve"> (langue maternelle) ; </w:t>
      </w:r>
      <w:r w:rsidRPr="00860B48">
        <w:rPr>
          <w:b w:val="0"/>
          <w:color w:val="auto"/>
          <w:sz w:val="22"/>
          <w:u w:val="single"/>
        </w:rPr>
        <w:t>Espagnol</w:t>
      </w:r>
      <w:r w:rsidRPr="00860B48">
        <w:rPr>
          <w:b w:val="0"/>
          <w:color w:val="auto"/>
          <w:sz w:val="22"/>
        </w:rPr>
        <w:t xml:space="preserve"> (courant – langue de travail, oral et écrit) ; </w:t>
      </w:r>
      <w:r w:rsidRPr="00860B48">
        <w:rPr>
          <w:b w:val="0"/>
          <w:color w:val="auto"/>
          <w:sz w:val="22"/>
          <w:u w:val="single"/>
        </w:rPr>
        <w:t>Anglais</w:t>
      </w:r>
      <w:r w:rsidRPr="00860B48">
        <w:rPr>
          <w:b w:val="0"/>
          <w:color w:val="auto"/>
          <w:sz w:val="22"/>
        </w:rPr>
        <w:t xml:space="preserve"> (bon niveau – langue de travail, écrit) ; Allemand (connaissances de base).</w:t>
      </w:r>
    </w:p>
    <w:p w:rsidR="00860B48" w:rsidRPr="00ED09AA" w:rsidRDefault="00860B48" w:rsidP="005D718C">
      <w:pPr>
        <w:pStyle w:val="Titre1"/>
        <w:pBdr>
          <w:bottom w:val="single" w:sz="4" w:space="1" w:color="948A54" w:themeColor="background2" w:themeShade="80"/>
        </w:pBdr>
        <w:spacing w:before="240"/>
      </w:pPr>
      <w:r>
        <w:t>ACTIVITÉS ET RESPONSABILITÉS SCIENTIFIQUES</w:t>
      </w:r>
    </w:p>
    <w:p w:rsidR="00860B48" w:rsidRPr="00B93A49" w:rsidRDefault="00860B48" w:rsidP="00AC5B63">
      <w:pPr>
        <w:numPr>
          <w:ilvl w:val="0"/>
          <w:numId w:val="20"/>
        </w:numPr>
        <w:spacing w:before="240" w:after="60"/>
        <w:ind w:left="709" w:hanging="284"/>
        <w:jc w:val="both"/>
        <w:rPr>
          <w:rFonts w:ascii="Corbel Light" w:hAnsi="Corbel Light"/>
          <w:b/>
          <w:color w:val="948A54" w:themeColor="background2" w:themeShade="80"/>
          <w:sz w:val="28"/>
        </w:rPr>
      </w:pPr>
      <w:bookmarkStart w:id="1" w:name="_Hlk771392"/>
      <w:r w:rsidRPr="00B93A49">
        <w:rPr>
          <w:rFonts w:ascii="Corbel Light" w:hAnsi="Corbel Light"/>
          <w:b/>
          <w:color w:val="948A54" w:themeColor="background2" w:themeShade="80"/>
          <w:sz w:val="28"/>
        </w:rPr>
        <w:t>Responsabilités scientifiques</w:t>
      </w:r>
    </w:p>
    <w:p w:rsidR="00860B48" w:rsidRPr="002906E6" w:rsidRDefault="00860B48" w:rsidP="00860B48">
      <w:pPr>
        <w:widowControl w:val="0"/>
        <w:numPr>
          <w:ilvl w:val="0"/>
          <w:numId w:val="21"/>
        </w:numPr>
        <w:tabs>
          <w:tab w:val="left" w:pos="284"/>
        </w:tabs>
        <w:autoSpaceDE w:val="0"/>
        <w:autoSpaceDN w:val="0"/>
        <w:ind w:left="284" w:hanging="284"/>
        <w:jc w:val="both"/>
        <w:rPr>
          <w:rFonts w:ascii="Corbel Light" w:hAnsi="Corbel Light"/>
          <w:iCs/>
          <w:spacing w:val="2"/>
          <w:sz w:val="22"/>
          <w:szCs w:val="22"/>
        </w:rPr>
      </w:pPr>
      <w:r w:rsidRPr="00265106">
        <w:rPr>
          <w:rFonts w:ascii="Corbel Light" w:hAnsi="Corbel Light"/>
          <w:b/>
          <w:iCs/>
          <w:spacing w:val="2"/>
          <w:sz w:val="22"/>
          <w:szCs w:val="22"/>
        </w:rPr>
        <w:t>Direction d’ouvrages collectifs</w:t>
      </w:r>
      <w:r w:rsidRPr="002906E6">
        <w:rPr>
          <w:rFonts w:ascii="Corbel Light" w:hAnsi="Corbel Light"/>
          <w:iCs/>
          <w:spacing w:val="2"/>
          <w:sz w:val="22"/>
          <w:szCs w:val="22"/>
        </w:rPr>
        <w:t xml:space="preserve"> (un en cours, trois parus en 2018, 2019 et 2022. </w:t>
      </w:r>
      <w:r w:rsidRPr="002906E6">
        <w:rPr>
          <w:rFonts w:ascii="Corbel Light" w:hAnsi="Corbel Light"/>
          <w:iCs/>
          <w:spacing w:val="2"/>
          <w:sz w:val="22"/>
          <w:szCs w:val="22"/>
          <w:u w:val="single"/>
        </w:rPr>
        <w:t xml:space="preserve">V. </w:t>
      </w:r>
      <w:r>
        <w:rPr>
          <w:rFonts w:ascii="Corbel Light" w:hAnsi="Corbel Light"/>
          <w:iCs/>
          <w:spacing w:val="2"/>
          <w:sz w:val="22"/>
          <w:szCs w:val="22"/>
          <w:u w:val="single"/>
        </w:rPr>
        <w:t>Travaux et Publications</w:t>
      </w:r>
      <w:r w:rsidRPr="002906E6">
        <w:rPr>
          <w:rFonts w:ascii="Corbel Light" w:hAnsi="Corbel Light"/>
          <w:iCs/>
          <w:spacing w:val="2"/>
          <w:sz w:val="22"/>
          <w:szCs w:val="22"/>
        </w:rPr>
        <w:t>).</w:t>
      </w:r>
    </w:p>
    <w:p w:rsidR="00860B48" w:rsidRPr="002906E6" w:rsidRDefault="00860B48" w:rsidP="00860B48">
      <w:pPr>
        <w:widowControl w:val="0"/>
        <w:numPr>
          <w:ilvl w:val="0"/>
          <w:numId w:val="21"/>
        </w:numPr>
        <w:tabs>
          <w:tab w:val="left" w:pos="284"/>
        </w:tabs>
        <w:autoSpaceDE w:val="0"/>
        <w:autoSpaceDN w:val="0"/>
        <w:ind w:left="284" w:hanging="284"/>
        <w:jc w:val="both"/>
        <w:rPr>
          <w:rFonts w:ascii="Corbel Light" w:hAnsi="Corbel Light"/>
          <w:iCs/>
          <w:spacing w:val="2"/>
          <w:sz w:val="22"/>
          <w:szCs w:val="22"/>
        </w:rPr>
      </w:pPr>
      <w:r w:rsidRPr="00265106">
        <w:rPr>
          <w:rFonts w:ascii="Corbel Light" w:hAnsi="Corbel Light"/>
          <w:b/>
          <w:iCs/>
          <w:spacing w:val="2"/>
          <w:sz w:val="22"/>
          <w:szCs w:val="22"/>
        </w:rPr>
        <w:t>Direction d’un Groupe de travail</w:t>
      </w:r>
      <w:r w:rsidRPr="002906E6">
        <w:rPr>
          <w:rFonts w:ascii="Corbel Light" w:hAnsi="Corbel Light"/>
          <w:iCs/>
          <w:spacing w:val="2"/>
          <w:sz w:val="22"/>
          <w:szCs w:val="22"/>
        </w:rPr>
        <w:t xml:space="preserve"> sur </w:t>
      </w:r>
      <w:r w:rsidRPr="002906E6">
        <w:rPr>
          <w:rFonts w:ascii="Corbel Light" w:hAnsi="Corbel Light"/>
          <w:i/>
          <w:iCs/>
          <w:spacing w:val="2"/>
          <w:sz w:val="22"/>
          <w:szCs w:val="22"/>
        </w:rPr>
        <w:t xml:space="preserve">La proposition de règlement européen sur la filiation, </w:t>
      </w:r>
      <w:r w:rsidRPr="002906E6">
        <w:rPr>
          <w:rFonts w:ascii="Corbel Light" w:hAnsi="Corbel Light"/>
          <w:iCs/>
          <w:spacing w:val="2"/>
          <w:sz w:val="22"/>
          <w:szCs w:val="22"/>
        </w:rPr>
        <w:t>sous l’égide de Trans Europe Experts</w:t>
      </w:r>
      <w:r w:rsidRPr="002906E6">
        <w:rPr>
          <w:rFonts w:ascii="Corbel Light" w:hAnsi="Corbel Light"/>
          <w:i/>
          <w:iCs/>
          <w:spacing w:val="2"/>
          <w:sz w:val="22"/>
          <w:szCs w:val="22"/>
        </w:rPr>
        <w:t xml:space="preserve">, </w:t>
      </w:r>
      <w:r w:rsidRPr="002906E6">
        <w:rPr>
          <w:rFonts w:ascii="Corbel Light" w:hAnsi="Corbel Light"/>
          <w:iCs/>
          <w:spacing w:val="2"/>
          <w:sz w:val="22"/>
          <w:szCs w:val="22"/>
        </w:rPr>
        <w:t xml:space="preserve">avec organisation d’un webinaire, Université Toulouse Capitole, 2023. Groupe de travail réunissant Enseignants-chercheurs en droit des personnes et en droit international privé et notaires. </w:t>
      </w:r>
      <w:r w:rsidRPr="002906E6">
        <w:rPr>
          <w:rFonts w:ascii="Corbel Light" w:hAnsi="Corbel Light"/>
          <w:iCs/>
          <w:spacing w:val="2"/>
          <w:sz w:val="22"/>
          <w:szCs w:val="22"/>
          <w:u w:val="single"/>
        </w:rPr>
        <w:t>En cours.</w:t>
      </w:r>
    </w:p>
    <w:p w:rsidR="00860B48" w:rsidRDefault="00860B48" w:rsidP="00860B48">
      <w:pPr>
        <w:widowControl w:val="0"/>
        <w:numPr>
          <w:ilvl w:val="0"/>
          <w:numId w:val="21"/>
        </w:numPr>
        <w:tabs>
          <w:tab w:val="left" w:pos="284"/>
        </w:tabs>
        <w:autoSpaceDE w:val="0"/>
        <w:autoSpaceDN w:val="0"/>
        <w:ind w:left="284" w:hanging="284"/>
        <w:jc w:val="both"/>
        <w:rPr>
          <w:rFonts w:ascii="Corbel Light" w:hAnsi="Corbel Light"/>
          <w:iCs/>
          <w:spacing w:val="2"/>
          <w:sz w:val="22"/>
          <w:szCs w:val="22"/>
        </w:rPr>
      </w:pPr>
      <w:r w:rsidRPr="00265106">
        <w:rPr>
          <w:rFonts w:ascii="Corbel Light" w:hAnsi="Corbel Light"/>
          <w:b/>
          <w:iCs/>
          <w:spacing w:val="2"/>
          <w:sz w:val="22"/>
          <w:szCs w:val="22"/>
        </w:rPr>
        <w:t>Direction d’un dossier</w:t>
      </w:r>
      <w:r w:rsidRPr="002906E6">
        <w:rPr>
          <w:rFonts w:ascii="Corbel Light" w:hAnsi="Corbel Light"/>
          <w:iCs/>
          <w:spacing w:val="2"/>
          <w:sz w:val="22"/>
          <w:szCs w:val="22"/>
        </w:rPr>
        <w:t xml:space="preserve"> sur </w:t>
      </w:r>
      <w:r w:rsidRPr="002906E6">
        <w:rPr>
          <w:rFonts w:ascii="Corbel Light" w:hAnsi="Corbel Light"/>
          <w:i/>
          <w:iCs/>
          <w:spacing w:val="2"/>
          <w:sz w:val="22"/>
          <w:szCs w:val="22"/>
        </w:rPr>
        <w:t xml:space="preserve">L’adoption internationale </w:t>
      </w:r>
      <w:r w:rsidRPr="002906E6">
        <w:rPr>
          <w:rFonts w:ascii="Corbel Light" w:hAnsi="Corbel Light"/>
          <w:iCs/>
          <w:spacing w:val="2"/>
          <w:sz w:val="22"/>
          <w:szCs w:val="22"/>
        </w:rPr>
        <w:t>dans la Revue</w:t>
      </w:r>
      <w:r w:rsidRPr="002906E6">
        <w:rPr>
          <w:rFonts w:ascii="Corbel Light" w:hAnsi="Corbel Light"/>
          <w:i/>
          <w:iCs/>
          <w:spacing w:val="2"/>
          <w:sz w:val="22"/>
          <w:szCs w:val="22"/>
        </w:rPr>
        <w:t xml:space="preserve"> AJ Famille </w:t>
      </w:r>
      <w:r w:rsidRPr="002906E6">
        <w:rPr>
          <w:rFonts w:ascii="Corbel Light" w:hAnsi="Corbel Light"/>
          <w:iCs/>
          <w:spacing w:val="2"/>
          <w:sz w:val="22"/>
          <w:szCs w:val="22"/>
        </w:rPr>
        <w:t xml:space="preserve">réunissant une équipe de 7 auteurs. </w:t>
      </w:r>
      <w:r w:rsidRPr="002906E6">
        <w:rPr>
          <w:rFonts w:ascii="Corbel Light" w:hAnsi="Corbel Light"/>
          <w:iCs/>
          <w:spacing w:val="2"/>
          <w:sz w:val="22"/>
          <w:szCs w:val="22"/>
          <w:u w:val="single"/>
        </w:rPr>
        <w:t>En cours</w:t>
      </w:r>
      <w:r w:rsidRPr="002906E6">
        <w:rPr>
          <w:rFonts w:ascii="Corbel Light" w:hAnsi="Corbel Light"/>
          <w:iCs/>
          <w:spacing w:val="2"/>
          <w:sz w:val="22"/>
          <w:szCs w:val="22"/>
        </w:rPr>
        <w:t>, à paraître fin 2023.</w:t>
      </w:r>
    </w:p>
    <w:p w:rsidR="00860B48" w:rsidRPr="005D718C" w:rsidRDefault="00860B48" w:rsidP="00860B48">
      <w:pPr>
        <w:widowControl w:val="0"/>
        <w:numPr>
          <w:ilvl w:val="0"/>
          <w:numId w:val="21"/>
        </w:numPr>
        <w:tabs>
          <w:tab w:val="left" w:pos="284"/>
        </w:tabs>
        <w:autoSpaceDE w:val="0"/>
        <w:autoSpaceDN w:val="0"/>
        <w:ind w:left="284" w:hanging="284"/>
        <w:jc w:val="both"/>
        <w:rPr>
          <w:rFonts w:ascii="Corbel Light" w:hAnsi="Corbel Light"/>
          <w:iCs/>
          <w:color w:val="1F497D" w:themeColor="text2"/>
          <w:spacing w:val="2"/>
          <w:sz w:val="22"/>
          <w:szCs w:val="22"/>
        </w:rPr>
      </w:pPr>
      <w:r w:rsidRPr="00265106">
        <w:rPr>
          <w:rFonts w:ascii="Corbel Light" w:hAnsi="Corbel Light"/>
          <w:b/>
          <w:iCs/>
          <w:spacing w:val="2"/>
          <w:sz w:val="22"/>
          <w:szCs w:val="22"/>
        </w:rPr>
        <w:t>Co-Direction</w:t>
      </w:r>
      <w:r w:rsidRPr="00265106">
        <w:rPr>
          <w:rFonts w:ascii="Corbel Light" w:hAnsi="Corbel Light"/>
          <w:iCs/>
          <w:spacing w:val="2"/>
          <w:sz w:val="22"/>
          <w:szCs w:val="22"/>
        </w:rPr>
        <w:t xml:space="preserve"> (avec S. Clavel) </w:t>
      </w:r>
      <w:r w:rsidRPr="00265106">
        <w:rPr>
          <w:rFonts w:ascii="Corbel Light" w:hAnsi="Corbel Light"/>
          <w:b/>
          <w:iCs/>
          <w:spacing w:val="2"/>
          <w:sz w:val="22"/>
          <w:szCs w:val="22"/>
        </w:rPr>
        <w:t>d’un dossier</w:t>
      </w:r>
      <w:r w:rsidRPr="00265106">
        <w:rPr>
          <w:rFonts w:ascii="Corbel Light" w:hAnsi="Corbel Light"/>
          <w:iCs/>
          <w:spacing w:val="2"/>
          <w:sz w:val="22"/>
          <w:szCs w:val="22"/>
        </w:rPr>
        <w:t xml:space="preserve"> sur </w:t>
      </w:r>
      <w:r w:rsidRPr="00265106">
        <w:rPr>
          <w:rFonts w:ascii="Corbel Light" w:hAnsi="Corbel Light"/>
          <w:i/>
          <w:iCs/>
          <w:spacing w:val="2"/>
          <w:sz w:val="22"/>
          <w:szCs w:val="22"/>
        </w:rPr>
        <w:t>Le projet de codification du droit international privé</w:t>
      </w:r>
      <w:r w:rsidRPr="00265106">
        <w:rPr>
          <w:rFonts w:ascii="Corbel Light" w:hAnsi="Corbel Light"/>
          <w:iCs/>
          <w:spacing w:val="2"/>
          <w:sz w:val="22"/>
          <w:szCs w:val="22"/>
        </w:rPr>
        <w:t xml:space="preserve">, </w:t>
      </w:r>
      <w:r w:rsidRPr="00265106">
        <w:rPr>
          <w:rFonts w:ascii="Corbel Light" w:hAnsi="Corbel Light"/>
          <w:i/>
          <w:iCs/>
          <w:spacing w:val="2"/>
          <w:sz w:val="22"/>
          <w:szCs w:val="22"/>
        </w:rPr>
        <w:t>Dalloz Actu</w:t>
      </w:r>
      <w:r w:rsidRPr="00265106">
        <w:rPr>
          <w:rFonts w:ascii="Corbel Light" w:hAnsi="Corbel Light"/>
          <w:iCs/>
          <w:spacing w:val="2"/>
          <w:sz w:val="22"/>
          <w:szCs w:val="22"/>
        </w:rPr>
        <w:t>,</w:t>
      </w:r>
      <w:r w:rsidRPr="002906E6">
        <w:rPr>
          <w:rFonts w:ascii="Corbel Light" w:hAnsi="Corbel Light"/>
          <w:iCs/>
          <w:spacing w:val="2"/>
          <w:sz w:val="22"/>
          <w:szCs w:val="22"/>
        </w:rPr>
        <w:t xml:space="preserve"> publications entre sept. 2022 et décembre 2022</w:t>
      </w:r>
      <w:r w:rsidRPr="005D718C">
        <w:rPr>
          <w:rFonts w:ascii="Corbel Light" w:hAnsi="Corbel Light"/>
          <w:iCs/>
          <w:color w:val="1F497D" w:themeColor="text2"/>
          <w:spacing w:val="2"/>
          <w:sz w:val="22"/>
          <w:szCs w:val="22"/>
        </w:rPr>
        <w:t xml:space="preserve">. </w:t>
      </w:r>
      <w:hyperlink r:id="rId10" w:anchor=".Y-n31UyZM2w" w:history="1">
        <w:r w:rsidRPr="005D718C">
          <w:rPr>
            <w:rStyle w:val="Lienhypertexte"/>
            <w:rFonts w:ascii="Corbel Light" w:hAnsi="Corbel Light"/>
            <w:iCs/>
            <w:color w:val="1F497D" w:themeColor="text2"/>
            <w:spacing w:val="2"/>
            <w:sz w:val="22"/>
            <w:szCs w:val="22"/>
          </w:rPr>
          <w:t>https://www.dalloz-actualite.fr/dossier/projet-de-code-de-dip#.Y-n31UyZM2w</w:t>
        </w:r>
      </w:hyperlink>
    </w:p>
    <w:p w:rsidR="00860B48" w:rsidRPr="00265106" w:rsidRDefault="00860B48" w:rsidP="00860B48">
      <w:pPr>
        <w:widowControl w:val="0"/>
        <w:numPr>
          <w:ilvl w:val="0"/>
          <w:numId w:val="21"/>
        </w:numPr>
        <w:tabs>
          <w:tab w:val="left" w:pos="284"/>
        </w:tabs>
        <w:autoSpaceDE w:val="0"/>
        <w:autoSpaceDN w:val="0"/>
        <w:ind w:left="0" w:firstLine="0"/>
        <w:jc w:val="both"/>
        <w:rPr>
          <w:rFonts w:ascii="Corbel Light" w:hAnsi="Corbel Light"/>
          <w:iCs/>
          <w:spacing w:val="2"/>
          <w:sz w:val="22"/>
          <w:szCs w:val="22"/>
        </w:rPr>
      </w:pPr>
      <w:r w:rsidRPr="00265106">
        <w:rPr>
          <w:rFonts w:ascii="Corbel Light" w:hAnsi="Corbel Light"/>
          <w:b/>
          <w:sz w:val="22"/>
          <w:szCs w:val="22"/>
        </w:rPr>
        <w:t>Responsabilité scientifique de colloques</w:t>
      </w:r>
      <w:r w:rsidRPr="00265106">
        <w:rPr>
          <w:rFonts w:ascii="Corbel Light" w:hAnsi="Corbel Light"/>
          <w:sz w:val="22"/>
          <w:szCs w:val="22"/>
        </w:rPr>
        <w:t xml:space="preserve"> : </w:t>
      </w:r>
    </w:p>
    <w:p w:rsidR="00860B48" w:rsidRDefault="00860B48" w:rsidP="00860B48">
      <w:pPr>
        <w:widowControl w:val="0"/>
        <w:numPr>
          <w:ilvl w:val="0"/>
          <w:numId w:val="17"/>
        </w:numPr>
        <w:autoSpaceDE w:val="0"/>
        <w:autoSpaceDN w:val="0"/>
        <w:ind w:left="426" w:hanging="142"/>
        <w:jc w:val="both"/>
        <w:rPr>
          <w:rFonts w:ascii="Corbel Light" w:hAnsi="Corbel Light"/>
          <w:sz w:val="22"/>
          <w:szCs w:val="22"/>
        </w:rPr>
      </w:pPr>
      <w:r w:rsidRPr="00B55FD5">
        <w:rPr>
          <w:rFonts w:ascii="Corbel Light" w:hAnsi="Corbel Light"/>
          <w:sz w:val="22"/>
          <w:szCs w:val="22"/>
          <w:u w:val="single"/>
        </w:rPr>
        <w:t>Responsable scientifique du colloque</w:t>
      </w:r>
      <w:r w:rsidRPr="0023020E">
        <w:rPr>
          <w:rFonts w:ascii="Corbel Light" w:hAnsi="Corbel Light"/>
          <w:sz w:val="22"/>
          <w:szCs w:val="22"/>
        </w:rPr>
        <w:t xml:space="preserve"> </w:t>
      </w:r>
      <w:r w:rsidRPr="0023020E">
        <w:rPr>
          <w:rFonts w:ascii="Corbel Light" w:hAnsi="Corbel Light"/>
          <w:i/>
          <w:sz w:val="22"/>
          <w:szCs w:val="22"/>
        </w:rPr>
        <w:t>Le nouveau droit international privé européen en matière de désunion matrimoniale, responsabilité parentale et déplacements illicites d’enfants – Le règlement Bruxelles II ter n°2019/1111</w:t>
      </w:r>
      <w:r w:rsidRPr="0023020E">
        <w:rPr>
          <w:rFonts w:ascii="Corbel Light" w:hAnsi="Corbel Light"/>
          <w:sz w:val="22"/>
          <w:szCs w:val="22"/>
        </w:rPr>
        <w:t xml:space="preserve"> (avec L. Rass-Masson), Université Toulouse Capitole, 1</w:t>
      </w:r>
      <w:r w:rsidRPr="0023020E">
        <w:rPr>
          <w:rFonts w:ascii="Corbel Light" w:hAnsi="Corbel Light"/>
          <w:sz w:val="22"/>
          <w:szCs w:val="22"/>
          <w:vertAlign w:val="superscript"/>
        </w:rPr>
        <w:t>er</w:t>
      </w:r>
      <w:r w:rsidRPr="0023020E">
        <w:rPr>
          <w:rFonts w:ascii="Corbel Light" w:hAnsi="Corbel Light"/>
          <w:sz w:val="22"/>
          <w:szCs w:val="22"/>
        </w:rPr>
        <w:t xml:space="preserve"> juillet 2022. Actes en cours de publication, éd. Presses universitaires Toulouse Capitole (PUTC). </w:t>
      </w:r>
    </w:p>
    <w:p w:rsidR="00860B48" w:rsidRDefault="00860B48" w:rsidP="00860B48">
      <w:pPr>
        <w:widowControl w:val="0"/>
        <w:numPr>
          <w:ilvl w:val="0"/>
          <w:numId w:val="17"/>
        </w:numPr>
        <w:autoSpaceDE w:val="0"/>
        <w:autoSpaceDN w:val="0"/>
        <w:ind w:left="426" w:hanging="142"/>
        <w:jc w:val="both"/>
        <w:rPr>
          <w:rFonts w:ascii="Corbel Light" w:hAnsi="Corbel Light"/>
          <w:sz w:val="22"/>
          <w:szCs w:val="22"/>
        </w:rPr>
      </w:pPr>
      <w:r w:rsidRPr="002906E6">
        <w:rPr>
          <w:rFonts w:ascii="Corbel Light" w:hAnsi="Corbel Light"/>
          <w:sz w:val="22"/>
          <w:szCs w:val="22"/>
          <w:u w:val="single"/>
        </w:rPr>
        <w:t>Comité scientifique</w:t>
      </w:r>
      <w:r w:rsidRPr="002906E6">
        <w:rPr>
          <w:rFonts w:ascii="Corbel Light" w:hAnsi="Corbel Light"/>
          <w:sz w:val="22"/>
          <w:szCs w:val="22"/>
        </w:rPr>
        <w:t xml:space="preserve"> de la 2</w:t>
      </w:r>
      <w:r w:rsidRPr="002906E6">
        <w:rPr>
          <w:rFonts w:ascii="Corbel Light" w:hAnsi="Corbel Light"/>
          <w:sz w:val="22"/>
          <w:szCs w:val="22"/>
          <w:vertAlign w:val="superscript"/>
        </w:rPr>
        <w:t>e</w:t>
      </w:r>
      <w:r w:rsidRPr="002906E6">
        <w:rPr>
          <w:rFonts w:ascii="Corbel Light" w:hAnsi="Corbel Light"/>
          <w:sz w:val="22"/>
          <w:szCs w:val="22"/>
        </w:rPr>
        <w:t xml:space="preserve"> édition du Colloque interdisciplinaire international « BECO, Bébé, petite enfance en Contextes », 18-20 mai 2022, Univ. Toulouse 2 Jean Jaurès. Colloque pluridisciplinaire avec procédure d’appel à contributions et comité scientifique. Publication des actes en cours.</w:t>
      </w:r>
    </w:p>
    <w:p w:rsidR="00860B48" w:rsidRDefault="00860B48" w:rsidP="00860B48">
      <w:pPr>
        <w:widowControl w:val="0"/>
        <w:numPr>
          <w:ilvl w:val="0"/>
          <w:numId w:val="17"/>
        </w:numPr>
        <w:autoSpaceDE w:val="0"/>
        <w:autoSpaceDN w:val="0"/>
        <w:ind w:left="426" w:hanging="142"/>
        <w:jc w:val="both"/>
        <w:rPr>
          <w:rFonts w:ascii="Corbel Light" w:hAnsi="Corbel Light"/>
          <w:sz w:val="22"/>
          <w:szCs w:val="22"/>
        </w:rPr>
      </w:pPr>
      <w:r w:rsidRPr="002906E6">
        <w:rPr>
          <w:rFonts w:ascii="Corbel Light" w:hAnsi="Corbel Light"/>
          <w:sz w:val="22"/>
          <w:szCs w:val="22"/>
          <w:u w:val="single"/>
        </w:rPr>
        <w:t>Responsable scientifique du colloque</w:t>
      </w:r>
      <w:r w:rsidRPr="002906E6">
        <w:rPr>
          <w:rFonts w:ascii="Corbel Light" w:hAnsi="Corbel Light"/>
          <w:sz w:val="22"/>
          <w:szCs w:val="22"/>
        </w:rPr>
        <w:t xml:space="preserve"> </w:t>
      </w:r>
      <w:r w:rsidRPr="002906E6">
        <w:rPr>
          <w:rFonts w:ascii="Corbel Light" w:hAnsi="Corbel Light"/>
          <w:i/>
          <w:sz w:val="22"/>
          <w:szCs w:val="22"/>
        </w:rPr>
        <w:t>L’office du notaire en droit international privé</w:t>
      </w:r>
      <w:r w:rsidRPr="002906E6">
        <w:rPr>
          <w:rFonts w:ascii="Corbel Light" w:hAnsi="Corbel Light"/>
          <w:sz w:val="22"/>
          <w:szCs w:val="22"/>
        </w:rPr>
        <w:t xml:space="preserve">, Univ. Toulouse Capitole, 25 et 26 nov. 2021. Actes publiés aux éd. Dalloz, Thèmes et commentaires, 2022. </w:t>
      </w:r>
    </w:p>
    <w:p w:rsidR="00860B48" w:rsidRDefault="00860B48" w:rsidP="00860B48">
      <w:pPr>
        <w:widowControl w:val="0"/>
        <w:numPr>
          <w:ilvl w:val="0"/>
          <w:numId w:val="17"/>
        </w:numPr>
        <w:autoSpaceDE w:val="0"/>
        <w:autoSpaceDN w:val="0"/>
        <w:ind w:left="426" w:hanging="142"/>
        <w:jc w:val="both"/>
        <w:rPr>
          <w:rFonts w:ascii="Corbel Light" w:hAnsi="Corbel Light"/>
          <w:sz w:val="22"/>
          <w:szCs w:val="22"/>
        </w:rPr>
      </w:pPr>
      <w:r w:rsidRPr="002906E6">
        <w:rPr>
          <w:rFonts w:ascii="Corbel Light" w:hAnsi="Corbel Light"/>
          <w:iCs/>
          <w:spacing w:val="2"/>
          <w:sz w:val="22"/>
          <w:szCs w:val="22"/>
          <w:u w:val="single"/>
        </w:rPr>
        <w:t>Co-Responsable scientifique du colloque</w:t>
      </w:r>
      <w:r w:rsidRPr="002906E6">
        <w:rPr>
          <w:rFonts w:ascii="Corbel Light" w:hAnsi="Corbel Light"/>
          <w:iCs/>
          <w:spacing w:val="2"/>
          <w:sz w:val="22"/>
          <w:szCs w:val="22"/>
        </w:rPr>
        <w:t xml:space="preserve"> organisé le 21 juin 2018 à l’Université Paris 1 </w:t>
      </w:r>
      <w:r w:rsidRPr="002906E6">
        <w:rPr>
          <w:rFonts w:ascii="Corbel Light" w:hAnsi="Corbel Light"/>
          <w:i/>
          <w:iCs/>
          <w:spacing w:val="2"/>
          <w:sz w:val="22"/>
          <w:szCs w:val="22"/>
        </w:rPr>
        <w:t>Quelle protection pour le mineur non accompagné ?</w:t>
      </w:r>
      <w:r w:rsidRPr="002906E6">
        <w:rPr>
          <w:rFonts w:ascii="Corbel Light" w:hAnsi="Corbel Light"/>
          <w:iCs/>
          <w:spacing w:val="2"/>
          <w:sz w:val="22"/>
          <w:szCs w:val="22"/>
        </w:rPr>
        <w:t xml:space="preserve">, Actes publiés aux éd. </w:t>
      </w:r>
      <w:r w:rsidRPr="002906E6">
        <w:rPr>
          <w:rFonts w:ascii="Corbel Light" w:hAnsi="Corbel Light"/>
          <w:sz w:val="22"/>
          <w:szCs w:val="22"/>
        </w:rPr>
        <w:t xml:space="preserve">IRJS, 2019, </w:t>
      </w:r>
      <w:r w:rsidR="00AC5B63">
        <w:rPr>
          <w:rFonts w:ascii="Corbel Light" w:hAnsi="Corbel Light"/>
          <w:iCs/>
          <w:spacing w:val="2"/>
          <w:sz w:val="22"/>
          <w:szCs w:val="22"/>
        </w:rPr>
        <w:t>(Co-dir.</w:t>
      </w:r>
      <w:r w:rsidRPr="002906E6">
        <w:rPr>
          <w:rFonts w:ascii="Corbel Light" w:hAnsi="Corbel Light"/>
          <w:iCs/>
          <w:spacing w:val="2"/>
          <w:sz w:val="22"/>
          <w:szCs w:val="22"/>
        </w:rPr>
        <w:t xml:space="preserve"> H. Meur et L. Aït-Ahmed</w:t>
      </w:r>
      <w:r w:rsidR="00AC5B63">
        <w:rPr>
          <w:rFonts w:ascii="Corbel Light" w:hAnsi="Corbel Light"/>
          <w:iCs/>
          <w:spacing w:val="2"/>
          <w:sz w:val="22"/>
          <w:szCs w:val="22"/>
        </w:rPr>
        <w:t>)</w:t>
      </w:r>
      <w:r w:rsidRPr="002906E6">
        <w:rPr>
          <w:rFonts w:ascii="Corbel Light" w:hAnsi="Corbel Light"/>
          <w:iCs/>
          <w:spacing w:val="2"/>
          <w:sz w:val="22"/>
          <w:szCs w:val="22"/>
        </w:rPr>
        <w:t>.</w:t>
      </w:r>
    </w:p>
    <w:p w:rsidR="00860B48" w:rsidRPr="002906E6" w:rsidRDefault="00860B48" w:rsidP="00860B48">
      <w:pPr>
        <w:widowControl w:val="0"/>
        <w:numPr>
          <w:ilvl w:val="0"/>
          <w:numId w:val="17"/>
        </w:numPr>
        <w:autoSpaceDE w:val="0"/>
        <w:autoSpaceDN w:val="0"/>
        <w:ind w:left="426" w:hanging="142"/>
        <w:jc w:val="both"/>
        <w:rPr>
          <w:rFonts w:ascii="Corbel Light" w:hAnsi="Corbel Light"/>
          <w:sz w:val="22"/>
          <w:szCs w:val="22"/>
        </w:rPr>
      </w:pPr>
      <w:r w:rsidRPr="002906E6">
        <w:rPr>
          <w:rFonts w:ascii="Corbel Light" w:hAnsi="Corbel Light"/>
          <w:sz w:val="22"/>
          <w:szCs w:val="22"/>
          <w:u w:val="single"/>
        </w:rPr>
        <w:t>Organisation Table ronde</w:t>
      </w:r>
      <w:r w:rsidRPr="002906E6">
        <w:rPr>
          <w:rFonts w:ascii="Corbel Light" w:hAnsi="Corbel Light"/>
          <w:i/>
          <w:sz w:val="22"/>
          <w:szCs w:val="22"/>
        </w:rPr>
        <w:t xml:space="preserve"> </w:t>
      </w:r>
      <w:r w:rsidRPr="002906E6">
        <w:rPr>
          <w:rFonts w:ascii="Corbel Light" w:hAnsi="Corbel Light"/>
          <w:sz w:val="22"/>
          <w:szCs w:val="22"/>
          <w:lang w:eastAsia="en-US"/>
        </w:rPr>
        <w:t>« La lutte contre l’enlèvement international d’enfants : entre coopération internat</w:t>
      </w:r>
      <w:r>
        <w:rPr>
          <w:rFonts w:ascii="Corbel Light" w:hAnsi="Corbel Light"/>
          <w:sz w:val="22"/>
          <w:szCs w:val="22"/>
          <w:lang w:eastAsia="en-US"/>
        </w:rPr>
        <w:t xml:space="preserve">ionale </w:t>
      </w:r>
      <w:r w:rsidRPr="002906E6">
        <w:rPr>
          <w:rFonts w:ascii="Corbel Light" w:hAnsi="Corbel Light"/>
          <w:sz w:val="22"/>
          <w:szCs w:val="22"/>
          <w:lang w:eastAsia="en-US"/>
        </w:rPr>
        <w:t xml:space="preserve">et protection des droits fondamentaux », </w:t>
      </w:r>
      <w:r w:rsidRPr="002906E6">
        <w:rPr>
          <w:rFonts w:ascii="Corbel Light" w:hAnsi="Corbel Light"/>
          <w:sz w:val="22"/>
          <w:szCs w:val="22"/>
        </w:rPr>
        <w:t xml:space="preserve">Paris 1, </w:t>
      </w:r>
      <w:r w:rsidRPr="002906E6">
        <w:rPr>
          <w:rFonts w:ascii="Corbel Light" w:hAnsi="Corbel Light"/>
          <w:sz w:val="22"/>
          <w:szCs w:val="22"/>
          <w:lang w:eastAsia="en-US"/>
        </w:rPr>
        <w:t xml:space="preserve">29 oct. 2014, organisation conjointe </w:t>
      </w:r>
      <w:r w:rsidRPr="002906E6">
        <w:rPr>
          <w:rFonts w:ascii="Corbel Light" w:hAnsi="Corbel Light"/>
          <w:sz w:val="22"/>
          <w:szCs w:val="22"/>
        </w:rPr>
        <w:t xml:space="preserve">DERPI </w:t>
      </w:r>
      <w:r w:rsidRPr="002906E6">
        <w:rPr>
          <w:rFonts w:ascii="Corbel Light" w:hAnsi="Corbel Light"/>
          <w:sz w:val="22"/>
          <w:szCs w:val="22"/>
        </w:rPr>
        <w:lastRenderedPageBreak/>
        <w:t>(Département des relations privées internationales) et Association LEX (étudiants du M2 Droit international privé et Droit du commerce international).</w:t>
      </w:r>
    </w:p>
    <w:p w:rsidR="00860B48" w:rsidRDefault="00860B48" w:rsidP="00860B48">
      <w:pPr>
        <w:widowControl w:val="0"/>
        <w:numPr>
          <w:ilvl w:val="0"/>
          <w:numId w:val="22"/>
        </w:numPr>
        <w:autoSpaceDE w:val="0"/>
        <w:autoSpaceDN w:val="0"/>
        <w:ind w:left="284" w:hanging="284"/>
        <w:jc w:val="both"/>
        <w:rPr>
          <w:rFonts w:ascii="Corbel Light" w:hAnsi="Corbel Light"/>
          <w:iCs/>
          <w:spacing w:val="2"/>
          <w:sz w:val="22"/>
          <w:szCs w:val="22"/>
        </w:rPr>
      </w:pPr>
      <w:r w:rsidRPr="00B55FD5">
        <w:rPr>
          <w:rFonts w:ascii="Corbel Light" w:hAnsi="Corbel Light"/>
          <w:b/>
          <w:iCs/>
          <w:spacing w:val="2"/>
          <w:sz w:val="22"/>
          <w:szCs w:val="22"/>
        </w:rPr>
        <w:t>Co-directrice</w:t>
      </w:r>
      <w:r w:rsidRPr="0023020E">
        <w:rPr>
          <w:rFonts w:ascii="Corbel Light" w:hAnsi="Corbel Light"/>
          <w:iCs/>
          <w:spacing w:val="2"/>
          <w:sz w:val="22"/>
          <w:szCs w:val="22"/>
        </w:rPr>
        <w:t xml:space="preserve"> (avec V. Égéa) du </w:t>
      </w:r>
      <w:r w:rsidRPr="0023020E">
        <w:rPr>
          <w:rFonts w:ascii="Corbel Light" w:hAnsi="Corbel Light"/>
          <w:b/>
          <w:iCs/>
          <w:spacing w:val="2"/>
          <w:sz w:val="22"/>
          <w:szCs w:val="22"/>
        </w:rPr>
        <w:t>Pôle Droits fondamentaux et Droit de la famille de Trans Europe Experts</w:t>
      </w:r>
      <w:r w:rsidRPr="0023020E">
        <w:rPr>
          <w:rFonts w:ascii="Corbel Light" w:hAnsi="Corbel Light"/>
          <w:iCs/>
          <w:spacing w:val="2"/>
          <w:sz w:val="22"/>
          <w:szCs w:val="22"/>
        </w:rPr>
        <w:t xml:space="preserve"> (depuis 2010) :</w:t>
      </w:r>
      <w:r w:rsidRPr="005D718C">
        <w:rPr>
          <w:rFonts w:ascii="Corbel Light" w:hAnsi="Corbel Light"/>
          <w:iCs/>
          <w:color w:val="1F497D" w:themeColor="text2"/>
          <w:spacing w:val="2"/>
          <w:sz w:val="22"/>
          <w:szCs w:val="22"/>
        </w:rPr>
        <w:t xml:space="preserve"> </w:t>
      </w:r>
      <w:hyperlink r:id="rId11" w:history="1">
        <w:r w:rsidRPr="005D718C">
          <w:rPr>
            <w:rStyle w:val="Lienhypertexte"/>
            <w:rFonts w:ascii="Corbel Light" w:hAnsi="Corbel Light"/>
            <w:color w:val="1F497D" w:themeColor="text2"/>
            <w:sz w:val="22"/>
            <w:szCs w:val="22"/>
          </w:rPr>
          <w:t>http://www.transeuropexperts.eu/</w:t>
        </w:r>
      </w:hyperlink>
    </w:p>
    <w:p w:rsidR="00D53B2F" w:rsidRPr="002906E6" w:rsidRDefault="00D53B2F" w:rsidP="00D53B2F">
      <w:pPr>
        <w:widowControl w:val="0"/>
        <w:numPr>
          <w:ilvl w:val="0"/>
          <w:numId w:val="22"/>
        </w:numPr>
        <w:autoSpaceDE w:val="0"/>
        <w:autoSpaceDN w:val="0"/>
        <w:ind w:left="284" w:hanging="284"/>
        <w:jc w:val="both"/>
        <w:rPr>
          <w:rFonts w:ascii="Corbel Light" w:hAnsi="Corbel Light"/>
          <w:spacing w:val="3"/>
          <w:sz w:val="22"/>
          <w:szCs w:val="22"/>
        </w:rPr>
      </w:pPr>
      <w:r w:rsidRPr="002906E6">
        <w:rPr>
          <w:rFonts w:ascii="Corbel Light" w:hAnsi="Corbel Light"/>
          <w:b/>
          <w:sz w:val="22"/>
          <w:szCs w:val="22"/>
        </w:rPr>
        <w:t xml:space="preserve">Membre du Conseil scientifique des </w:t>
      </w:r>
      <w:r w:rsidRPr="002906E6">
        <w:rPr>
          <w:rFonts w:ascii="Corbel Light" w:hAnsi="Corbel Light"/>
          <w:b/>
          <w:i/>
          <w:iCs/>
          <w:sz w:val="22"/>
          <w:szCs w:val="22"/>
        </w:rPr>
        <w:t>Cuadernos de Derecho Transnacional (CDT</w:t>
      </w:r>
      <w:r w:rsidRPr="002906E6">
        <w:rPr>
          <w:rFonts w:ascii="Corbel Light" w:hAnsi="Corbel Light"/>
          <w:i/>
          <w:iCs/>
          <w:sz w:val="22"/>
          <w:szCs w:val="22"/>
        </w:rPr>
        <w:t>)</w:t>
      </w:r>
      <w:r w:rsidRPr="002906E6">
        <w:rPr>
          <w:rFonts w:ascii="Corbel Light" w:hAnsi="Corbel Light"/>
          <w:iCs/>
          <w:sz w:val="22"/>
          <w:szCs w:val="22"/>
        </w:rPr>
        <w:t xml:space="preserve">, </w:t>
      </w:r>
      <w:hyperlink r:id="rId12" w:history="1">
        <w:r w:rsidRPr="005D718C">
          <w:rPr>
            <w:rStyle w:val="Lienhypertexte"/>
            <w:rFonts w:ascii="Corbel Light" w:hAnsi="Corbel Light"/>
            <w:iCs/>
            <w:color w:val="1F497D" w:themeColor="text2"/>
            <w:sz w:val="22"/>
            <w:szCs w:val="22"/>
          </w:rPr>
          <w:t>www.uc3m.es/CDT</w:t>
        </w:r>
      </w:hyperlink>
      <w:r w:rsidRPr="005D718C">
        <w:rPr>
          <w:rFonts w:ascii="Corbel Light" w:hAnsi="Corbel Light"/>
          <w:iCs/>
          <w:color w:val="1F497D" w:themeColor="text2"/>
          <w:sz w:val="22"/>
          <w:szCs w:val="22"/>
        </w:rPr>
        <w:t xml:space="preserve"> </w:t>
      </w:r>
      <w:r w:rsidRPr="002906E6">
        <w:rPr>
          <w:rFonts w:ascii="Corbel Light" w:hAnsi="Corbel Light"/>
          <w:iCs/>
          <w:sz w:val="22"/>
          <w:szCs w:val="22"/>
        </w:rPr>
        <w:t>(Revue de droit international privé éditée par l’Université Carlos III de Madrid) – Depuis 2022.</w:t>
      </w:r>
    </w:p>
    <w:p w:rsidR="00860B48" w:rsidRPr="002906E6" w:rsidRDefault="00860B48" w:rsidP="00860B48">
      <w:pPr>
        <w:widowControl w:val="0"/>
        <w:numPr>
          <w:ilvl w:val="0"/>
          <w:numId w:val="22"/>
        </w:numPr>
        <w:autoSpaceDE w:val="0"/>
        <w:autoSpaceDN w:val="0"/>
        <w:ind w:left="284" w:hanging="284"/>
        <w:jc w:val="both"/>
        <w:rPr>
          <w:rFonts w:ascii="Corbel Light" w:hAnsi="Corbel Light"/>
          <w:iCs/>
          <w:spacing w:val="2"/>
          <w:sz w:val="22"/>
          <w:szCs w:val="22"/>
        </w:rPr>
      </w:pPr>
      <w:r w:rsidRPr="002906E6">
        <w:rPr>
          <w:rFonts w:ascii="Corbel Light" w:hAnsi="Corbel Light"/>
          <w:b/>
          <w:spacing w:val="3"/>
          <w:sz w:val="22"/>
          <w:szCs w:val="22"/>
        </w:rPr>
        <w:t>Directions de thèse</w:t>
      </w:r>
      <w:r w:rsidRPr="002906E6">
        <w:rPr>
          <w:rFonts w:ascii="Corbel Light" w:hAnsi="Corbel Light"/>
          <w:spacing w:val="3"/>
          <w:sz w:val="22"/>
          <w:szCs w:val="22"/>
        </w:rPr>
        <w:t> :</w:t>
      </w:r>
      <w:r w:rsidRPr="002906E6">
        <w:rPr>
          <w:rFonts w:ascii="Corbel Light" w:hAnsi="Corbel Light"/>
          <w:i/>
          <w:spacing w:val="3"/>
          <w:sz w:val="22"/>
          <w:szCs w:val="22"/>
        </w:rPr>
        <w:t xml:space="preserve"> </w:t>
      </w:r>
    </w:p>
    <w:p w:rsidR="00860B48" w:rsidRDefault="00860B48" w:rsidP="00860B48">
      <w:pPr>
        <w:widowControl w:val="0"/>
        <w:numPr>
          <w:ilvl w:val="0"/>
          <w:numId w:val="17"/>
        </w:numPr>
        <w:autoSpaceDE w:val="0"/>
        <w:autoSpaceDN w:val="0"/>
        <w:ind w:left="426" w:hanging="142"/>
        <w:jc w:val="both"/>
        <w:rPr>
          <w:rFonts w:ascii="Corbel Light" w:hAnsi="Corbel Light"/>
          <w:sz w:val="22"/>
          <w:szCs w:val="22"/>
        </w:rPr>
      </w:pPr>
      <w:r w:rsidRPr="0023020E">
        <w:rPr>
          <w:rFonts w:ascii="Corbel Light" w:hAnsi="Corbel Light"/>
          <w:sz w:val="22"/>
          <w:szCs w:val="22"/>
          <w:u w:val="single"/>
        </w:rPr>
        <w:t>Élodie CARTIER</w:t>
      </w:r>
      <w:r w:rsidRPr="0023020E">
        <w:rPr>
          <w:rFonts w:ascii="Corbel Light" w:hAnsi="Corbel Light"/>
          <w:sz w:val="22"/>
          <w:szCs w:val="22"/>
        </w:rPr>
        <w:t xml:space="preserve">, </w:t>
      </w:r>
      <w:r w:rsidRPr="0023020E">
        <w:rPr>
          <w:rFonts w:ascii="Corbel Light" w:hAnsi="Corbel Light"/>
          <w:i/>
          <w:sz w:val="22"/>
          <w:szCs w:val="22"/>
        </w:rPr>
        <w:t xml:space="preserve">Le droit face au retour d‘enfants de zone irako-syrienne, </w:t>
      </w:r>
      <w:r w:rsidRPr="0023020E">
        <w:rPr>
          <w:rFonts w:ascii="Corbel Light" w:hAnsi="Corbel Light"/>
          <w:sz w:val="22"/>
          <w:szCs w:val="22"/>
        </w:rPr>
        <w:t xml:space="preserve">(2019). </w:t>
      </w:r>
    </w:p>
    <w:p w:rsidR="00860B48" w:rsidRPr="002906E6" w:rsidRDefault="00860B48" w:rsidP="00860B48">
      <w:pPr>
        <w:widowControl w:val="0"/>
        <w:numPr>
          <w:ilvl w:val="0"/>
          <w:numId w:val="17"/>
        </w:numPr>
        <w:autoSpaceDE w:val="0"/>
        <w:autoSpaceDN w:val="0"/>
        <w:ind w:left="426" w:hanging="142"/>
        <w:jc w:val="both"/>
        <w:rPr>
          <w:rFonts w:ascii="Corbel Light" w:hAnsi="Corbel Light"/>
          <w:sz w:val="22"/>
          <w:szCs w:val="22"/>
        </w:rPr>
      </w:pPr>
      <w:r w:rsidRPr="002906E6">
        <w:rPr>
          <w:rFonts w:ascii="Corbel Light" w:hAnsi="Corbel Light"/>
          <w:sz w:val="22"/>
          <w:szCs w:val="22"/>
          <w:u w:val="single"/>
        </w:rPr>
        <w:t>Sarah BLANC</w:t>
      </w:r>
      <w:r w:rsidRPr="002906E6">
        <w:rPr>
          <w:rFonts w:ascii="Corbel Light" w:hAnsi="Corbel Light"/>
          <w:sz w:val="22"/>
          <w:szCs w:val="22"/>
        </w:rPr>
        <w:t xml:space="preserve">, </w:t>
      </w:r>
      <w:r w:rsidRPr="002906E6">
        <w:rPr>
          <w:rFonts w:ascii="Corbel Light" w:hAnsi="Corbel Light"/>
          <w:i/>
          <w:sz w:val="22"/>
          <w:szCs w:val="22"/>
        </w:rPr>
        <w:t xml:space="preserve">La protection contre les violences intra-familiales dans un contexte international </w:t>
      </w:r>
      <w:r w:rsidRPr="002906E6">
        <w:rPr>
          <w:rFonts w:ascii="Corbel Light" w:hAnsi="Corbel Light"/>
          <w:sz w:val="22"/>
          <w:szCs w:val="22"/>
        </w:rPr>
        <w:t xml:space="preserve">(2020). </w:t>
      </w:r>
    </w:p>
    <w:p w:rsidR="00860B48" w:rsidRPr="00CD4A18" w:rsidRDefault="00860B48" w:rsidP="00860B48">
      <w:pPr>
        <w:widowControl w:val="0"/>
        <w:numPr>
          <w:ilvl w:val="0"/>
          <w:numId w:val="23"/>
        </w:numPr>
        <w:tabs>
          <w:tab w:val="left" w:pos="284"/>
        </w:tabs>
        <w:autoSpaceDE w:val="0"/>
        <w:autoSpaceDN w:val="0"/>
        <w:ind w:left="284" w:hanging="284"/>
        <w:jc w:val="both"/>
        <w:rPr>
          <w:rFonts w:ascii="Corbel Light" w:hAnsi="Corbel Light"/>
          <w:spacing w:val="3"/>
          <w:sz w:val="22"/>
          <w:szCs w:val="22"/>
        </w:rPr>
      </w:pPr>
      <w:r w:rsidRPr="00CD4A18">
        <w:rPr>
          <w:rFonts w:ascii="Corbel Light" w:hAnsi="Corbel Light"/>
          <w:b/>
          <w:spacing w:val="3"/>
          <w:sz w:val="22"/>
          <w:szCs w:val="22"/>
        </w:rPr>
        <w:t xml:space="preserve">Directions de mémoires de M2. </w:t>
      </w:r>
      <w:r w:rsidRPr="0023020E">
        <w:rPr>
          <w:rFonts w:ascii="Corbel Light" w:hAnsi="Corbel Light" w:cs="Calibri Light"/>
          <w:sz w:val="22"/>
          <w:szCs w:val="22"/>
        </w:rPr>
        <w:t xml:space="preserve">Droit européen, Droit de la nationalité et des étrangers, Droit international privé, Contentieux familial (environ 5 par an). </w:t>
      </w:r>
    </w:p>
    <w:p w:rsidR="00860B48" w:rsidRPr="00CD4A18" w:rsidRDefault="00860B48" w:rsidP="00860B48">
      <w:pPr>
        <w:widowControl w:val="0"/>
        <w:numPr>
          <w:ilvl w:val="0"/>
          <w:numId w:val="23"/>
        </w:numPr>
        <w:tabs>
          <w:tab w:val="left" w:pos="284"/>
        </w:tabs>
        <w:autoSpaceDE w:val="0"/>
        <w:autoSpaceDN w:val="0"/>
        <w:ind w:left="284" w:hanging="284"/>
        <w:jc w:val="both"/>
        <w:rPr>
          <w:rFonts w:ascii="Corbel Light" w:hAnsi="Corbel Light"/>
          <w:spacing w:val="3"/>
          <w:sz w:val="22"/>
          <w:szCs w:val="22"/>
        </w:rPr>
      </w:pPr>
      <w:r w:rsidRPr="00CD4A18">
        <w:rPr>
          <w:rFonts w:ascii="Corbel Light" w:hAnsi="Corbel Light"/>
          <w:b/>
          <w:spacing w:val="3"/>
          <w:sz w:val="22"/>
          <w:szCs w:val="22"/>
        </w:rPr>
        <w:t>Comités de suivi de thèses</w:t>
      </w:r>
      <w:r w:rsidRPr="00CD4A18">
        <w:rPr>
          <w:rFonts w:ascii="Corbel Light" w:hAnsi="Corbel Light"/>
          <w:spacing w:val="3"/>
          <w:sz w:val="22"/>
          <w:szCs w:val="22"/>
        </w:rPr>
        <w:t xml:space="preserve"> : environ 4 comités par an. </w:t>
      </w:r>
    </w:p>
    <w:p w:rsidR="00860B48" w:rsidRPr="00982A64" w:rsidRDefault="00860B48" w:rsidP="00AC5B63">
      <w:pPr>
        <w:numPr>
          <w:ilvl w:val="0"/>
          <w:numId w:val="20"/>
        </w:numPr>
        <w:spacing w:before="240" w:after="60"/>
        <w:ind w:left="709" w:hanging="284"/>
        <w:jc w:val="both"/>
        <w:rPr>
          <w:rFonts w:ascii="Corbel Light" w:hAnsi="Corbel Light"/>
          <w:b/>
          <w:color w:val="948A54" w:themeColor="background2" w:themeShade="80"/>
          <w:sz w:val="28"/>
        </w:rPr>
      </w:pPr>
      <w:r>
        <w:rPr>
          <w:rFonts w:ascii="Corbel Light" w:hAnsi="Corbel Light"/>
          <w:b/>
          <w:color w:val="948A54" w:themeColor="background2" w:themeShade="80"/>
          <w:sz w:val="28"/>
        </w:rPr>
        <w:t>Activités</w:t>
      </w:r>
      <w:r w:rsidRPr="00982A64">
        <w:rPr>
          <w:rFonts w:ascii="Corbel Light" w:hAnsi="Corbel Light"/>
          <w:b/>
          <w:color w:val="948A54" w:themeColor="background2" w:themeShade="80"/>
          <w:sz w:val="28"/>
        </w:rPr>
        <w:t xml:space="preserve"> scientifiques</w:t>
      </w:r>
    </w:p>
    <w:p w:rsidR="00860B48" w:rsidRDefault="00860B48" w:rsidP="00860B48">
      <w:pPr>
        <w:numPr>
          <w:ilvl w:val="0"/>
          <w:numId w:val="25"/>
        </w:numPr>
        <w:ind w:left="284" w:hanging="284"/>
        <w:jc w:val="both"/>
        <w:rPr>
          <w:rFonts w:ascii="Corbel Light" w:hAnsi="Corbel Light"/>
          <w:iCs/>
          <w:spacing w:val="2"/>
          <w:sz w:val="22"/>
          <w:szCs w:val="22"/>
        </w:rPr>
      </w:pPr>
      <w:r w:rsidRPr="00265106">
        <w:rPr>
          <w:rFonts w:ascii="Corbel Light" w:hAnsi="Corbel Light"/>
          <w:b/>
          <w:sz w:val="22"/>
          <w:szCs w:val="22"/>
        </w:rPr>
        <w:t>Membre d’un groupe de travail</w:t>
      </w:r>
      <w:r w:rsidRPr="00FB5007">
        <w:rPr>
          <w:rFonts w:ascii="Corbel Light" w:hAnsi="Corbel Light"/>
          <w:sz w:val="22"/>
          <w:szCs w:val="22"/>
        </w:rPr>
        <w:t xml:space="preserve"> (langue de travail anglais) rattaché à l’EAPIL (European Association of</w:t>
      </w:r>
      <w:r w:rsidRPr="00FB5007">
        <w:rPr>
          <w:rFonts w:ascii="Corbel Light" w:hAnsi="Corbel Light"/>
          <w:i/>
          <w:sz w:val="22"/>
          <w:szCs w:val="22"/>
        </w:rPr>
        <w:t xml:space="preserve"> Private interantional law</w:t>
      </w:r>
      <w:r w:rsidRPr="00FB5007">
        <w:rPr>
          <w:rFonts w:ascii="Corbel Light" w:hAnsi="Corbel Light"/>
          <w:sz w:val="22"/>
          <w:szCs w:val="22"/>
        </w:rPr>
        <w:t xml:space="preserve">) : </w:t>
      </w:r>
      <w:r w:rsidRPr="00FB5007">
        <w:rPr>
          <w:rFonts w:ascii="Corbel Light" w:hAnsi="Corbel Light"/>
          <w:sz w:val="22"/>
          <w:szCs w:val="22"/>
          <w:u w:val="single"/>
        </w:rPr>
        <w:t>Réponse à consultation publique lancée par la Commission européenne</w:t>
      </w:r>
      <w:r w:rsidRPr="00FB5007">
        <w:rPr>
          <w:rFonts w:ascii="Corbel Light" w:hAnsi="Corbel Light"/>
          <w:sz w:val="22"/>
          <w:szCs w:val="22"/>
        </w:rPr>
        <w:t xml:space="preserve"> sur la protection des adultes vulnérables, </w:t>
      </w:r>
      <w:hyperlink r:id="rId13" w:history="1">
        <w:r w:rsidRPr="005D718C">
          <w:rPr>
            <w:rStyle w:val="Lienhypertexte"/>
            <w:rFonts w:ascii="Corbel Light" w:hAnsi="Corbel Light"/>
            <w:iCs/>
            <w:color w:val="1F497D" w:themeColor="text2"/>
            <w:spacing w:val="2"/>
            <w:sz w:val="22"/>
            <w:szCs w:val="22"/>
          </w:rPr>
          <w:t>https://ec.europa.eu/info/law/better-regulation/have-your-say/initiatives/12965-Cooperation-judiciaire-en-matiere-civile-Protection-a-l%E2%80%99echelle-de-l%E2%80%99UE-des-adultes-vulnerables_fr</w:t>
        </w:r>
      </w:hyperlink>
      <w:r w:rsidRPr="005D718C">
        <w:rPr>
          <w:color w:val="1F497D" w:themeColor="text2"/>
        </w:rPr>
        <w:t xml:space="preserve">. </w:t>
      </w:r>
      <w:r>
        <w:rPr>
          <w:rFonts w:ascii="Corbel Light" w:hAnsi="Corbel Light"/>
          <w:iCs/>
          <w:spacing w:val="2"/>
          <w:sz w:val="22"/>
          <w:szCs w:val="22"/>
        </w:rPr>
        <w:t>T</w:t>
      </w:r>
      <w:r w:rsidRPr="00FB5007">
        <w:rPr>
          <w:rFonts w:ascii="Corbel Light" w:hAnsi="Corbel Light"/>
          <w:iCs/>
          <w:spacing w:val="2"/>
          <w:sz w:val="22"/>
          <w:szCs w:val="22"/>
        </w:rPr>
        <w:t xml:space="preserve">ravail présenté à l’Université d’Anvers, juillet 2023. </w:t>
      </w:r>
    </w:p>
    <w:p w:rsidR="0045079E" w:rsidRDefault="0045079E" w:rsidP="0045079E">
      <w:pPr>
        <w:numPr>
          <w:ilvl w:val="0"/>
          <w:numId w:val="25"/>
        </w:numPr>
        <w:ind w:left="284" w:hanging="284"/>
        <w:jc w:val="both"/>
        <w:rPr>
          <w:rFonts w:ascii="Corbel Light" w:hAnsi="Corbel Light"/>
          <w:iCs/>
          <w:spacing w:val="2"/>
          <w:sz w:val="22"/>
          <w:szCs w:val="22"/>
        </w:rPr>
      </w:pPr>
      <w:r w:rsidRPr="00FB5007">
        <w:rPr>
          <w:rFonts w:ascii="Corbel Light" w:hAnsi="Corbel Light"/>
          <w:b/>
          <w:iCs/>
          <w:spacing w:val="2"/>
          <w:sz w:val="22"/>
          <w:szCs w:val="22"/>
        </w:rPr>
        <w:t>Invitation à l’Université Carlos III de Madrid</w:t>
      </w:r>
      <w:r w:rsidRPr="00FB5007">
        <w:rPr>
          <w:rFonts w:ascii="Corbel Light" w:hAnsi="Corbel Light"/>
          <w:iCs/>
          <w:spacing w:val="2"/>
          <w:sz w:val="22"/>
          <w:szCs w:val="22"/>
        </w:rPr>
        <w:t xml:space="preserve"> dans le cadre de la présentation de la </w:t>
      </w:r>
      <w:r w:rsidRPr="00FB5007">
        <w:rPr>
          <w:rFonts w:ascii="Corbel Light" w:hAnsi="Corbel Light"/>
          <w:i/>
          <w:iCs/>
          <w:spacing w:val="2"/>
          <w:sz w:val="22"/>
          <w:szCs w:val="22"/>
        </w:rPr>
        <w:t>Proposition de règlement européen sur la filiation</w:t>
      </w:r>
      <w:r w:rsidRPr="00FB5007">
        <w:rPr>
          <w:rFonts w:ascii="Corbel Light" w:hAnsi="Corbel Light"/>
          <w:iCs/>
          <w:spacing w:val="2"/>
          <w:sz w:val="22"/>
          <w:szCs w:val="22"/>
        </w:rPr>
        <w:t xml:space="preserve">, 4 et 5 mai 2023 (langue de travail : espagnol). </w:t>
      </w:r>
    </w:p>
    <w:p w:rsidR="00860B48" w:rsidRPr="00FB5007" w:rsidRDefault="00860B48" w:rsidP="00860B48">
      <w:pPr>
        <w:numPr>
          <w:ilvl w:val="0"/>
          <w:numId w:val="25"/>
        </w:numPr>
        <w:ind w:left="284" w:hanging="284"/>
        <w:jc w:val="both"/>
        <w:rPr>
          <w:rFonts w:ascii="Corbel Light" w:hAnsi="Corbel Light"/>
          <w:iCs/>
          <w:spacing w:val="2"/>
          <w:sz w:val="22"/>
          <w:szCs w:val="22"/>
        </w:rPr>
      </w:pPr>
      <w:r w:rsidRPr="00FB5007">
        <w:rPr>
          <w:rFonts w:ascii="Corbel Light" w:hAnsi="Corbel Light"/>
          <w:b/>
          <w:iCs/>
          <w:spacing w:val="2"/>
          <w:sz w:val="22"/>
          <w:szCs w:val="22"/>
        </w:rPr>
        <w:t>Invitation à l’Université de Heidelberg</w:t>
      </w:r>
      <w:r w:rsidRPr="00FB5007">
        <w:rPr>
          <w:rFonts w:ascii="Corbel Light" w:hAnsi="Corbel Light"/>
          <w:iCs/>
          <w:spacing w:val="2"/>
          <w:sz w:val="22"/>
          <w:szCs w:val="22"/>
        </w:rPr>
        <w:t>, dans le cadre de journées notariales consacrées à l’</w:t>
      </w:r>
      <w:r w:rsidRPr="00FB5007">
        <w:rPr>
          <w:rFonts w:ascii="Corbel Light" w:hAnsi="Corbel Light"/>
          <w:i/>
          <w:sz w:val="22"/>
          <w:szCs w:val="22"/>
        </w:rPr>
        <w:t>Approche interculturelle du notariat latin : perspectives franco-allemandes</w:t>
      </w:r>
      <w:r w:rsidRPr="00FB5007">
        <w:rPr>
          <w:rFonts w:ascii="Corbel Light" w:hAnsi="Corbel Light"/>
          <w:sz w:val="22"/>
          <w:szCs w:val="22"/>
        </w:rPr>
        <w:t>, Dir. P. Klötgen et C. Baldus, 11 nov. 2022</w:t>
      </w:r>
    </w:p>
    <w:p w:rsidR="00860B48" w:rsidRPr="0023020E" w:rsidRDefault="00860B48" w:rsidP="00860B48">
      <w:pPr>
        <w:widowControl w:val="0"/>
        <w:numPr>
          <w:ilvl w:val="0"/>
          <w:numId w:val="25"/>
        </w:numPr>
        <w:tabs>
          <w:tab w:val="left" w:pos="284"/>
        </w:tabs>
        <w:ind w:left="284" w:hanging="284"/>
        <w:jc w:val="both"/>
        <w:rPr>
          <w:rFonts w:ascii="Corbel Light" w:hAnsi="Corbel Light" w:cs="Calibri Light"/>
          <w:sz w:val="22"/>
          <w:szCs w:val="22"/>
        </w:rPr>
      </w:pPr>
      <w:r w:rsidRPr="00265106">
        <w:rPr>
          <w:rFonts w:ascii="Corbel Light" w:eastAsiaTheme="minorHAnsi" w:hAnsi="Corbel Light" w:cs="Calibri Light"/>
          <w:b/>
          <w:sz w:val="22"/>
          <w:szCs w:val="22"/>
          <w:lang w:eastAsia="en-US"/>
        </w:rPr>
        <w:t>Membre de l’équipe Trans Europe Experts</w:t>
      </w:r>
      <w:r w:rsidRPr="0023020E">
        <w:rPr>
          <w:rFonts w:ascii="Corbel Light" w:eastAsiaTheme="minorHAnsi" w:hAnsi="Corbel Light" w:cs="Calibri Light"/>
          <w:sz w:val="22"/>
          <w:szCs w:val="22"/>
          <w:lang w:eastAsia="en-US"/>
        </w:rPr>
        <w:t xml:space="preserve"> (pôle « Droit international privé ») ayant remporté l’appel d’offres du Parlement européen pour le contrat-cadre de services en 5 lots pour la fourniture d'une expertise externe pour la commission des affaires juridiques du Parlement europé</w:t>
      </w:r>
      <w:r>
        <w:rPr>
          <w:rFonts w:ascii="Corbel Light" w:eastAsiaTheme="minorHAnsi" w:hAnsi="Corbel Light" w:cs="Calibri Light"/>
          <w:sz w:val="22"/>
          <w:szCs w:val="22"/>
          <w:lang w:eastAsia="en-US"/>
        </w:rPr>
        <w:t xml:space="preserve">en. </w:t>
      </w:r>
    </w:p>
    <w:p w:rsidR="00860B48" w:rsidRPr="00FB5007" w:rsidRDefault="00860B48" w:rsidP="00860B48">
      <w:pPr>
        <w:numPr>
          <w:ilvl w:val="0"/>
          <w:numId w:val="25"/>
        </w:numPr>
        <w:ind w:left="284" w:hanging="284"/>
        <w:jc w:val="both"/>
        <w:rPr>
          <w:rFonts w:ascii="Corbel Light" w:hAnsi="Corbel Light"/>
          <w:iCs/>
          <w:spacing w:val="2"/>
          <w:sz w:val="22"/>
          <w:szCs w:val="22"/>
        </w:rPr>
      </w:pPr>
      <w:r w:rsidRPr="00265106">
        <w:rPr>
          <w:rFonts w:ascii="Corbel Light" w:hAnsi="Corbel Light"/>
          <w:b/>
          <w:sz w:val="22"/>
          <w:szCs w:val="22"/>
        </w:rPr>
        <w:t>Projet EUROMED Justice III</w:t>
      </w:r>
      <w:r w:rsidRPr="00FB5007">
        <w:rPr>
          <w:rFonts w:ascii="Corbel Light" w:hAnsi="Corbel Light"/>
          <w:sz w:val="22"/>
          <w:szCs w:val="22"/>
        </w:rPr>
        <w:t>, « Reconnaissance des décisions en matière de conflits familiaux internationaux et problèmes spécifiques posés par les décisions rendues par des tribunaux religieux ou appliquant un texte religieux », 28-30 janvier 2014, Lisbonne.</w:t>
      </w:r>
    </w:p>
    <w:p w:rsidR="00860B48" w:rsidRPr="00FB5007" w:rsidRDefault="00860B48" w:rsidP="00860B48">
      <w:pPr>
        <w:numPr>
          <w:ilvl w:val="0"/>
          <w:numId w:val="25"/>
        </w:numPr>
        <w:ind w:left="284" w:hanging="284"/>
        <w:jc w:val="both"/>
        <w:rPr>
          <w:rFonts w:ascii="Corbel Light" w:hAnsi="Corbel Light"/>
          <w:iCs/>
          <w:spacing w:val="2"/>
          <w:sz w:val="22"/>
          <w:szCs w:val="22"/>
        </w:rPr>
      </w:pPr>
      <w:r w:rsidRPr="00265106">
        <w:rPr>
          <w:rFonts w:ascii="Corbel Light" w:hAnsi="Corbel Light"/>
          <w:b/>
          <w:sz w:val="22"/>
          <w:szCs w:val="22"/>
        </w:rPr>
        <w:t>Projet EUROMED Justice II</w:t>
      </w:r>
      <w:r w:rsidRPr="00FB5007">
        <w:rPr>
          <w:rFonts w:ascii="Corbel Light" w:hAnsi="Corbel Light"/>
          <w:sz w:val="22"/>
          <w:szCs w:val="22"/>
        </w:rPr>
        <w:t xml:space="preserve">, Groupe de travail 2, </w:t>
      </w:r>
      <w:r w:rsidRPr="00FB5007">
        <w:rPr>
          <w:rFonts w:ascii="Corbel Light" w:hAnsi="Corbel Light"/>
          <w:i/>
          <w:sz w:val="22"/>
          <w:szCs w:val="22"/>
        </w:rPr>
        <w:t>Résolution des conflits transfrontaliers en matière familiale</w:t>
      </w:r>
      <w:r w:rsidRPr="00FB5007">
        <w:rPr>
          <w:rFonts w:ascii="Corbel Light" w:hAnsi="Corbel Light"/>
          <w:sz w:val="22"/>
          <w:szCs w:val="22"/>
        </w:rPr>
        <w:t> : « Le cadre légal des Nations Unies, de la conférence de La Haye et de l’Union européenne en matière de protection des mineurs », 3</w:t>
      </w:r>
      <w:r w:rsidRPr="00FB5007">
        <w:rPr>
          <w:rFonts w:ascii="Corbel Light" w:hAnsi="Corbel Light"/>
          <w:sz w:val="22"/>
          <w:szCs w:val="22"/>
          <w:vertAlign w:val="superscript"/>
        </w:rPr>
        <w:t>e</w:t>
      </w:r>
      <w:r w:rsidRPr="00FB5007">
        <w:rPr>
          <w:rFonts w:ascii="Corbel Light" w:hAnsi="Corbel Light"/>
          <w:sz w:val="22"/>
          <w:szCs w:val="22"/>
        </w:rPr>
        <w:t xml:space="preserve"> réunion, Bruxelles, 28 et 29 mai 2009.</w:t>
      </w:r>
    </w:p>
    <w:p w:rsidR="00860B48" w:rsidRDefault="00860B48" w:rsidP="00860B48">
      <w:pPr>
        <w:numPr>
          <w:ilvl w:val="0"/>
          <w:numId w:val="25"/>
        </w:numPr>
        <w:ind w:left="284" w:hanging="284"/>
        <w:jc w:val="both"/>
        <w:rPr>
          <w:rFonts w:ascii="Corbel Light" w:hAnsi="Corbel Light"/>
          <w:iCs/>
          <w:spacing w:val="2"/>
          <w:sz w:val="22"/>
          <w:szCs w:val="22"/>
        </w:rPr>
      </w:pPr>
      <w:r w:rsidRPr="00FB5007">
        <w:rPr>
          <w:rFonts w:ascii="Corbel Light" w:hAnsi="Corbel Light"/>
          <w:sz w:val="22"/>
          <w:szCs w:val="22"/>
        </w:rPr>
        <w:t xml:space="preserve">« Le règlement de Bruxelles II bis et l’enlèvement international d’enfants », </w:t>
      </w:r>
      <w:r w:rsidRPr="00265106">
        <w:rPr>
          <w:rFonts w:ascii="Corbel Light" w:hAnsi="Corbel Light"/>
          <w:b/>
          <w:sz w:val="22"/>
          <w:szCs w:val="22"/>
        </w:rPr>
        <w:t>Séminaire</w:t>
      </w:r>
      <w:r w:rsidRPr="00FB5007">
        <w:rPr>
          <w:rFonts w:ascii="Corbel Light" w:hAnsi="Corbel Light"/>
          <w:sz w:val="22"/>
          <w:szCs w:val="22"/>
        </w:rPr>
        <w:t xml:space="preserve"> destiné aux Autorités centrales dans le cadre du Règlement Bruxelles II bis, </w:t>
      </w:r>
      <w:r w:rsidRPr="00265106">
        <w:rPr>
          <w:rFonts w:ascii="Corbel Light" w:hAnsi="Corbel Light"/>
          <w:b/>
          <w:sz w:val="22"/>
          <w:szCs w:val="22"/>
        </w:rPr>
        <w:t>Rome</w:t>
      </w:r>
      <w:r w:rsidRPr="00FB5007">
        <w:rPr>
          <w:rFonts w:ascii="Corbel Light" w:hAnsi="Corbel Light"/>
          <w:sz w:val="22"/>
          <w:szCs w:val="22"/>
        </w:rPr>
        <w:t xml:space="preserve"> 9-11 février 2006.</w:t>
      </w:r>
    </w:p>
    <w:p w:rsidR="00860B48" w:rsidRPr="00265106" w:rsidRDefault="00860B48" w:rsidP="00860B48">
      <w:pPr>
        <w:numPr>
          <w:ilvl w:val="0"/>
          <w:numId w:val="25"/>
        </w:numPr>
        <w:ind w:left="284" w:hanging="284"/>
        <w:jc w:val="both"/>
        <w:rPr>
          <w:rFonts w:ascii="Corbel Light" w:hAnsi="Corbel Light"/>
          <w:iCs/>
          <w:spacing w:val="2"/>
          <w:sz w:val="22"/>
          <w:szCs w:val="22"/>
        </w:rPr>
      </w:pPr>
      <w:r w:rsidRPr="00265106">
        <w:rPr>
          <w:rFonts w:ascii="Corbel Light" w:hAnsi="Corbel Light" w:cs="Calibri Light"/>
          <w:spacing w:val="-6"/>
          <w:sz w:val="22"/>
          <w:szCs w:val="22"/>
        </w:rPr>
        <w:t xml:space="preserve">Groupe de travail Audition de l’enfant (2006), </w:t>
      </w:r>
      <w:r w:rsidRPr="00265106">
        <w:rPr>
          <w:rFonts w:ascii="Corbel Light" w:hAnsi="Corbel Light" w:cs="Calibri Light"/>
          <w:b/>
          <w:spacing w:val="-6"/>
          <w:sz w:val="22"/>
          <w:szCs w:val="22"/>
        </w:rPr>
        <w:t>Institut du droit de la famille et du patrimoine</w:t>
      </w:r>
      <w:r w:rsidRPr="00265106">
        <w:rPr>
          <w:rFonts w:ascii="Corbel Light" w:hAnsi="Corbel Light" w:cs="Calibri Light"/>
          <w:spacing w:val="-6"/>
          <w:sz w:val="22"/>
          <w:szCs w:val="22"/>
        </w:rPr>
        <w:t xml:space="preserve">. </w:t>
      </w:r>
    </w:p>
    <w:p w:rsidR="00860B48" w:rsidRPr="00FB5007" w:rsidRDefault="00860B48" w:rsidP="00860B48">
      <w:pPr>
        <w:numPr>
          <w:ilvl w:val="0"/>
          <w:numId w:val="25"/>
        </w:numPr>
        <w:ind w:left="284" w:hanging="284"/>
        <w:jc w:val="both"/>
        <w:rPr>
          <w:rFonts w:ascii="Corbel Light" w:hAnsi="Corbel Light"/>
          <w:iCs/>
          <w:spacing w:val="2"/>
          <w:sz w:val="22"/>
          <w:szCs w:val="22"/>
        </w:rPr>
      </w:pPr>
      <w:r w:rsidRPr="00FB5007">
        <w:rPr>
          <w:rFonts w:ascii="Corbel Light" w:hAnsi="Corbel Light"/>
          <w:sz w:val="22"/>
          <w:szCs w:val="22"/>
        </w:rPr>
        <w:t xml:space="preserve">« La protection des enfants dans la convention de La Haye de 1996 », </w:t>
      </w:r>
      <w:r w:rsidRPr="00265106">
        <w:rPr>
          <w:rFonts w:ascii="Corbel Light" w:hAnsi="Corbel Light"/>
          <w:b/>
          <w:sz w:val="22"/>
          <w:szCs w:val="22"/>
        </w:rPr>
        <w:t>Programme</w:t>
      </w:r>
      <w:r w:rsidRPr="00FB5007">
        <w:rPr>
          <w:rFonts w:ascii="Corbel Light" w:hAnsi="Corbel Light"/>
          <w:sz w:val="22"/>
          <w:szCs w:val="22"/>
        </w:rPr>
        <w:t xml:space="preserve"> de </w:t>
      </w:r>
      <w:r w:rsidRPr="00FB5007">
        <w:rPr>
          <w:rFonts w:ascii="Corbel Light" w:hAnsi="Corbel Light"/>
          <w:i/>
          <w:sz w:val="22"/>
          <w:szCs w:val="22"/>
        </w:rPr>
        <w:t>Coopération judiciaire en matière familiale</w:t>
      </w:r>
      <w:r w:rsidRPr="00FB5007">
        <w:rPr>
          <w:rFonts w:ascii="Corbel Light" w:hAnsi="Corbel Light"/>
          <w:sz w:val="22"/>
          <w:szCs w:val="22"/>
        </w:rPr>
        <w:t xml:space="preserve"> subventionné par la Commission européenne, en collaboration avec l’Université Pompeu Fabra de </w:t>
      </w:r>
      <w:r w:rsidRPr="00265106">
        <w:rPr>
          <w:rFonts w:ascii="Corbel Light" w:hAnsi="Corbel Light"/>
          <w:b/>
          <w:sz w:val="22"/>
          <w:szCs w:val="22"/>
        </w:rPr>
        <w:t>Barcelone</w:t>
      </w:r>
      <w:r w:rsidRPr="00FB5007">
        <w:rPr>
          <w:rFonts w:ascii="Corbel Light" w:hAnsi="Corbel Light"/>
          <w:sz w:val="22"/>
          <w:szCs w:val="22"/>
        </w:rPr>
        <w:t xml:space="preserve"> et l’Université degli Studi de </w:t>
      </w:r>
      <w:r w:rsidRPr="00265106">
        <w:rPr>
          <w:rFonts w:ascii="Corbel Light" w:hAnsi="Corbel Light"/>
          <w:b/>
          <w:sz w:val="22"/>
          <w:szCs w:val="22"/>
        </w:rPr>
        <w:t>Bologne</w:t>
      </w:r>
      <w:r w:rsidRPr="00FB5007">
        <w:rPr>
          <w:rFonts w:ascii="Corbel Light" w:hAnsi="Corbel Light"/>
          <w:sz w:val="22"/>
          <w:szCs w:val="22"/>
        </w:rPr>
        <w:t>, mars 2003 (</w:t>
      </w:r>
      <w:r w:rsidRPr="00FB5007">
        <w:rPr>
          <w:rFonts w:ascii="Corbel Light" w:hAnsi="Corbel Light"/>
          <w:i/>
          <w:sz w:val="22"/>
          <w:szCs w:val="22"/>
        </w:rPr>
        <w:t>en espagnol</w:t>
      </w:r>
      <w:r w:rsidRPr="00FB5007">
        <w:rPr>
          <w:rFonts w:ascii="Corbel Light" w:hAnsi="Corbel Light"/>
          <w:sz w:val="22"/>
          <w:szCs w:val="22"/>
        </w:rPr>
        <w:t xml:space="preserve">). </w:t>
      </w:r>
    </w:p>
    <w:p w:rsidR="00860B48" w:rsidRPr="00265106" w:rsidRDefault="00860B48" w:rsidP="00860B48">
      <w:pPr>
        <w:pStyle w:val="Paragraphedeliste"/>
        <w:widowControl w:val="0"/>
        <w:numPr>
          <w:ilvl w:val="0"/>
          <w:numId w:val="24"/>
        </w:numPr>
        <w:tabs>
          <w:tab w:val="left" w:pos="284"/>
        </w:tabs>
        <w:autoSpaceDE w:val="0"/>
        <w:autoSpaceDN w:val="0"/>
        <w:ind w:left="284" w:hanging="284"/>
        <w:contextualSpacing w:val="0"/>
        <w:jc w:val="both"/>
        <w:rPr>
          <w:rFonts w:ascii="Corbel Light" w:hAnsi="Corbel Light"/>
          <w:b/>
          <w:iCs/>
          <w:spacing w:val="2"/>
          <w:sz w:val="22"/>
          <w:szCs w:val="22"/>
        </w:rPr>
      </w:pPr>
      <w:r w:rsidRPr="00265106">
        <w:rPr>
          <w:rFonts w:ascii="Corbel Light" w:hAnsi="Corbel Light"/>
          <w:b/>
          <w:iCs/>
          <w:spacing w:val="2"/>
          <w:sz w:val="22"/>
          <w:szCs w:val="22"/>
        </w:rPr>
        <w:t>Jurys de thèses</w:t>
      </w:r>
      <w:r>
        <w:rPr>
          <w:rFonts w:ascii="Corbel Light" w:hAnsi="Corbel Light"/>
          <w:b/>
          <w:iCs/>
          <w:spacing w:val="2"/>
          <w:sz w:val="22"/>
          <w:szCs w:val="22"/>
        </w:rPr>
        <w:t xml:space="preserve"> -</w:t>
      </w:r>
      <w:r w:rsidRPr="00265106">
        <w:rPr>
          <w:rFonts w:ascii="Corbel Light" w:hAnsi="Corbel Light"/>
          <w:b/>
          <w:iCs/>
          <w:spacing w:val="2"/>
          <w:sz w:val="22"/>
          <w:szCs w:val="22"/>
        </w:rPr>
        <w:t> </w:t>
      </w:r>
      <w:r w:rsidRPr="0023020E">
        <w:rPr>
          <w:rFonts w:ascii="Corbel Light" w:hAnsi="Corbel Light" w:cs="Calibri Light"/>
          <w:b/>
          <w:sz w:val="22"/>
          <w:szCs w:val="22"/>
          <w:u w:val="single"/>
        </w:rPr>
        <w:t>Rapporteure (5)</w:t>
      </w:r>
      <w:r w:rsidRPr="0023020E">
        <w:rPr>
          <w:rFonts w:ascii="Corbel Light" w:hAnsi="Corbel Light" w:cs="Calibri Light"/>
          <w:b/>
          <w:sz w:val="22"/>
          <w:szCs w:val="22"/>
        </w:rPr>
        <w:t xml:space="preserve"> : </w:t>
      </w:r>
      <w:r w:rsidRPr="0045079E">
        <w:rPr>
          <w:rFonts w:ascii="Corbel Light" w:hAnsi="Corbel Light" w:cs="Calibri Light"/>
          <w:sz w:val="22"/>
          <w:szCs w:val="22"/>
          <w:u w:val="single"/>
        </w:rPr>
        <w:t>A. Becheikh</w:t>
      </w:r>
      <w:r w:rsidRPr="0023020E">
        <w:rPr>
          <w:rFonts w:ascii="Corbel Light" w:hAnsi="Corbel Light" w:cs="Calibri Light"/>
          <w:sz w:val="22"/>
          <w:szCs w:val="22"/>
        </w:rPr>
        <w:t>,</w:t>
      </w:r>
      <w:r w:rsidRPr="0023020E">
        <w:rPr>
          <w:rFonts w:ascii="Corbel Light" w:hAnsi="Corbel Light" w:cs="Calibri Light"/>
          <w:b/>
          <w:sz w:val="22"/>
          <w:szCs w:val="22"/>
        </w:rPr>
        <w:t xml:space="preserve"> </w:t>
      </w:r>
      <w:r w:rsidRPr="0023020E">
        <w:rPr>
          <w:rFonts w:ascii="Corbel Light" w:hAnsi="Corbel Light" w:cs="Calibri Light"/>
          <w:sz w:val="22"/>
          <w:szCs w:val="22"/>
        </w:rPr>
        <w:t xml:space="preserve">Paris-Dauphine (Dir. A. Bonomi et L. Perreau-Saussine), </w:t>
      </w:r>
      <w:r w:rsidRPr="0023020E">
        <w:rPr>
          <w:rFonts w:ascii="Corbel Light" w:hAnsi="Corbel Light" w:cs="Calibri Light"/>
          <w:i/>
          <w:sz w:val="22"/>
          <w:szCs w:val="22"/>
        </w:rPr>
        <w:t xml:space="preserve">Le recouvrement des obligations alimentaires en droit international privé, </w:t>
      </w:r>
      <w:r w:rsidRPr="0023020E">
        <w:rPr>
          <w:rFonts w:ascii="Corbel Light" w:hAnsi="Corbel Light" w:cs="Calibri Light"/>
          <w:sz w:val="22"/>
          <w:szCs w:val="22"/>
        </w:rPr>
        <w:t xml:space="preserve">23 mars 2023. - </w:t>
      </w:r>
      <w:r w:rsidRPr="0045079E">
        <w:rPr>
          <w:rFonts w:ascii="Corbel Light" w:hAnsi="Corbel Light" w:cs="Calibri Light"/>
          <w:sz w:val="22"/>
          <w:szCs w:val="22"/>
          <w:u w:val="single"/>
        </w:rPr>
        <w:t>A-S. Delobre,</w:t>
      </w:r>
      <w:r w:rsidRPr="0023020E">
        <w:rPr>
          <w:rFonts w:ascii="Corbel Light" w:hAnsi="Corbel Light" w:cs="Calibri Light"/>
          <w:sz w:val="22"/>
          <w:szCs w:val="22"/>
        </w:rPr>
        <w:t xml:space="preserve"> Lyon 3 (Dir. A. Devers), janv. 2021, </w:t>
      </w:r>
      <w:r w:rsidRPr="0023020E">
        <w:rPr>
          <w:rFonts w:ascii="Corbel Light" w:hAnsi="Corbel Light" w:cs="Calibri Light"/>
          <w:i/>
          <w:sz w:val="22"/>
          <w:szCs w:val="22"/>
        </w:rPr>
        <w:t xml:space="preserve">L’arbitrage familial international. - </w:t>
      </w:r>
      <w:r w:rsidRPr="0045079E">
        <w:rPr>
          <w:rFonts w:ascii="Corbel Light" w:hAnsi="Corbel Light" w:cs="Calibri Light"/>
          <w:sz w:val="22"/>
          <w:szCs w:val="22"/>
          <w:u w:val="single"/>
        </w:rPr>
        <w:t>A. Keys,</w:t>
      </w:r>
      <w:r w:rsidRPr="0023020E">
        <w:rPr>
          <w:rFonts w:ascii="Corbel Light" w:hAnsi="Corbel Light" w:cs="Calibri Light"/>
          <w:sz w:val="22"/>
          <w:szCs w:val="22"/>
        </w:rPr>
        <w:t xml:space="preserve"> Univ. Bordeaux</w:t>
      </w:r>
      <w:r w:rsidRPr="0023020E">
        <w:rPr>
          <w:rFonts w:ascii="Corbel Light" w:hAnsi="Corbel Light" w:cs="Calibri Light"/>
          <w:i/>
          <w:sz w:val="22"/>
          <w:szCs w:val="22"/>
        </w:rPr>
        <w:t xml:space="preserve"> (</w:t>
      </w:r>
      <w:r w:rsidRPr="0023020E">
        <w:rPr>
          <w:rFonts w:ascii="Corbel Light" w:hAnsi="Corbel Light" w:cs="Calibri Light"/>
          <w:sz w:val="22"/>
          <w:szCs w:val="22"/>
        </w:rPr>
        <w:t xml:space="preserve">Dir. M. Gautier-Melleray et C. Gauthier), </w:t>
      </w:r>
      <w:r w:rsidRPr="0023020E">
        <w:rPr>
          <w:rFonts w:ascii="Corbel Light" w:hAnsi="Corbel Light" w:cs="Calibri Light"/>
          <w:i/>
          <w:sz w:val="22"/>
          <w:szCs w:val="22"/>
        </w:rPr>
        <w:t>Une union de droits parallèles : la portabilité des régimes juridiques dans la lég</w:t>
      </w:r>
      <w:r>
        <w:rPr>
          <w:rFonts w:ascii="Corbel Light" w:hAnsi="Corbel Light" w:cs="Calibri Light"/>
          <w:i/>
          <w:sz w:val="22"/>
          <w:szCs w:val="22"/>
        </w:rPr>
        <w:t xml:space="preserve">islation de l’Union européenne, </w:t>
      </w:r>
      <w:r w:rsidRPr="0023020E">
        <w:rPr>
          <w:rFonts w:ascii="Corbel Light" w:hAnsi="Corbel Light" w:cs="Calibri Light"/>
          <w:sz w:val="22"/>
          <w:szCs w:val="22"/>
        </w:rPr>
        <w:t xml:space="preserve">21 déc. 2018. - </w:t>
      </w:r>
      <w:r w:rsidRPr="0045079E">
        <w:rPr>
          <w:rFonts w:ascii="Corbel Light" w:hAnsi="Corbel Light" w:cs="Calibri Light"/>
          <w:sz w:val="22"/>
          <w:szCs w:val="22"/>
          <w:u w:val="single"/>
        </w:rPr>
        <w:t>C. Chevalier</w:t>
      </w:r>
      <w:r w:rsidRPr="0023020E">
        <w:rPr>
          <w:rFonts w:ascii="Corbel Light" w:hAnsi="Corbel Light" w:cs="Calibri Light"/>
          <w:sz w:val="22"/>
          <w:szCs w:val="22"/>
        </w:rPr>
        <w:t>, Univ. des Antilles, (Dir. F. Leclerc),</w:t>
      </w:r>
      <w:r w:rsidRPr="0023020E">
        <w:rPr>
          <w:rFonts w:ascii="Corbel Light" w:hAnsi="Corbel Light" w:cs="Calibri Light"/>
          <w:i/>
          <w:sz w:val="22"/>
          <w:szCs w:val="22"/>
        </w:rPr>
        <w:t xml:space="preserve"> L’enfant déplacé : Aspects de droit international privé</w:t>
      </w:r>
      <w:r w:rsidRPr="0023020E">
        <w:rPr>
          <w:rFonts w:ascii="Corbel Light" w:hAnsi="Corbel Light" w:cs="Calibri Light"/>
          <w:sz w:val="22"/>
          <w:szCs w:val="22"/>
        </w:rPr>
        <w:t xml:space="preserve">, 20 oct. 2017. - </w:t>
      </w:r>
      <w:r w:rsidRPr="0045079E">
        <w:rPr>
          <w:rFonts w:ascii="Corbel Light" w:hAnsi="Corbel Light" w:cs="Calibri Light"/>
          <w:sz w:val="22"/>
          <w:szCs w:val="22"/>
          <w:u w:val="single"/>
        </w:rPr>
        <w:t>A. Leclère</w:t>
      </w:r>
      <w:r w:rsidRPr="0023020E">
        <w:rPr>
          <w:rFonts w:ascii="Corbel Light" w:hAnsi="Corbel Light" w:cs="Calibri Light"/>
          <w:sz w:val="22"/>
          <w:szCs w:val="22"/>
        </w:rPr>
        <w:t xml:space="preserve">, Univ. de Bourgogne, (Dir. H. Tourard), </w:t>
      </w:r>
      <w:r w:rsidRPr="0023020E">
        <w:rPr>
          <w:rFonts w:ascii="Corbel Light" w:hAnsi="Corbel Light" w:cs="Calibri Light"/>
          <w:i/>
          <w:sz w:val="22"/>
          <w:szCs w:val="22"/>
        </w:rPr>
        <w:t>L’homosexualité et la constitution de la famille : situations française et européenne, 17 oct. 2016</w:t>
      </w:r>
      <w:r w:rsidRPr="0023020E">
        <w:rPr>
          <w:rFonts w:ascii="Corbel Light" w:hAnsi="Corbel Light" w:cs="Calibri Light"/>
          <w:sz w:val="22"/>
          <w:szCs w:val="22"/>
        </w:rPr>
        <w:t xml:space="preserve">. </w:t>
      </w:r>
      <w:r w:rsidRPr="00CD4A18">
        <w:rPr>
          <w:rFonts w:ascii="Corbel Light" w:hAnsi="Corbel Light" w:cs="Calibri Light"/>
          <w:sz w:val="18"/>
          <w:szCs w:val="22"/>
        </w:rPr>
        <w:sym w:font="Wingdings" w:char="F0AB"/>
      </w:r>
      <w:r w:rsidRPr="0023020E">
        <w:rPr>
          <w:rFonts w:ascii="Corbel Light" w:hAnsi="Corbel Light" w:cs="Calibri Light"/>
          <w:sz w:val="22"/>
          <w:szCs w:val="22"/>
        </w:rPr>
        <w:t xml:space="preserve"> </w:t>
      </w:r>
      <w:r w:rsidRPr="0023020E">
        <w:rPr>
          <w:rFonts w:ascii="Corbel Light" w:hAnsi="Corbel Light" w:cs="Calibri Light"/>
          <w:b/>
          <w:sz w:val="22"/>
          <w:szCs w:val="22"/>
          <w:u w:val="single"/>
        </w:rPr>
        <w:t>Suffragante</w:t>
      </w:r>
      <w:r w:rsidRPr="0023020E">
        <w:rPr>
          <w:rFonts w:ascii="Corbel Light" w:hAnsi="Corbel Light" w:cs="Calibri Light"/>
          <w:b/>
          <w:sz w:val="22"/>
          <w:szCs w:val="22"/>
        </w:rPr>
        <w:t xml:space="preserve"> (2) : </w:t>
      </w:r>
      <w:r w:rsidRPr="0045079E">
        <w:rPr>
          <w:rFonts w:ascii="Corbel Light" w:hAnsi="Corbel Light" w:cs="Calibri Light"/>
          <w:sz w:val="22"/>
          <w:szCs w:val="22"/>
          <w:u w:val="single"/>
        </w:rPr>
        <w:t>R. El Maalem</w:t>
      </w:r>
      <w:r>
        <w:rPr>
          <w:rFonts w:ascii="Corbel Light" w:hAnsi="Corbel Light" w:cs="Calibri Light"/>
          <w:sz w:val="22"/>
          <w:szCs w:val="22"/>
        </w:rPr>
        <w:t>, UT Capitole</w:t>
      </w:r>
      <w:r w:rsidRPr="0023020E">
        <w:rPr>
          <w:rFonts w:ascii="Corbel Light" w:hAnsi="Corbel Light" w:cs="Calibri Light"/>
          <w:sz w:val="22"/>
          <w:szCs w:val="22"/>
        </w:rPr>
        <w:t xml:space="preserve"> (Dir. S. Poillot-Peruzzzetto et L. Rass-Masson), </w:t>
      </w:r>
      <w:r w:rsidRPr="0023020E">
        <w:rPr>
          <w:rFonts w:ascii="Corbel Light" w:hAnsi="Corbel Light" w:cs="Calibri Light"/>
          <w:i/>
          <w:sz w:val="22"/>
          <w:szCs w:val="22"/>
        </w:rPr>
        <w:t xml:space="preserve">Proposition d’un nouveau règlement de conflit de lois en matière d’obligations, </w:t>
      </w:r>
      <w:r w:rsidRPr="0023020E">
        <w:rPr>
          <w:rFonts w:ascii="Corbel Light" w:hAnsi="Corbel Light" w:cs="Calibri Light"/>
          <w:sz w:val="22"/>
          <w:szCs w:val="22"/>
        </w:rPr>
        <w:t xml:space="preserve">10 juin 2022. - </w:t>
      </w:r>
      <w:r w:rsidRPr="0045079E">
        <w:rPr>
          <w:rFonts w:ascii="Corbel Light" w:hAnsi="Corbel Light" w:cs="Calibri Light"/>
          <w:sz w:val="22"/>
          <w:szCs w:val="22"/>
          <w:u w:val="single"/>
        </w:rPr>
        <w:t>S. Lacourt</w:t>
      </w:r>
      <w:r w:rsidRPr="0023020E">
        <w:rPr>
          <w:rFonts w:ascii="Corbel Light" w:hAnsi="Corbel Light" w:cs="Calibri Light"/>
          <w:sz w:val="22"/>
          <w:szCs w:val="22"/>
        </w:rPr>
        <w:t xml:space="preserve">, </w:t>
      </w:r>
      <w:r>
        <w:rPr>
          <w:rFonts w:ascii="Corbel Light" w:hAnsi="Corbel Light" w:cs="Calibri Light"/>
          <w:sz w:val="22"/>
          <w:szCs w:val="22"/>
        </w:rPr>
        <w:t xml:space="preserve">UT Capitole </w:t>
      </w:r>
      <w:r w:rsidRPr="0023020E">
        <w:rPr>
          <w:rFonts w:ascii="Corbel Light" w:hAnsi="Corbel Light" w:cs="Calibri Light"/>
          <w:sz w:val="22"/>
          <w:szCs w:val="22"/>
        </w:rPr>
        <w:t xml:space="preserve">(Dir. A. d’Abbadie d’Arrast), </w:t>
      </w:r>
      <w:r w:rsidRPr="0023020E">
        <w:rPr>
          <w:rFonts w:ascii="Corbel Light" w:hAnsi="Corbel Light" w:cs="Calibri Light"/>
          <w:i/>
          <w:sz w:val="22"/>
          <w:szCs w:val="22"/>
        </w:rPr>
        <w:t>Le couple homoparental en droit international privé,</w:t>
      </w:r>
      <w:r w:rsidRPr="0023020E">
        <w:rPr>
          <w:rFonts w:ascii="Corbel Light" w:hAnsi="Corbel Light" w:cs="Calibri Light"/>
          <w:sz w:val="22"/>
          <w:szCs w:val="22"/>
        </w:rPr>
        <w:t xml:space="preserve"> 23 nov. 2020.</w:t>
      </w:r>
    </w:p>
    <w:p w:rsidR="00860B48" w:rsidRPr="00DA3B00" w:rsidRDefault="00860B48" w:rsidP="00CB5512">
      <w:pPr>
        <w:pStyle w:val="Paragraphedeliste"/>
        <w:widowControl w:val="0"/>
        <w:numPr>
          <w:ilvl w:val="0"/>
          <w:numId w:val="29"/>
        </w:numPr>
        <w:tabs>
          <w:tab w:val="left" w:pos="284"/>
        </w:tabs>
        <w:autoSpaceDE w:val="0"/>
        <w:autoSpaceDN w:val="0"/>
        <w:ind w:left="284" w:hanging="284"/>
        <w:contextualSpacing w:val="0"/>
        <w:jc w:val="both"/>
        <w:rPr>
          <w:rFonts w:ascii="Corbel Light" w:hAnsi="Corbel Light"/>
          <w:sz w:val="22"/>
          <w:szCs w:val="22"/>
        </w:rPr>
      </w:pPr>
      <w:r w:rsidRPr="00DA3B00">
        <w:rPr>
          <w:rFonts w:ascii="Corbel Light" w:hAnsi="Corbel Light"/>
          <w:b/>
          <w:iCs/>
          <w:spacing w:val="2"/>
          <w:sz w:val="22"/>
          <w:szCs w:val="22"/>
        </w:rPr>
        <w:t xml:space="preserve">Jury HDR - </w:t>
      </w:r>
      <w:r w:rsidRPr="00DA3B00">
        <w:rPr>
          <w:rFonts w:ascii="Corbel Light" w:hAnsi="Corbel Light"/>
          <w:b/>
          <w:sz w:val="22"/>
          <w:szCs w:val="22"/>
        </w:rPr>
        <w:t>D. Porcheron</w:t>
      </w:r>
      <w:r w:rsidRPr="00DA3B00">
        <w:rPr>
          <w:rFonts w:ascii="Corbel Light" w:hAnsi="Corbel Light"/>
          <w:sz w:val="22"/>
          <w:szCs w:val="22"/>
        </w:rPr>
        <w:t>,</w:t>
      </w:r>
      <w:r w:rsidRPr="00DA3B00">
        <w:rPr>
          <w:rFonts w:ascii="Corbel Light" w:hAnsi="Corbel Light"/>
          <w:b/>
          <w:sz w:val="22"/>
          <w:szCs w:val="22"/>
        </w:rPr>
        <w:t xml:space="preserve"> </w:t>
      </w:r>
      <w:r w:rsidRPr="00DA3B00">
        <w:rPr>
          <w:rFonts w:ascii="Corbel Light" w:hAnsi="Corbel Light"/>
          <w:i/>
          <w:sz w:val="22"/>
          <w:szCs w:val="22"/>
        </w:rPr>
        <w:t>L’individu, victime de rapports de domination, étude au prisme du droit international privé</w:t>
      </w:r>
      <w:r w:rsidRPr="00DA3B00">
        <w:rPr>
          <w:rFonts w:ascii="Corbel Light" w:hAnsi="Corbel Light"/>
          <w:sz w:val="22"/>
          <w:szCs w:val="22"/>
        </w:rPr>
        <w:t xml:space="preserve">, Université de </w:t>
      </w:r>
      <w:r w:rsidRPr="00DA3B00">
        <w:rPr>
          <w:rFonts w:ascii="Corbel Light" w:hAnsi="Corbel Light"/>
          <w:sz w:val="22"/>
          <w:szCs w:val="22"/>
          <w:u w:val="single"/>
        </w:rPr>
        <w:t>Strasbourg</w:t>
      </w:r>
      <w:r w:rsidRPr="00DA3B00">
        <w:rPr>
          <w:rFonts w:ascii="Corbel Light" w:hAnsi="Corbel Light"/>
          <w:sz w:val="22"/>
          <w:szCs w:val="22"/>
        </w:rPr>
        <w:t xml:space="preserve">, (Dir. M. Schmitt et J-S. Bergé), </w:t>
      </w:r>
      <w:r w:rsidR="0045079E">
        <w:rPr>
          <w:rFonts w:ascii="Corbel Light" w:hAnsi="Corbel Light"/>
          <w:sz w:val="22"/>
          <w:szCs w:val="22"/>
        </w:rPr>
        <w:t>Juillet</w:t>
      </w:r>
      <w:r w:rsidRPr="00DA3B00">
        <w:rPr>
          <w:rFonts w:ascii="Corbel Light" w:hAnsi="Corbel Light"/>
          <w:sz w:val="22"/>
          <w:szCs w:val="22"/>
        </w:rPr>
        <w:t xml:space="preserve"> 2023, (Rapporteure).</w:t>
      </w:r>
    </w:p>
    <w:p w:rsidR="00860B48" w:rsidRPr="00DA3B00" w:rsidRDefault="00860B48" w:rsidP="00860B48">
      <w:pPr>
        <w:numPr>
          <w:ilvl w:val="0"/>
          <w:numId w:val="26"/>
        </w:numPr>
        <w:ind w:left="284" w:hanging="284"/>
        <w:jc w:val="both"/>
        <w:rPr>
          <w:rFonts w:ascii="Corbel Light" w:hAnsi="Corbel Light"/>
          <w:sz w:val="22"/>
          <w:szCs w:val="22"/>
        </w:rPr>
      </w:pPr>
      <w:r w:rsidRPr="00DA3B00">
        <w:rPr>
          <w:rFonts w:ascii="Corbel Light" w:hAnsi="Corbel Light"/>
          <w:b/>
          <w:sz w:val="22"/>
        </w:rPr>
        <w:t xml:space="preserve">Jurys Mémoire DSN – </w:t>
      </w:r>
      <w:r w:rsidR="0045079E">
        <w:rPr>
          <w:rFonts w:ascii="Corbel Light" w:hAnsi="Corbel Light"/>
          <w:sz w:val="22"/>
          <w:u w:val="single"/>
        </w:rPr>
        <w:t xml:space="preserve">D. </w:t>
      </w:r>
      <w:r w:rsidR="00CB5512" w:rsidRPr="0045079E">
        <w:rPr>
          <w:rFonts w:ascii="Corbel Light" w:hAnsi="Corbel Light"/>
          <w:sz w:val="22"/>
          <w:u w:val="single"/>
        </w:rPr>
        <w:t>Bothy</w:t>
      </w:r>
      <w:r w:rsidR="00CB5512">
        <w:rPr>
          <w:rFonts w:ascii="Corbel Light" w:hAnsi="Corbel Light"/>
          <w:b/>
          <w:sz w:val="22"/>
        </w:rPr>
        <w:t xml:space="preserve">, </w:t>
      </w:r>
      <w:r w:rsidR="00CB5512" w:rsidRPr="00CB5512">
        <w:rPr>
          <w:rFonts w:ascii="Corbel Light" w:hAnsi="Corbel Light"/>
          <w:sz w:val="22"/>
        </w:rPr>
        <w:t>Dir. A-L. Thoma</w:t>
      </w:r>
      <w:r w:rsidR="00CB5512">
        <w:rPr>
          <w:rFonts w:ascii="Corbel Light" w:hAnsi="Corbel Light"/>
          <w:sz w:val="22"/>
        </w:rPr>
        <w:t>t</w:t>
      </w:r>
      <w:r w:rsidR="00CB5512" w:rsidRPr="00CB5512">
        <w:rPr>
          <w:rFonts w:ascii="Corbel Light" w:hAnsi="Corbel Light"/>
          <w:sz w:val="22"/>
        </w:rPr>
        <w:t>-</w:t>
      </w:r>
      <w:r w:rsidR="00CB5512">
        <w:rPr>
          <w:rFonts w:ascii="Corbel Light" w:hAnsi="Corbel Light"/>
          <w:sz w:val="22"/>
        </w:rPr>
        <w:t>R</w:t>
      </w:r>
      <w:r w:rsidR="00CB5512" w:rsidRPr="00CB5512">
        <w:rPr>
          <w:rFonts w:ascii="Corbel Light" w:hAnsi="Corbel Light"/>
          <w:sz w:val="22"/>
        </w:rPr>
        <w:t xml:space="preserve">aynaud, </w:t>
      </w:r>
      <w:r w:rsidR="00CB5512">
        <w:rPr>
          <w:rFonts w:ascii="Corbel Light" w:hAnsi="Corbel Light"/>
          <w:sz w:val="22"/>
        </w:rPr>
        <w:t>UT</w:t>
      </w:r>
      <w:r w:rsidR="00CB5512" w:rsidRPr="00CB5512">
        <w:rPr>
          <w:rFonts w:ascii="Corbel Light" w:hAnsi="Corbel Light"/>
          <w:sz w:val="22"/>
        </w:rPr>
        <w:t xml:space="preserve"> Capitole, 31 mars 2023 </w:t>
      </w:r>
      <w:r w:rsidR="0045079E">
        <w:rPr>
          <w:rFonts w:ascii="Corbel Light" w:hAnsi="Corbel Light"/>
          <w:sz w:val="22"/>
        </w:rPr>
        <w:t>–</w:t>
      </w:r>
      <w:r w:rsidR="00CB5512">
        <w:rPr>
          <w:rFonts w:ascii="Corbel Light" w:hAnsi="Corbel Light"/>
          <w:b/>
          <w:sz w:val="22"/>
        </w:rPr>
        <w:t xml:space="preserve"> </w:t>
      </w:r>
      <w:r w:rsidR="0045079E">
        <w:rPr>
          <w:rFonts w:ascii="Corbel Light" w:hAnsi="Corbel Light"/>
          <w:sz w:val="22"/>
          <w:u w:val="single"/>
        </w:rPr>
        <w:t>J.</w:t>
      </w:r>
      <w:r w:rsidRPr="0045079E">
        <w:rPr>
          <w:rFonts w:ascii="Corbel Light" w:hAnsi="Corbel Light"/>
          <w:sz w:val="22"/>
          <w:u w:val="single"/>
        </w:rPr>
        <w:t xml:space="preserve"> Mathieu</w:t>
      </w:r>
      <w:r w:rsidRPr="00DA3B00">
        <w:rPr>
          <w:rFonts w:ascii="Corbel Light" w:hAnsi="Corbel Light"/>
          <w:b/>
          <w:sz w:val="22"/>
        </w:rPr>
        <w:t xml:space="preserve">, </w:t>
      </w:r>
      <w:r w:rsidRPr="00DA3B00">
        <w:rPr>
          <w:rFonts w:ascii="Corbel Light" w:hAnsi="Corbel Light"/>
          <w:i/>
          <w:sz w:val="22"/>
        </w:rPr>
        <w:t>Le notaire face à une succession internationale</w:t>
      </w:r>
      <w:r w:rsidRPr="00DA3B00">
        <w:rPr>
          <w:rFonts w:ascii="Corbel Light" w:hAnsi="Corbel Light"/>
          <w:sz w:val="22"/>
        </w:rPr>
        <w:t>, Dir. H. Lécuyer</w:t>
      </w:r>
      <w:r w:rsidR="0045079E">
        <w:rPr>
          <w:rFonts w:ascii="Corbel Light" w:hAnsi="Corbel Light"/>
          <w:sz w:val="22"/>
        </w:rPr>
        <w:t>, Univ. Paris 2</w:t>
      </w:r>
      <w:r>
        <w:rPr>
          <w:rFonts w:ascii="Corbel Light" w:hAnsi="Corbel Light"/>
          <w:sz w:val="22"/>
        </w:rPr>
        <w:t xml:space="preserve">. – </w:t>
      </w:r>
      <w:r w:rsidR="0045079E">
        <w:rPr>
          <w:rFonts w:ascii="Corbel Light" w:hAnsi="Corbel Light"/>
          <w:sz w:val="22"/>
          <w:u w:val="single"/>
        </w:rPr>
        <w:t>A.</w:t>
      </w:r>
      <w:r w:rsidRPr="0045079E">
        <w:rPr>
          <w:rFonts w:ascii="Corbel Light" w:hAnsi="Corbel Light"/>
          <w:sz w:val="22"/>
          <w:u w:val="single"/>
        </w:rPr>
        <w:t xml:space="preserve"> Albouy</w:t>
      </w:r>
      <w:r>
        <w:rPr>
          <w:rFonts w:ascii="Corbel Light" w:hAnsi="Corbel Light"/>
          <w:b/>
          <w:sz w:val="22"/>
        </w:rPr>
        <w:t xml:space="preserve">, </w:t>
      </w:r>
      <w:r w:rsidRPr="00DA3B00">
        <w:rPr>
          <w:rFonts w:ascii="Corbel Light" w:hAnsi="Corbel Light"/>
          <w:sz w:val="22"/>
        </w:rPr>
        <w:t xml:space="preserve"> </w:t>
      </w:r>
      <w:r>
        <w:rPr>
          <w:rFonts w:ascii="Corbel Light" w:hAnsi="Corbel Light"/>
          <w:sz w:val="22"/>
        </w:rPr>
        <w:t xml:space="preserve">Dir. H. kenfack, </w:t>
      </w:r>
      <w:r w:rsidRPr="00DA3B00">
        <w:rPr>
          <w:rFonts w:ascii="Corbel Light" w:hAnsi="Corbel Light"/>
          <w:sz w:val="22"/>
          <w:szCs w:val="22"/>
        </w:rPr>
        <w:t>2018, UT Capitole</w:t>
      </w:r>
      <w:r>
        <w:rPr>
          <w:rFonts w:ascii="Corbel Light" w:hAnsi="Corbel Light"/>
          <w:sz w:val="22"/>
          <w:szCs w:val="22"/>
        </w:rPr>
        <w:t>.</w:t>
      </w:r>
      <w:r w:rsidRPr="00DA3B00">
        <w:rPr>
          <w:rFonts w:ascii="Corbel Light" w:hAnsi="Corbel Light"/>
          <w:sz w:val="22"/>
          <w:szCs w:val="22"/>
        </w:rPr>
        <w:t xml:space="preserve"> </w:t>
      </w:r>
    </w:p>
    <w:p w:rsidR="00860B48" w:rsidRPr="00FB5007" w:rsidRDefault="00860B48" w:rsidP="00860B48">
      <w:pPr>
        <w:pStyle w:val="Paragraphedeliste"/>
        <w:numPr>
          <w:ilvl w:val="0"/>
          <w:numId w:val="24"/>
        </w:numPr>
        <w:ind w:left="284" w:hanging="284"/>
        <w:contextualSpacing w:val="0"/>
        <w:jc w:val="both"/>
        <w:rPr>
          <w:rFonts w:ascii="Corbel Light" w:hAnsi="Corbel Light"/>
          <w:sz w:val="22"/>
          <w:szCs w:val="22"/>
        </w:rPr>
      </w:pPr>
      <w:r w:rsidRPr="00265106">
        <w:rPr>
          <w:rFonts w:ascii="Corbel Light" w:hAnsi="Corbel Light"/>
          <w:b/>
          <w:sz w:val="22"/>
          <w:szCs w:val="22"/>
        </w:rPr>
        <w:t>Sociétés savantes</w:t>
      </w:r>
      <w:r w:rsidRPr="00FB5007">
        <w:rPr>
          <w:rFonts w:ascii="Corbel Light" w:hAnsi="Corbel Light"/>
          <w:sz w:val="22"/>
          <w:szCs w:val="22"/>
        </w:rPr>
        <w:t xml:space="preserve"> : </w:t>
      </w:r>
    </w:p>
    <w:p w:rsidR="00860B48" w:rsidRDefault="00860B48" w:rsidP="00860B48">
      <w:pPr>
        <w:pStyle w:val="Paragraphedeliste"/>
        <w:numPr>
          <w:ilvl w:val="0"/>
          <w:numId w:val="17"/>
        </w:numPr>
        <w:ind w:left="284" w:hanging="142"/>
        <w:jc w:val="both"/>
        <w:rPr>
          <w:rFonts w:ascii="Corbel Light" w:hAnsi="Corbel Light"/>
          <w:sz w:val="22"/>
          <w:szCs w:val="22"/>
        </w:rPr>
      </w:pPr>
      <w:r w:rsidRPr="0023020E">
        <w:rPr>
          <w:rFonts w:ascii="Corbel Light" w:hAnsi="Corbel Light"/>
          <w:sz w:val="22"/>
          <w:szCs w:val="22"/>
        </w:rPr>
        <w:t xml:space="preserve">Membre de </w:t>
      </w:r>
      <w:r w:rsidRPr="00265106">
        <w:rPr>
          <w:rFonts w:ascii="Corbel Light" w:hAnsi="Corbel Light"/>
          <w:b/>
          <w:sz w:val="22"/>
          <w:szCs w:val="22"/>
        </w:rPr>
        <w:t>TEE</w:t>
      </w:r>
      <w:r w:rsidRPr="0023020E">
        <w:rPr>
          <w:rFonts w:ascii="Corbel Light" w:hAnsi="Corbel Light"/>
          <w:sz w:val="22"/>
          <w:szCs w:val="22"/>
        </w:rPr>
        <w:t>, Trans Europe Experts, depuis 2010.</w:t>
      </w:r>
    </w:p>
    <w:p w:rsidR="00860B48" w:rsidRDefault="00860B48" w:rsidP="00860B48">
      <w:pPr>
        <w:pStyle w:val="Paragraphedeliste"/>
        <w:numPr>
          <w:ilvl w:val="0"/>
          <w:numId w:val="17"/>
        </w:numPr>
        <w:ind w:left="284" w:hanging="142"/>
        <w:jc w:val="both"/>
        <w:rPr>
          <w:rFonts w:ascii="Corbel Light" w:hAnsi="Corbel Light"/>
          <w:sz w:val="22"/>
          <w:szCs w:val="22"/>
        </w:rPr>
      </w:pPr>
      <w:r w:rsidRPr="00265106">
        <w:rPr>
          <w:rFonts w:ascii="Corbel Light" w:hAnsi="Corbel Light"/>
          <w:sz w:val="22"/>
          <w:szCs w:val="22"/>
        </w:rPr>
        <w:lastRenderedPageBreak/>
        <w:t xml:space="preserve">Membre de </w:t>
      </w:r>
      <w:r w:rsidRPr="00265106">
        <w:rPr>
          <w:rFonts w:ascii="Corbel Light" w:hAnsi="Corbel Light"/>
          <w:b/>
          <w:sz w:val="22"/>
          <w:szCs w:val="22"/>
        </w:rPr>
        <w:t>l’EAPIL</w:t>
      </w:r>
      <w:r w:rsidRPr="00265106">
        <w:rPr>
          <w:rFonts w:ascii="Corbel Light" w:hAnsi="Corbel Light"/>
          <w:sz w:val="22"/>
          <w:szCs w:val="22"/>
        </w:rPr>
        <w:t xml:space="preserve">, </w:t>
      </w:r>
      <w:r w:rsidRPr="00265106">
        <w:rPr>
          <w:rFonts w:ascii="Corbel Light" w:hAnsi="Corbel Light"/>
          <w:i/>
          <w:sz w:val="22"/>
          <w:szCs w:val="22"/>
        </w:rPr>
        <w:t>European Association of Private international law</w:t>
      </w:r>
      <w:r w:rsidRPr="00265106">
        <w:rPr>
          <w:rFonts w:ascii="Corbel Light" w:hAnsi="Corbel Light"/>
          <w:sz w:val="22"/>
          <w:szCs w:val="22"/>
        </w:rPr>
        <w:t xml:space="preserve"> : </w:t>
      </w:r>
      <w:hyperlink r:id="rId14" w:history="1">
        <w:r w:rsidRPr="005D718C">
          <w:rPr>
            <w:rStyle w:val="Lienhypertexte"/>
            <w:rFonts w:ascii="Corbel Light" w:hAnsi="Corbel Light"/>
            <w:color w:val="1F497D" w:themeColor="text2"/>
            <w:sz w:val="22"/>
            <w:szCs w:val="22"/>
          </w:rPr>
          <w:t>https://eapil.org/</w:t>
        </w:r>
      </w:hyperlink>
      <w:r w:rsidRPr="00265106">
        <w:rPr>
          <w:rFonts w:ascii="Corbel Light" w:hAnsi="Corbel Light"/>
          <w:sz w:val="22"/>
          <w:szCs w:val="22"/>
        </w:rPr>
        <w:t xml:space="preserve"> (depuis janvier 2022, avec parrainage). </w:t>
      </w:r>
    </w:p>
    <w:p w:rsidR="00860B48" w:rsidRDefault="00860B48" w:rsidP="00860B48">
      <w:pPr>
        <w:pStyle w:val="Paragraphedeliste"/>
        <w:numPr>
          <w:ilvl w:val="0"/>
          <w:numId w:val="17"/>
        </w:numPr>
        <w:ind w:left="284" w:hanging="142"/>
        <w:jc w:val="both"/>
        <w:rPr>
          <w:rFonts w:ascii="Corbel Light" w:hAnsi="Corbel Light"/>
          <w:sz w:val="22"/>
          <w:szCs w:val="22"/>
        </w:rPr>
      </w:pPr>
      <w:r w:rsidRPr="00265106">
        <w:rPr>
          <w:rFonts w:ascii="Corbel Light" w:hAnsi="Corbel Light"/>
          <w:sz w:val="22"/>
          <w:szCs w:val="22"/>
        </w:rPr>
        <w:t xml:space="preserve">Membre de </w:t>
      </w:r>
      <w:r w:rsidRPr="00265106">
        <w:rPr>
          <w:rFonts w:ascii="Corbel Light" w:hAnsi="Corbel Light"/>
          <w:b/>
          <w:sz w:val="22"/>
          <w:szCs w:val="22"/>
        </w:rPr>
        <w:t>l’ILA</w:t>
      </w:r>
      <w:r w:rsidRPr="00265106">
        <w:rPr>
          <w:rFonts w:ascii="Corbel Light" w:hAnsi="Corbel Light"/>
          <w:sz w:val="22"/>
          <w:szCs w:val="22"/>
        </w:rPr>
        <w:t xml:space="preserve"> branche française, </w:t>
      </w:r>
      <w:r w:rsidRPr="00265106">
        <w:rPr>
          <w:rFonts w:ascii="Corbel Light" w:hAnsi="Corbel Light"/>
          <w:i/>
          <w:sz w:val="22"/>
          <w:szCs w:val="22"/>
        </w:rPr>
        <w:t>International Law Association</w:t>
      </w:r>
      <w:r w:rsidRPr="00265106">
        <w:rPr>
          <w:rFonts w:ascii="Corbel Light" w:hAnsi="Corbel Light"/>
          <w:sz w:val="22"/>
          <w:szCs w:val="22"/>
        </w:rPr>
        <w:t xml:space="preserve"> : </w:t>
      </w:r>
      <w:hyperlink r:id="rId15" w:history="1">
        <w:r w:rsidRPr="005D718C">
          <w:rPr>
            <w:rStyle w:val="Lienhypertexte"/>
            <w:rFonts w:ascii="Corbel Light" w:hAnsi="Corbel Light"/>
            <w:color w:val="1F497D" w:themeColor="text2"/>
            <w:sz w:val="22"/>
            <w:szCs w:val="22"/>
          </w:rPr>
          <w:t>https://www.ila-hq.org/index.php/french-branch</w:t>
        </w:r>
      </w:hyperlink>
      <w:r w:rsidRPr="005D718C">
        <w:rPr>
          <w:rFonts w:ascii="Corbel Light" w:hAnsi="Corbel Light"/>
          <w:color w:val="1F497D" w:themeColor="text2"/>
          <w:sz w:val="22"/>
          <w:szCs w:val="22"/>
        </w:rPr>
        <w:t xml:space="preserve"> </w:t>
      </w:r>
      <w:r w:rsidRPr="00265106">
        <w:rPr>
          <w:rFonts w:ascii="Corbel Light" w:hAnsi="Corbel Light"/>
          <w:sz w:val="22"/>
          <w:szCs w:val="22"/>
        </w:rPr>
        <w:t xml:space="preserve">(depuis novembre 2021, avec parrainage). </w:t>
      </w:r>
    </w:p>
    <w:p w:rsidR="00860B48" w:rsidRPr="00265106" w:rsidRDefault="00860B48" w:rsidP="00860B48">
      <w:pPr>
        <w:pStyle w:val="Paragraphedeliste"/>
        <w:numPr>
          <w:ilvl w:val="0"/>
          <w:numId w:val="17"/>
        </w:numPr>
        <w:ind w:left="284" w:hanging="142"/>
        <w:jc w:val="both"/>
        <w:rPr>
          <w:rFonts w:ascii="Corbel Light" w:hAnsi="Corbel Light"/>
          <w:sz w:val="22"/>
          <w:szCs w:val="22"/>
        </w:rPr>
      </w:pPr>
      <w:r w:rsidRPr="00265106">
        <w:rPr>
          <w:rFonts w:ascii="Corbel Light" w:hAnsi="Corbel Light"/>
          <w:sz w:val="22"/>
          <w:szCs w:val="22"/>
        </w:rPr>
        <w:t xml:space="preserve">Membre du </w:t>
      </w:r>
      <w:r w:rsidRPr="00265106">
        <w:rPr>
          <w:rFonts w:ascii="Corbel Light" w:hAnsi="Corbel Light"/>
          <w:b/>
          <w:sz w:val="22"/>
          <w:szCs w:val="22"/>
        </w:rPr>
        <w:t>Comité français de droit international privé</w:t>
      </w:r>
      <w:r w:rsidRPr="00265106">
        <w:rPr>
          <w:rFonts w:ascii="Corbel Light" w:hAnsi="Corbel Light"/>
          <w:sz w:val="22"/>
          <w:szCs w:val="22"/>
        </w:rPr>
        <w:t xml:space="preserve"> : </w:t>
      </w:r>
      <w:hyperlink r:id="rId16" w:history="1">
        <w:r w:rsidRPr="005D718C">
          <w:rPr>
            <w:rStyle w:val="Lienhypertexte"/>
            <w:rFonts w:ascii="Corbel Light" w:hAnsi="Corbel Light"/>
            <w:color w:val="1F497D" w:themeColor="text2"/>
            <w:sz w:val="22"/>
            <w:szCs w:val="22"/>
          </w:rPr>
          <w:t>http://www.cfdip.fr/</w:t>
        </w:r>
      </w:hyperlink>
      <w:r w:rsidRPr="00265106">
        <w:rPr>
          <w:rFonts w:ascii="Corbel Light" w:hAnsi="Corbel Light"/>
          <w:sz w:val="22"/>
          <w:szCs w:val="22"/>
        </w:rPr>
        <w:t xml:space="preserve"> (depuis 2004, avec parrainage).</w:t>
      </w:r>
    </w:p>
    <w:p w:rsidR="00860B48" w:rsidRPr="0023020E" w:rsidRDefault="00860B48" w:rsidP="00860B48">
      <w:pPr>
        <w:numPr>
          <w:ilvl w:val="0"/>
          <w:numId w:val="2"/>
        </w:numPr>
        <w:tabs>
          <w:tab w:val="clear" w:pos="927"/>
          <w:tab w:val="left" w:pos="284"/>
        </w:tabs>
        <w:ind w:left="0"/>
        <w:jc w:val="both"/>
        <w:rPr>
          <w:rFonts w:ascii="Corbel Light" w:hAnsi="Corbel Light" w:cs="Calibri Light"/>
          <w:sz w:val="22"/>
          <w:szCs w:val="22"/>
        </w:rPr>
      </w:pPr>
      <w:r w:rsidRPr="0023020E">
        <w:rPr>
          <w:rFonts w:ascii="Corbel Light" w:hAnsi="Corbel Light" w:cs="Calibri Light"/>
          <w:sz w:val="22"/>
          <w:szCs w:val="22"/>
        </w:rPr>
        <w:t xml:space="preserve">Publications régulières en droit international privé (V. </w:t>
      </w:r>
      <w:r w:rsidRPr="00265106">
        <w:rPr>
          <w:rFonts w:ascii="Corbel Light" w:hAnsi="Corbel Light" w:cs="Calibri Light"/>
          <w:sz w:val="22"/>
          <w:szCs w:val="22"/>
          <w:u w:val="single"/>
        </w:rPr>
        <w:t>T</w:t>
      </w:r>
      <w:r w:rsidRPr="0023020E">
        <w:rPr>
          <w:rFonts w:ascii="Corbel Light" w:hAnsi="Corbel Light" w:cs="Calibri Light"/>
          <w:sz w:val="22"/>
          <w:szCs w:val="22"/>
          <w:u w:val="single"/>
        </w:rPr>
        <w:t>ravaux et Publications).</w:t>
      </w:r>
    </w:p>
    <w:bookmarkEnd w:id="1"/>
    <w:p w:rsidR="00860B48" w:rsidRPr="0023020E" w:rsidRDefault="00860B48" w:rsidP="00860B48">
      <w:pPr>
        <w:numPr>
          <w:ilvl w:val="0"/>
          <w:numId w:val="3"/>
        </w:numPr>
        <w:tabs>
          <w:tab w:val="clear" w:pos="927"/>
          <w:tab w:val="left" w:pos="284"/>
        </w:tabs>
        <w:ind w:left="0"/>
        <w:jc w:val="both"/>
        <w:rPr>
          <w:rFonts w:ascii="Corbel Light" w:hAnsi="Corbel Light" w:cs="Calibri Light"/>
          <w:sz w:val="22"/>
          <w:szCs w:val="22"/>
        </w:rPr>
      </w:pPr>
      <w:r w:rsidRPr="0023020E">
        <w:rPr>
          <w:rFonts w:ascii="Corbel Light" w:hAnsi="Corbel Light" w:cs="Calibri Light"/>
          <w:sz w:val="22"/>
          <w:szCs w:val="22"/>
        </w:rPr>
        <w:t xml:space="preserve">Interventions </w:t>
      </w:r>
      <w:r w:rsidR="0045079E">
        <w:rPr>
          <w:rFonts w:ascii="Corbel Light" w:hAnsi="Corbel Light" w:cs="Calibri Light"/>
          <w:sz w:val="22"/>
          <w:szCs w:val="22"/>
        </w:rPr>
        <w:t xml:space="preserve">régulières </w:t>
      </w:r>
      <w:r w:rsidRPr="0023020E">
        <w:rPr>
          <w:rFonts w:ascii="Corbel Light" w:hAnsi="Corbel Light" w:cs="Calibri Light"/>
          <w:sz w:val="22"/>
          <w:szCs w:val="22"/>
        </w:rPr>
        <w:t xml:space="preserve">dans des colloques (V. </w:t>
      </w:r>
      <w:r w:rsidRPr="00265106">
        <w:rPr>
          <w:rFonts w:ascii="Corbel Light" w:hAnsi="Corbel Light" w:cs="Calibri Light"/>
          <w:sz w:val="22"/>
          <w:szCs w:val="22"/>
          <w:u w:val="single"/>
        </w:rPr>
        <w:t>T</w:t>
      </w:r>
      <w:r w:rsidRPr="0023020E">
        <w:rPr>
          <w:rFonts w:ascii="Corbel Light" w:hAnsi="Corbel Light" w:cs="Calibri Light"/>
          <w:sz w:val="22"/>
          <w:szCs w:val="22"/>
          <w:u w:val="single"/>
        </w:rPr>
        <w:t>ravaux et Publications</w:t>
      </w:r>
      <w:r w:rsidRPr="0023020E">
        <w:rPr>
          <w:rFonts w:ascii="Corbel Light" w:hAnsi="Corbel Light" w:cs="Calibri Light"/>
          <w:sz w:val="22"/>
          <w:szCs w:val="22"/>
        </w:rPr>
        <w:t>).</w:t>
      </w:r>
    </w:p>
    <w:p w:rsidR="001A285A" w:rsidRDefault="001A285A" w:rsidP="005D718C">
      <w:pPr>
        <w:pStyle w:val="Titre1"/>
        <w:pBdr>
          <w:bottom w:val="single" w:sz="4" w:space="1" w:color="948A54" w:themeColor="background2" w:themeShade="80"/>
        </w:pBdr>
        <w:spacing w:before="480" w:after="120"/>
      </w:pPr>
      <w:r w:rsidRPr="00862C6F">
        <w:t xml:space="preserve">ACTIVITÉS ET RESPONSABILITÉS PÉDAGOGIQUES </w:t>
      </w:r>
    </w:p>
    <w:p w:rsidR="00860B48" w:rsidRPr="00860B48" w:rsidRDefault="00860B48" w:rsidP="00860B48">
      <w:pPr>
        <w:pStyle w:val="Paragraphedeliste"/>
        <w:numPr>
          <w:ilvl w:val="0"/>
          <w:numId w:val="20"/>
        </w:numPr>
        <w:spacing w:before="120" w:after="120"/>
        <w:ind w:left="709" w:hanging="284"/>
        <w:contextualSpacing w:val="0"/>
        <w:jc w:val="both"/>
        <w:rPr>
          <w:rFonts w:ascii="Corbel Light" w:hAnsi="Corbel Light" w:cs="Calibri Light"/>
          <w:b/>
          <w:color w:val="948A54" w:themeColor="background2" w:themeShade="80"/>
          <w:szCs w:val="22"/>
          <w:u w:val="single"/>
        </w:rPr>
      </w:pPr>
      <w:r>
        <w:rPr>
          <w:rFonts w:ascii="Corbel Light" w:hAnsi="Corbel Light" w:cs="Calibri Light"/>
          <w:b/>
          <w:color w:val="948A54" w:themeColor="background2" w:themeShade="80"/>
          <w:szCs w:val="22"/>
        </w:rPr>
        <w:t>Enseignement</w:t>
      </w:r>
      <w:r w:rsidR="0045079E">
        <w:rPr>
          <w:rFonts w:ascii="Corbel Light" w:hAnsi="Corbel Light" w:cs="Calibri Light"/>
          <w:b/>
          <w:color w:val="948A54" w:themeColor="background2" w:themeShade="80"/>
          <w:szCs w:val="22"/>
        </w:rPr>
        <w:t>s</w:t>
      </w:r>
    </w:p>
    <w:p w:rsidR="00860B48" w:rsidRPr="00715AE3" w:rsidRDefault="00860B48" w:rsidP="00860B48">
      <w:pPr>
        <w:pStyle w:val="Paragraphedeliste"/>
        <w:numPr>
          <w:ilvl w:val="0"/>
          <w:numId w:val="16"/>
        </w:numPr>
        <w:tabs>
          <w:tab w:val="left" w:pos="284"/>
        </w:tabs>
        <w:ind w:left="0" w:firstLine="0"/>
        <w:contextualSpacing w:val="0"/>
        <w:jc w:val="both"/>
        <w:rPr>
          <w:rFonts w:ascii="Corbel Light" w:hAnsi="Corbel Light" w:cs="Calibri Light"/>
          <w:b/>
          <w:sz w:val="22"/>
          <w:szCs w:val="22"/>
        </w:rPr>
      </w:pPr>
      <w:r w:rsidRPr="00715AE3">
        <w:rPr>
          <w:rFonts w:ascii="Corbel Light" w:hAnsi="Corbel Light" w:cs="Calibri Light"/>
          <w:b/>
          <w:sz w:val="22"/>
          <w:szCs w:val="22"/>
        </w:rPr>
        <w:t xml:space="preserve">2022-2023 </w:t>
      </w:r>
      <w:r w:rsidR="0045079E">
        <w:rPr>
          <w:rFonts w:ascii="Corbel Light" w:hAnsi="Corbel Light" w:cs="Calibri Light"/>
          <w:b/>
          <w:sz w:val="22"/>
          <w:szCs w:val="22"/>
        </w:rPr>
        <w:t xml:space="preserve"> -  Université Toulouse Capitole </w:t>
      </w:r>
    </w:p>
    <w:p w:rsidR="00860B48" w:rsidRDefault="00860B48" w:rsidP="00860B48">
      <w:pPr>
        <w:pStyle w:val="Paragraphedeliste"/>
        <w:tabs>
          <w:tab w:val="left" w:pos="284"/>
        </w:tabs>
        <w:ind w:left="0"/>
        <w:jc w:val="both"/>
        <w:rPr>
          <w:rFonts w:ascii="Corbel Light" w:hAnsi="Corbel Light" w:cs="Calibri Light"/>
          <w:sz w:val="22"/>
          <w:szCs w:val="22"/>
        </w:rPr>
      </w:pPr>
      <w:r w:rsidRPr="00715AE3">
        <w:rPr>
          <w:rFonts w:ascii="Corbel Light" w:hAnsi="Corbel Light" w:cs="Calibri Light"/>
          <w:sz w:val="22"/>
          <w:szCs w:val="22"/>
          <w:u w:val="single"/>
        </w:rPr>
        <w:t>Cours magistraux</w:t>
      </w:r>
      <w:r w:rsidRPr="00715AE3">
        <w:rPr>
          <w:rFonts w:ascii="Corbel Light" w:hAnsi="Corbel Light" w:cs="Calibri Light"/>
          <w:sz w:val="22"/>
          <w:szCs w:val="22"/>
        </w:rPr>
        <w:t xml:space="preserve"> : Introduction au droit privé espagnol - Droit de la famille - Droit international privé - Droit de la nationalité et des étrangers. </w:t>
      </w:r>
    </w:p>
    <w:p w:rsidR="00860B48" w:rsidRPr="00B87262" w:rsidRDefault="00860B48" w:rsidP="00860B48">
      <w:pPr>
        <w:pStyle w:val="Paragraphedeliste"/>
        <w:tabs>
          <w:tab w:val="left" w:pos="284"/>
        </w:tabs>
        <w:ind w:left="0"/>
        <w:jc w:val="both"/>
        <w:rPr>
          <w:rFonts w:ascii="Corbel Light" w:hAnsi="Corbel Light" w:cs="Calibri Light"/>
          <w:sz w:val="22"/>
          <w:szCs w:val="22"/>
        </w:rPr>
      </w:pPr>
      <w:r w:rsidRPr="00B87262">
        <w:rPr>
          <w:rFonts w:ascii="Corbel Light" w:hAnsi="Corbel Light" w:cs="Calibri Light"/>
          <w:sz w:val="22"/>
          <w:szCs w:val="22"/>
          <w:u w:val="single"/>
        </w:rPr>
        <w:t>Séminaires de M2</w:t>
      </w:r>
      <w:r w:rsidRPr="00B87262">
        <w:rPr>
          <w:rFonts w:ascii="Corbel Light" w:hAnsi="Corbel Light" w:cs="Calibri Light"/>
          <w:sz w:val="22"/>
          <w:szCs w:val="22"/>
        </w:rPr>
        <w:t> : Droit européen des contrats - Droit du commerce international - Protection internationale de la personne - Droit international privé notarial.</w:t>
      </w:r>
    </w:p>
    <w:p w:rsidR="00860B48" w:rsidRPr="00715AE3" w:rsidRDefault="0045079E" w:rsidP="00860B48">
      <w:pPr>
        <w:numPr>
          <w:ilvl w:val="0"/>
          <w:numId w:val="1"/>
        </w:numPr>
        <w:tabs>
          <w:tab w:val="clear" w:pos="567"/>
          <w:tab w:val="left" w:pos="284"/>
        </w:tabs>
        <w:spacing w:before="120"/>
        <w:jc w:val="both"/>
        <w:rPr>
          <w:rFonts w:ascii="Corbel Light" w:hAnsi="Corbel Light" w:cs="Calibri Light"/>
          <w:b/>
          <w:sz w:val="22"/>
          <w:szCs w:val="22"/>
        </w:rPr>
      </w:pPr>
      <w:r>
        <w:rPr>
          <w:rFonts w:ascii="Corbel Light" w:hAnsi="Corbel Light" w:cs="Calibri Light"/>
          <w:b/>
          <w:sz w:val="22"/>
          <w:szCs w:val="22"/>
        </w:rPr>
        <w:t>Années antérieures - Université Toulouse Capitole / Paris 1 Panthéon-Sorbonne</w:t>
      </w:r>
    </w:p>
    <w:p w:rsidR="00860B48" w:rsidRPr="00715AE3" w:rsidRDefault="00860B48" w:rsidP="00860B48">
      <w:pPr>
        <w:pStyle w:val="Paragraphedeliste"/>
        <w:tabs>
          <w:tab w:val="left" w:pos="284"/>
        </w:tabs>
        <w:ind w:left="0"/>
        <w:jc w:val="both"/>
        <w:rPr>
          <w:rFonts w:ascii="Corbel Light" w:hAnsi="Corbel Light" w:cs="Calibri Light"/>
          <w:sz w:val="22"/>
          <w:szCs w:val="22"/>
        </w:rPr>
      </w:pPr>
      <w:r w:rsidRPr="00715AE3">
        <w:rPr>
          <w:rFonts w:ascii="Corbel Light" w:hAnsi="Corbel Light" w:cs="Calibri Light"/>
          <w:sz w:val="22"/>
          <w:szCs w:val="22"/>
          <w:u w:val="single"/>
        </w:rPr>
        <w:t>Cours magistraux </w:t>
      </w:r>
      <w:r w:rsidRPr="00715AE3">
        <w:rPr>
          <w:rFonts w:ascii="Corbel Light" w:hAnsi="Corbel Light" w:cs="Calibri Light"/>
          <w:sz w:val="22"/>
          <w:szCs w:val="22"/>
        </w:rPr>
        <w:t>:</w:t>
      </w:r>
      <w:r w:rsidRPr="00715AE3">
        <w:rPr>
          <w:rFonts w:ascii="Corbel Light" w:hAnsi="Corbel Light" w:cs="Calibri Light"/>
          <w:b/>
          <w:sz w:val="22"/>
          <w:szCs w:val="22"/>
        </w:rPr>
        <w:t xml:space="preserve"> </w:t>
      </w:r>
      <w:r w:rsidRPr="00715AE3">
        <w:rPr>
          <w:rFonts w:ascii="Corbel Light" w:hAnsi="Corbel Light" w:cs="Calibri Light"/>
          <w:sz w:val="22"/>
          <w:szCs w:val="22"/>
        </w:rPr>
        <w:t>Droit des affaires - Droit international et européen des affaires - Droit judiciaire privé - Droit des régimes matrimoniaux -  Règlement des différends privés - Droit judiciaire européen - Droit international privé.</w:t>
      </w:r>
    </w:p>
    <w:p w:rsidR="00860B48" w:rsidRPr="00715AE3" w:rsidRDefault="00860B48" w:rsidP="00860B48">
      <w:pPr>
        <w:pStyle w:val="Paragraphedeliste"/>
        <w:tabs>
          <w:tab w:val="left" w:pos="284"/>
        </w:tabs>
        <w:ind w:left="0"/>
        <w:jc w:val="both"/>
        <w:rPr>
          <w:rFonts w:ascii="Corbel Light" w:hAnsi="Corbel Light" w:cs="Calibri Light"/>
          <w:sz w:val="22"/>
          <w:szCs w:val="22"/>
        </w:rPr>
      </w:pPr>
      <w:r w:rsidRPr="00715AE3">
        <w:rPr>
          <w:rFonts w:ascii="Corbel Light" w:hAnsi="Corbel Light" w:cs="Calibri Light"/>
          <w:sz w:val="22"/>
          <w:szCs w:val="22"/>
          <w:u w:val="single"/>
        </w:rPr>
        <w:t>Séminaires de M2 :</w:t>
      </w:r>
      <w:r w:rsidRPr="00715AE3">
        <w:rPr>
          <w:rFonts w:ascii="Corbel Light" w:hAnsi="Corbel Light" w:cs="Calibri Light"/>
          <w:sz w:val="22"/>
          <w:szCs w:val="22"/>
        </w:rPr>
        <w:t xml:space="preserve"> Droit international privé de la famille et des personnes physiques - Contentieux familial - Droit international et européen des personnes</w:t>
      </w:r>
      <w:r w:rsidR="0045079E">
        <w:rPr>
          <w:rFonts w:ascii="Corbel Light" w:hAnsi="Corbel Light" w:cs="Calibri Light"/>
          <w:sz w:val="22"/>
          <w:szCs w:val="22"/>
        </w:rPr>
        <w:t xml:space="preserve"> - Droit international privé notarial. </w:t>
      </w:r>
    </w:p>
    <w:p w:rsidR="00860B48" w:rsidRPr="00715AE3" w:rsidRDefault="00860B48" w:rsidP="00860B48">
      <w:pPr>
        <w:pStyle w:val="Paragraphedeliste"/>
        <w:tabs>
          <w:tab w:val="left" w:pos="284"/>
        </w:tabs>
        <w:ind w:left="0"/>
        <w:jc w:val="both"/>
        <w:rPr>
          <w:rFonts w:ascii="Corbel Light" w:hAnsi="Corbel Light" w:cs="Calibri Light"/>
          <w:sz w:val="22"/>
          <w:szCs w:val="22"/>
        </w:rPr>
      </w:pPr>
      <w:r w:rsidRPr="00715AE3">
        <w:rPr>
          <w:rFonts w:ascii="Corbel Light" w:hAnsi="Corbel Light" w:cs="Calibri Light"/>
          <w:sz w:val="22"/>
          <w:szCs w:val="22"/>
          <w:u w:val="single"/>
        </w:rPr>
        <w:t>Préparation au CRFPA </w:t>
      </w:r>
      <w:r w:rsidRPr="00715AE3">
        <w:rPr>
          <w:rFonts w:ascii="Corbel Light" w:hAnsi="Corbel Light" w:cs="Calibri Light"/>
          <w:sz w:val="22"/>
          <w:szCs w:val="22"/>
        </w:rPr>
        <w:t>: Droit européen et droit international privé.</w:t>
      </w:r>
    </w:p>
    <w:p w:rsidR="00860B48" w:rsidRPr="00715AE3" w:rsidRDefault="00860B48" w:rsidP="00860B48">
      <w:pPr>
        <w:pStyle w:val="Paragraphedeliste"/>
        <w:tabs>
          <w:tab w:val="left" w:pos="284"/>
        </w:tabs>
        <w:ind w:left="0"/>
        <w:jc w:val="both"/>
        <w:rPr>
          <w:rFonts w:ascii="Corbel Light" w:hAnsi="Corbel Light" w:cs="Calibri Light"/>
          <w:sz w:val="22"/>
          <w:szCs w:val="22"/>
        </w:rPr>
      </w:pPr>
      <w:r w:rsidRPr="00715AE3">
        <w:rPr>
          <w:rFonts w:ascii="Corbel Light" w:hAnsi="Corbel Light" w:cs="Calibri Light"/>
          <w:sz w:val="22"/>
          <w:szCs w:val="22"/>
          <w:u w:val="single"/>
        </w:rPr>
        <w:t>Préparation à l’ENM</w:t>
      </w:r>
      <w:r w:rsidRPr="00715AE3">
        <w:rPr>
          <w:rFonts w:ascii="Corbel Light" w:hAnsi="Corbel Light" w:cs="Calibri Light"/>
          <w:sz w:val="22"/>
          <w:szCs w:val="22"/>
        </w:rPr>
        <w:t> : Droit de la famille</w:t>
      </w:r>
    </w:p>
    <w:p w:rsidR="00860B48" w:rsidRPr="00715AE3" w:rsidRDefault="00860B48" w:rsidP="00860B48">
      <w:pPr>
        <w:pStyle w:val="Paragraphedeliste"/>
        <w:tabs>
          <w:tab w:val="left" w:pos="284"/>
        </w:tabs>
        <w:ind w:left="0"/>
        <w:jc w:val="both"/>
        <w:rPr>
          <w:rFonts w:ascii="Corbel Light" w:hAnsi="Corbel Light" w:cs="Calibri Light"/>
          <w:sz w:val="22"/>
          <w:szCs w:val="22"/>
        </w:rPr>
      </w:pPr>
      <w:r w:rsidRPr="00715AE3">
        <w:rPr>
          <w:rFonts w:ascii="Corbel Light" w:hAnsi="Corbel Light" w:cs="Calibri Light"/>
          <w:sz w:val="22"/>
          <w:szCs w:val="22"/>
          <w:u w:val="single"/>
        </w:rPr>
        <w:t>Travaux dirigés</w:t>
      </w:r>
      <w:r w:rsidRPr="00715AE3">
        <w:rPr>
          <w:rFonts w:ascii="Corbel Light" w:hAnsi="Corbel Light" w:cs="Calibri Light"/>
          <w:sz w:val="22"/>
          <w:szCs w:val="22"/>
        </w:rPr>
        <w:t xml:space="preserve"> : Droit international privé - Introduction au droit – Droit de la famille - Droit des contrats spéciaux - Droit des contrats – Droit de la responsabilité civile. </w:t>
      </w:r>
    </w:p>
    <w:p w:rsidR="00860B48" w:rsidRPr="00715AE3" w:rsidRDefault="00860B48" w:rsidP="00860B48">
      <w:pPr>
        <w:pStyle w:val="Paragraphedeliste"/>
        <w:tabs>
          <w:tab w:val="left" w:pos="284"/>
        </w:tabs>
        <w:ind w:left="0"/>
        <w:jc w:val="both"/>
        <w:rPr>
          <w:rFonts w:ascii="Corbel Light" w:hAnsi="Corbel Light" w:cs="Calibri Light"/>
          <w:sz w:val="22"/>
          <w:szCs w:val="22"/>
        </w:rPr>
      </w:pPr>
      <w:r w:rsidRPr="00715AE3">
        <w:rPr>
          <w:rFonts w:ascii="Corbel Light" w:hAnsi="Corbel Light" w:cs="Calibri Light"/>
          <w:sz w:val="22"/>
          <w:szCs w:val="22"/>
          <w:u w:val="single"/>
        </w:rPr>
        <w:t>Filières délocalisées</w:t>
      </w:r>
      <w:r w:rsidRPr="00715AE3">
        <w:rPr>
          <w:rFonts w:ascii="Corbel Light" w:hAnsi="Corbel Light" w:cs="Calibri Light"/>
          <w:sz w:val="22"/>
          <w:szCs w:val="22"/>
        </w:rPr>
        <w:t> : Collège franco-roumain des études européennes de Bucarest (2009)- Institut de Droit des affaires internationales de l’Université du Caire</w:t>
      </w:r>
      <w:r w:rsidRPr="00715AE3">
        <w:rPr>
          <w:rFonts w:ascii="Corbel Light" w:hAnsi="Corbel Light" w:cs="Calibri Light"/>
          <w:b/>
          <w:sz w:val="22"/>
          <w:szCs w:val="22"/>
        </w:rPr>
        <w:t xml:space="preserve"> </w:t>
      </w:r>
      <w:r w:rsidRPr="00715AE3">
        <w:rPr>
          <w:rFonts w:ascii="Corbel Light" w:hAnsi="Corbel Light" w:cs="Calibri Light"/>
          <w:sz w:val="22"/>
          <w:szCs w:val="22"/>
        </w:rPr>
        <w:t>(2002-2007).</w:t>
      </w:r>
    </w:p>
    <w:p w:rsidR="00860B48" w:rsidRPr="00715AE3" w:rsidRDefault="00860B48" w:rsidP="00860B48">
      <w:pPr>
        <w:pStyle w:val="Paragraphedeliste"/>
        <w:numPr>
          <w:ilvl w:val="0"/>
          <w:numId w:val="1"/>
        </w:numPr>
        <w:tabs>
          <w:tab w:val="left" w:pos="284"/>
        </w:tabs>
        <w:spacing w:before="120"/>
        <w:contextualSpacing w:val="0"/>
        <w:jc w:val="both"/>
        <w:rPr>
          <w:rFonts w:ascii="Corbel Light" w:hAnsi="Corbel Light" w:cs="Calibri Light"/>
          <w:b/>
          <w:sz w:val="22"/>
          <w:szCs w:val="22"/>
        </w:rPr>
      </w:pPr>
      <w:r w:rsidRPr="00715AE3">
        <w:rPr>
          <w:rFonts w:ascii="Corbel Light" w:hAnsi="Corbel Light" w:cs="Calibri Light"/>
          <w:b/>
          <w:sz w:val="22"/>
          <w:szCs w:val="22"/>
        </w:rPr>
        <w:t xml:space="preserve">À l’extérieur : </w:t>
      </w:r>
    </w:p>
    <w:p w:rsidR="00860B48" w:rsidRPr="00715AE3" w:rsidRDefault="00860B48" w:rsidP="00860B48">
      <w:pPr>
        <w:pStyle w:val="Paragraphedeliste"/>
        <w:tabs>
          <w:tab w:val="left" w:pos="284"/>
        </w:tabs>
        <w:ind w:left="0"/>
        <w:jc w:val="both"/>
        <w:rPr>
          <w:rFonts w:ascii="Corbel Light" w:hAnsi="Corbel Light" w:cs="Calibri Light"/>
          <w:sz w:val="22"/>
          <w:szCs w:val="22"/>
        </w:rPr>
      </w:pPr>
      <w:r w:rsidRPr="00B87262">
        <w:rPr>
          <w:rFonts w:ascii="Corbel Light" w:hAnsi="Corbel Light" w:cs="Calibri Light"/>
          <w:sz w:val="22"/>
          <w:szCs w:val="22"/>
          <w:u w:val="single"/>
        </w:rPr>
        <w:t>Paris 1</w:t>
      </w:r>
      <w:r w:rsidRPr="00715AE3">
        <w:rPr>
          <w:rFonts w:ascii="Corbel Light" w:hAnsi="Corbel Light" w:cs="Calibri Light"/>
          <w:sz w:val="22"/>
          <w:szCs w:val="22"/>
        </w:rPr>
        <w:t xml:space="preserve"> : M2 Droit notarial (Séminaire de droit international privé notarial, 15H) - Depuis 2020. </w:t>
      </w:r>
    </w:p>
    <w:p w:rsidR="00860B48" w:rsidRPr="00715AE3" w:rsidRDefault="00860B48" w:rsidP="00860B48">
      <w:pPr>
        <w:pStyle w:val="Paragraphedeliste"/>
        <w:tabs>
          <w:tab w:val="left" w:pos="284"/>
        </w:tabs>
        <w:ind w:left="0"/>
        <w:jc w:val="both"/>
        <w:rPr>
          <w:rFonts w:ascii="Corbel Light" w:hAnsi="Corbel Light" w:cs="Calibri Light"/>
          <w:sz w:val="22"/>
          <w:szCs w:val="22"/>
        </w:rPr>
      </w:pPr>
      <w:r w:rsidRPr="00B87262">
        <w:rPr>
          <w:rFonts w:ascii="Corbel Light" w:hAnsi="Corbel Light" w:cs="Calibri Light"/>
          <w:sz w:val="22"/>
          <w:szCs w:val="22"/>
          <w:u w:val="single"/>
        </w:rPr>
        <w:t>Lyon 3</w:t>
      </w:r>
      <w:r w:rsidRPr="00715AE3">
        <w:rPr>
          <w:rFonts w:ascii="Corbel Light" w:hAnsi="Corbel Light" w:cs="Calibri Light"/>
          <w:sz w:val="22"/>
          <w:szCs w:val="22"/>
        </w:rPr>
        <w:t> : DU Droit notarial et européen (Théorie générale du droit international privé - Droit de la filiation – Incapacités) - Depuis 2014.</w:t>
      </w:r>
    </w:p>
    <w:p w:rsidR="00860B48" w:rsidRPr="00715AE3" w:rsidRDefault="00860B48" w:rsidP="00860B48">
      <w:pPr>
        <w:pStyle w:val="Paragraphedeliste"/>
        <w:tabs>
          <w:tab w:val="left" w:pos="284"/>
        </w:tabs>
        <w:ind w:left="0"/>
        <w:jc w:val="both"/>
        <w:rPr>
          <w:rFonts w:ascii="Corbel Light" w:hAnsi="Corbel Light" w:cs="Calibri Light"/>
          <w:sz w:val="22"/>
          <w:szCs w:val="22"/>
        </w:rPr>
      </w:pPr>
      <w:r w:rsidRPr="00B87262">
        <w:rPr>
          <w:rFonts w:ascii="Corbel Light" w:hAnsi="Corbel Light" w:cs="Calibri Light"/>
          <w:sz w:val="22"/>
          <w:szCs w:val="22"/>
          <w:u w:val="single"/>
        </w:rPr>
        <w:t>Université de Normandie</w:t>
      </w:r>
      <w:r w:rsidRPr="00715AE3">
        <w:rPr>
          <w:rFonts w:ascii="Corbel Light" w:hAnsi="Corbel Light" w:cs="Calibri Light"/>
          <w:sz w:val="22"/>
          <w:szCs w:val="22"/>
        </w:rPr>
        <w:t xml:space="preserve"> – Formation École doctorale (2021). </w:t>
      </w:r>
    </w:p>
    <w:p w:rsidR="00860B48" w:rsidRPr="00715AE3" w:rsidRDefault="00860B48" w:rsidP="00860B48">
      <w:pPr>
        <w:pStyle w:val="Paragraphedeliste"/>
        <w:tabs>
          <w:tab w:val="left" w:pos="284"/>
        </w:tabs>
        <w:ind w:left="0"/>
        <w:jc w:val="both"/>
        <w:rPr>
          <w:rFonts w:ascii="Corbel Light" w:hAnsi="Corbel Light" w:cs="Calibri Light"/>
          <w:sz w:val="22"/>
          <w:szCs w:val="22"/>
        </w:rPr>
      </w:pPr>
      <w:r w:rsidRPr="00B87262">
        <w:rPr>
          <w:rFonts w:ascii="Corbel Light" w:hAnsi="Corbel Light" w:cs="Calibri Light"/>
          <w:sz w:val="22"/>
          <w:szCs w:val="22"/>
          <w:u w:val="single"/>
        </w:rPr>
        <w:t>ENM</w:t>
      </w:r>
      <w:r w:rsidRPr="00715AE3">
        <w:rPr>
          <w:rFonts w:ascii="Corbel Light" w:hAnsi="Corbel Light" w:cs="Calibri Light"/>
          <w:sz w:val="22"/>
          <w:szCs w:val="22"/>
        </w:rPr>
        <w:t xml:space="preserve"> : </w:t>
      </w:r>
      <w:r>
        <w:rPr>
          <w:rFonts w:ascii="Corbel Light" w:hAnsi="Corbel Light" w:cs="Calibri Light"/>
          <w:sz w:val="22"/>
          <w:szCs w:val="22"/>
        </w:rPr>
        <w:t>Formations continue et initiale (</w:t>
      </w:r>
      <w:r w:rsidRPr="00715AE3">
        <w:rPr>
          <w:rFonts w:ascii="Corbel Light" w:hAnsi="Corbel Light" w:cs="Calibri Light"/>
          <w:sz w:val="22"/>
          <w:szCs w:val="22"/>
        </w:rPr>
        <w:t>Les clauses attributive de juridiction</w:t>
      </w:r>
      <w:r>
        <w:rPr>
          <w:rFonts w:ascii="Corbel Light" w:hAnsi="Corbel Light" w:cs="Calibri Light"/>
          <w:sz w:val="22"/>
          <w:szCs w:val="22"/>
        </w:rPr>
        <w:t xml:space="preserve">, 2019 ; Autorité parentale en droit international privé, 2010 ; La filiation en droit international privé, 2004, 2008, 2009 ; Loi applicable à l’autorité parentale, 2004, 2005, 2007, 2010 ; Les enlèvements internationaux d’enfants, 2002). </w:t>
      </w:r>
    </w:p>
    <w:p w:rsidR="00860B48" w:rsidRDefault="00860B48" w:rsidP="00860B48">
      <w:pPr>
        <w:pStyle w:val="Paragraphedeliste"/>
        <w:tabs>
          <w:tab w:val="left" w:pos="284"/>
        </w:tabs>
        <w:ind w:left="0"/>
        <w:jc w:val="both"/>
        <w:rPr>
          <w:rFonts w:ascii="Corbel Light" w:hAnsi="Corbel Light" w:cs="Calibri Light"/>
          <w:sz w:val="22"/>
          <w:szCs w:val="22"/>
        </w:rPr>
      </w:pPr>
      <w:r w:rsidRPr="00B87262">
        <w:rPr>
          <w:rFonts w:ascii="Corbel Light" w:hAnsi="Corbel Light" w:cs="Calibri Light"/>
          <w:sz w:val="22"/>
          <w:szCs w:val="22"/>
          <w:u w:val="single"/>
        </w:rPr>
        <w:t>ERAGE</w:t>
      </w:r>
      <w:r>
        <w:rPr>
          <w:rFonts w:ascii="Corbel Light" w:hAnsi="Corbel Light" w:cs="Calibri Light"/>
          <w:sz w:val="22"/>
          <w:szCs w:val="22"/>
        </w:rPr>
        <w:t xml:space="preserve"> (École régionale des avocats du Grand-Est), Metz, 1</w:t>
      </w:r>
      <w:r w:rsidRPr="000E79E4">
        <w:rPr>
          <w:rFonts w:ascii="Corbel Light" w:hAnsi="Corbel Light" w:cs="Calibri Light"/>
          <w:sz w:val="22"/>
          <w:szCs w:val="22"/>
          <w:vertAlign w:val="superscript"/>
        </w:rPr>
        <w:t>er</w:t>
      </w:r>
      <w:r>
        <w:rPr>
          <w:rFonts w:ascii="Corbel Light" w:hAnsi="Corbel Light" w:cs="Calibri Light"/>
          <w:sz w:val="22"/>
          <w:szCs w:val="22"/>
        </w:rPr>
        <w:t xml:space="preserve"> et 2 juin 2023, Divorce international. </w:t>
      </w:r>
    </w:p>
    <w:p w:rsidR="00860B48" w:rsidRPr="000A3E95" w:rsidRDefault="00860B48" w:rsidP="00860B48">
      <w:pPr>
        <w:pStyle w:val="Paragraphedeliste"/>
        <w:tabs>
          <w:tab w:val="left" w:pos="284"/>
        </w:tabs>
        <w:ind w:left="0"/>
        <w:jc w:val="both"/>
        <w:rPr>
          <w:rFonts w:ascii="Corbel Light" w:hAnsi="Corbel Light" w:cs="Calibri Light"/>
          <w:sz w:val="22"/>
          <w:szCs w:val="22"/>
        </w:rPr>
      </w:pPr>
      <w:r w:rsidRPr="00B87262">
        <w:rPr>
          <w:rFonts w:ascii="Corbel Light" w:hAnsi="Corbel Light" w:cs="Calibri Light"/>
          <w:sz w:val="22"/>
          <w:szCs w:val="22"/>
          <w:u w:val="single"/>
        </w:rPr>
        <w:t>Autres</w:t>
      </w:r>
      <w:r w:rsidRPr="000A3E95">
        <w:rPr>
          <w:rFonts w:ascii="Corbel Light" w:hAnsi="Corbel Light" w:cs="Calibri Light"/>
          <w:sz w:val="22"/>
          <w:szCs w:val="22"/>
        </w:rPr>
        <w:t xml:space="preserve"> : Formations Dalloz, Ordre des avocats des Barreaux de Seine St-Denis, Essonne… </w:t>
      </w:r>
    </w:p>
    <w:p w:rsidR="00860B48" w:rsidRPr="00E37F46" w:rsidRDefault="00860B48" w:rsidP="00860B48">
      <w:pPr>
        <w:pStyle w:val="Paragraphedeliste"/>
        <w:numPr>
          <w:ilvl w:val="0"/>
          <w:numId w:val="20"/>
        </w:numPr>
        <w:spacing w:before="240" w:after="120"/>
        <w:ind w:left="709" w:hanging="284"/>
        <w:contextualSpacing w:val="0"/>
        <w:jc w:val="both"/>
        <w:rPr>
          <w:rFonts w:ascii="Corbel Light" w:hAnsi="Corbel Light" w:cs="Calibri Light"/>
          <w:b/>
          <w:color w:val="948A54" w:themeColor="background2" w:themeShade="80"/>
          <w:szCs w:val="22"/>
          <w:u w:val="single"/>
        </w:rPr>
      </w:pPr>
      <w:r>
        <w:rPr>
          <w:rFonts w:ascii="Corbel Light" w:hAnsi="Corbel Light" w:cs="Calibri Light"/>
          <w:b/>
          <w:color w:val="948A54" w:themeColor="background2" w:themeShade="80"/>
          <w:szCs w:val="22"/>
        </w:rPr>
        <w:t>Fonctions et responsabilités</w:t>
      </w:r>
    </w:p>
    <w:p w:rsidR="00A02063" w:rsidRPr="0023020E" w:rsidRDefault="00A02063" w:rsidP="00860B48">
      <w:pPr>
        <w:pStyle w:val="Paragraphedeliste"/>
        <w:numPr>
          <w:ilvl w:val="0"/>
          <w:numId w:val="5"/>
        </w:numPr>
        <w:tabs>
          <w:tab w:val="left" w:pos="-130"/>
          <w:tab w:val="left" w:pos="284"/>
        </w:tabs>
        <w:ind w:left="0" w:firstLine="0"/>
        <w:contextualSpacing w:val="0"/>
        <w:jc w:val="both"/>
        <w:rPr>
          <w:rFonts w:ascii="Corbel Light" w:hAnsi="Corbel Light" w:cs="Calibri Light"/>
          <w:sz w:val="22"/>
          <w:szCs w:val="22"/>
        </w:rPr>
      </w:pPr>
      <w:bookmarkStart w:id="2" w:name="_Hlk771648"/>
      <w:r w:rsidRPr="0023020E">
        <w:rPr>
          <w:rFonts w:ascii="Corbel Light" w:hAnsi="Corbel Light" w:cs="Calibri Light"/>
          <w:b/>
          <w:sz w:val="22"/>
          <w:szCs w:val="22"/>
        </w:rPr>
        <w:t>Directrice du M2 CEPIL</w:t>
      </w:r>
      <w:r w:rsidRPr="0023020E">
        <w:rPr>
          <w:rFonts w:ascii="Corbel Light" w:hAnsi="Corbel Light" w:cs="Calibri Light"/>
          <w:sz w:val="22"/>
          <w:szCs w:val="22"/>
        </w:rPr>
        <w:t xml:space="preserve"> </w:t>
      </w:r>
      <w:r w:rsidR="00CD4A18">
        <w:rPr>
          <w:rFonts w:ascii="Corbel Light" w:hAnsi="Corbel Light" w:cs="Calibri Light"/>
          <w:sz w:val="22"/>
          <w:szCs w:val="22"/>
        </w:rPr>
        <w:t xml:space="preserve">UT Capitole </w:t>
      </w:r>
      <w:r w:rsidRPr="0023020E">
        <w:rPr>
          <w:rFonts w:ascii="Corbel Light" w:hAnsi="Corbel Light" w:cs="Calibri Light"/>
          <w:sz w:val="22"/>
          <w:szCs w:val="22"/>
        </w:rPr>
        <w:t>(Comparative and European Private International law)</w:t>
      </w:r>
      <w:r w:rsidR="000E79E4" w:rsidRPr="0023020E">
        <w:rPr>
          <w:rFonts w:ascii="Corbel Light" w:hAnsi="Corbel Light" w:cs="Calibri Light"/>
          <w:sz w:val="22"/>
          <w:szCs w:val="22"/>
        </w:rPr>
        <w:t xml:space="preserve"> – Depuis 2021</w:t>
      </w:r>
      <w:r w:rsidRPr="0023020E">
        <w:rPr>
          <w:rFonts w:ascii="Corbel Light" w:hAnsi="Corbel Light" w:cs="Calibri Light"/>
          <w:sz w:val="22"/>
          <w:szCs w:val="22"/>
        </w:rPr>
        <w:t xml:space="preserve">. </w:t>
      </w:r>
    </w:p>
    <w:p w:rsidR="0021281C" w:rsidRPr="0023020E" w:rsidRDefault="0021281C" w:rsidP="000134BE">
      <w:pPr>
        <w:pStyle w:val="Paragraphedeliste"/>
        <w:numPr>
          <w:ilvl w:val="0"/>
          <w:numId w:val="5"/>
        </w:numPr>
        <w:ind w:left="284" w:hanging="284"/>
        <w:jc w:val="both"/>
        <w:rPr>
          <w:rFonts w:ascii="Corbel Light" w:hAnsi="Corbel Light" w:cs="Calibri Light"/>
          <w:sz w:val="22"/>
          <w:szCs w:val="22"/>
        </w:rPr>
      </w:pPr>
      <w:r w:rsidRPr="0023020E">
        <w:rPr>
          <w:rFonts w:ascii="Corbel Light" w:hAnsi="Corbel Light" w:cs="Calibri Light"/>
          <w:b/>
          <w:sz w:val="22"/>
          <w:szCs w:val="22"/>
        </w:rPr>
        <w:t xml:space="preserve">Présidente Commission d’examen des vœux ParcoursSup </w:t>
      </w:r>
      <w:r w:rsidRPr="0023020E">
        <w:rPr>
          <w:rFonts w:ascii="Corbel Light" w:hAnsi="Corbel Light" w:cs="Calibri Light"/>
          <w:sz w:val="22"/>
          <w:szCs w:val="22"/>
        </w:rPr>
        <w:t>(L1 Double-diplôme</w:t>
      </w:r>
      <w:r w:rsidR="000D3811" w:rsidRPr="0023020E">
        <w:rPr>
          <w:rFonts w:ascii="Corbel Light" w:hAnsi="Corbel Light" w:cs="Calibri Light"/>
          <w:sz w:val="22"/>
          <w:szCs w:val="22"/>
        </w:rPr>
        <w:t xml:space="preserve"> Droit espagnol - E</w:t>
      </w:r>
      <w:r w:rsidR="002F26CF" w:rsidRPr="0023020E">
        <w:rPr>
          <w:rFonts w:ascii="Corbel Light" w:hAnsi="Corbel Light" w:cs="Calibri Light"/>
          <w:sz w:val="22"/>
          <w:szCs w:val="22"/>
        </w:rPr>
        <w:t xml:space="preserve">n alternance, tous les deux ans depuis </w:t>
      </w:r>
      <w:r w:rsidRPr="0023020E">
        <w:rPr>
          <w:rFonts w:ascii="Corbel Light" w:hAnsi="Corbel Light" w:cs="Calibri Light"/>
          <w:sz w:val="22"/>
          <w:szCs w:val="22"/>
        </w:rPr>
        <w:t xml:space="preserve">2020). </w:t>
      </w:r>
    </w:p>
    <w:p w:rsidR="002B530F" w:rsidRPr="0023020E" w:rsidRDefault="000D3811" w:rsidP="000134BE">
      <w:pPr>
        <w:pStyle w:val="Paragraphedeliste"/>
        <w:numPr>
          <w:ilvl w:val="0"/>
          <w:numId w:val="5"/>
        </w:numPr>
        <w:tabs>
          <w:tab w:val="left" w:pos="-130"/>
          <w:tab w:val="left" w:pos="284"/>
        </w:tabs>
        <w:ind w:left="284" w:hanging="284"/>
        <w:jc w:val="both"/>
        <w:rPr>
          <w:rFonts w:ascii="Corbel Light" w:hAnsi="Corbel Light" w:cs="Calibri Light"/>
          <w:b/>
          <w:sz w:val="22"/>
          <w:szCs w:val="22"/>
        </w:rPr>
      </w:pPr>
      <w:r w:rsidRPr="0023020E">
        <w:rPr>
          <w:rFonts w:ascii="Corbel Light" w:hAnsi="Corbel Light" w:cs="Calibri Light"/>
          <w:b/>
          <w:sz w:val="22"/>
          <w:szCs w:val="22"/>
        </w:rPr>
        <w:t xml:space="preserve">Directrice </w:t>
      </w:r>
      <w:r w:rsidR="002B530F" w:rsidRPr="0023020E">
        <w:rPr>
          <w:rFonts w:ascii="Corbel Light" w:hAnsi="Corbel Light" w:cs="Calibri Light"/>
          <w:b/>
          <w:sz w:val="22"/>
          <w:szCs w:val="22"/>
        </w:rPr>
        <w:t xml:space="preserve">du Double-diplôme franco-espagnol </w:t>
      </w:r>
      <w:r w:rsidRPr="0023020E">
        <w:rPr>
          <w:rFonts w:ascii="Corbel Light" w:hAnsi="Corbel Light" w:cs="Calibri Light"/>
          <w:sz w:val="22"/>
          <w:szCs w:val="22"/>
        </w:rPr>
        <w:t>UT1-Barcelone-Valence</w:t>
      </w:r>
      <w:r w:rsidR="00CD4A18">
        <w:rPr>
          <w:rFonts w:ascii="Corbel Light" w:hAnsi="Corbel Light" w:cs="Calibri Light"/>
          <w:sz w:val="22"/>
          <w:szCs w:val="22"/>
        </w:rPr>
        <w:t xml:space="preserve">. </w:t>
      </w:r>
      <w:r w:rsidRPr="00CD4A18">
        <w:rPr>
          <w:rFonts w:ascii="Corbel Light" w:hAnsi="Corbel Light" w:cs="Calibri Light"/>
          <w:sz w:val="22"/>
          <w:szCs w:val="22"/>
        </w:rPr>
        <w:t>P</w:t>
      </w:r>
      <w:r w:rsidR="00E14594" w:rsidRPr="00CD4A18">
        <w:rPr>
          <w:rFonts w:ascii="Corbel Light" w:hAnsi="Corbel Light" w:cs="Calibri Light"/>
          <w:sz w:val="22"/>
          <w:szCs w:val="22"/>
        </w:rPr>
        <w:t>arcours Valence</w:t>
      </w:r>
      <w:r w:rsidR="00CD4A18">
        <w:rPr>
          <w:rFonts w:ascii="Corbel Light" w:hAnsi="Corbel Light" w:cs="Calibri Light"/>
          <w:sz w:val="22"/>
          <w:szCs w:val="22"/>
        </w:rPr>
        <w:t xml:space="preserve"> (</w:t>
      </w:r>
      <w:r w:rsidRPr="0023020E">
        <w:rPr>
          <w:rFonts w:ascii="Corbel Light" w:hAnsi="Corbel Light" w:cs="Calibri Light"/>
          <w:sz w:val="22"/>
          <w:szCs w:val="22"/>
        </w:rPr>
        <w:t>2020-2022</w:t>
      </w:r>
      <w:r w:rsidR="00CD4A18">
        <w:rPr>
          <w:rFonts w:ascii="Corbel Light" w:hAnsi="Corbel Light" w:cs="Calibri Light"/>
          <w:sz w:val="22"/>
          <w:szCs w:val="22"/>
        </w:rPr>
        <w:t>),</w:t>
      </w:r>
      <w:r w:rsidRPr="0023020E">
        <w:rPr>
          <w:rFonts w:ascii="Corbel Light" w:hAnsi="Corbel Light" w:cs="Calibri Light"/>
          <w:sz w:val="22"/>
          <w:szCs w:val="22"/>
        </w:rPr>
        <w:t xml:space="preserve"> </w:t>
      </w:r>
      <w:r w:rsidR="00CD4A18">
        <w:rPr>
          <w:rFonts w:ascii="Corbel Light" w:hAnsi="Corbel Light" w:cs="Calibri Light"/>
          <w:sz w:val="22"/>
          <w:szCs w:val="22"/>
        </w:rPr>
        <w:t>Parcours Barcelone (</w:t>
      </w:r>
      <w:r w:rsidRPr="0023020E">
        <w:rPr>
          <w:rFonts w:ascii="Corbel Light" w:hAnsi="Corbel Light" w:cs="Calibri Light"/>
          <w:sz w:val="22"/>
          <w:szCs w:val="22"/>
        </w:rPr>
        <w:t>janv. 2023</w:t>
      </w:r>
      <w:r w:rsidR="00CD4A18">
        <w:rPr>
          <w:rFonts w:ascii="Corbel Light" w:hAnsi="Corbel Light" w:cs="Calibri Light"/>
          <w:sz w:val="22"/>
          <w:szCs w:val="22"/>
        </w:rPr>
        <w:t>-</w:t>
      </w:r>
      <w:r w:rsidR="002B530F" w:rsidRPr="0023020E">
        <w:rPr>
          <w:rFonts w:ascii="Corbel Light" w:hAnsi="Corbel Light" w:cs="Calibri Light"/>
          <w:sz w:val="22"/>
          <w:szCs w:val="22"/>
        </w:rPr>
        <w:t xml:space="preserve">). </w:t>
      </w:r>
    </w:p>
    <w:p w:rsidR="00C354DE" w:rsidRPr="0023020E" w:rsidRDefault="00B26BAE" w:rsidP="000134BE">
      <w:pPr>
        <w:pStyle w:val="Paragraphedeliste"/>
        <w:numPr>
          <w:ilvl w:val="0"/>
          <w:numId w:val="5"/>
        </w:numPr>
        <w:tabs>
          <w:tab w:val="left" w:pos="-130"/>
          <w:tab w:val="left" w:pos="284"/>
        </w:tabs>
        <w:ind w:left="284" w:hanging="284"/>
        <w:jc w:val="both"/>
        <w:rPr>
          <w:rFonts w:ascii="Corbel Light" w:hAnsi="Corbel Light" w:cs="Calibri Light"/>
          <w:b/>
          <w:sz w:val="22"/>
          <w:szCs w:val="22"/>
        </w:rPr>
      </w:pPr>
      <w:r w:rsidRPr="0023020E">
        <w:rPr>
          <w:rFonts w:ascii="Corbel Light" w:hAnsi="Corbel Light" w:cs="Calibri Light"/>
          <w:b/>
          <w:sz w:val="22"/>
          <w:szCs w:val="22"/>
        </w:rPr>
        <w:t>Responsable du Pôle</w:t>
      </w:r>
      <w:r w:rsidRPr="0023020E">
        <w:rPr>
          <w:rFonts w:ascii="Corbel Light" w:hAnsi="Corbel Light" w:cs="Calibri Light"/>
          <w:sz w:val="22"/>
          <w:szCs w:val="22"/>
        </w:rPr>
        <w:t xml:space="preserve"> Droit inte</w:t>
      </w:r>
      <w:r w:rsidR="002D3591" w:rsidRPr="0023020E">
        <w:rPr>
          <w:rFonts w:ascii="Corbel Light" w:hAnsi="Corbel Light" w:cs="Calibri Light"/>
          <w:sz w:val="22"/>
          <w:szCs w:val="22"/>
        </w:rPr>
        <w:t xml:space="preserve">rnational et européen de </w:t>
      </w:r>
      <w:r w:rsidR="002D3591" w:rsidRPr="0023020E">
        <w:rPr>
          <w:rFonts w:ascii="Corbel Light" w:hAnsi="Corbel Light" w:cs="Calibri Light"/>
          <w:b/>
          <w:sz w:val="22"/>
          <w:szCs w:val="22"/>
        </w:rPr>
        <w:t>l’IEJ</w:t>
      </w:r>
      <w:r w:rsidR="002D3591" w:rsidRPr="0023020E">
        <w:rPr>
          <w:rFonts w:ascii="Corbel Light" w:hAnsi="Corbel Light" w:cs="Calibri Light"/>
          <w:sz w:val="22"/>
          <w:szCs w:val="22"/>
        </w:rPr>
        <w:t xml:space="preserve"> pour la </w:t>
      </w:r>
      <w:r w:rsidRPr="0023020E">
        <w:rPr>
          <w:rFonts w:ascii="Corbel Light" w:hAnsi="Corbel Light" w:cs="Calibri Light"/>
          <w:sz w:val="22"/>
          <w:szCs w:val="22"/>
        </w:rPr>
        <w:t xml:space="preserve">préparation </w:t>
      </w:r>
      <w:r w:rsidRPr="0023020E">
        <w:rPr>
          <w:rFonts w:ascii="Corbel Light" w:hAnsi="Corbel Light" w:cs="Calibri Light"/>
          <w:b/>
          <w:sz w:val="22"/>
          <w:szCs w:val="22"/>
        </w:rPr>
        <w:t>CRFPA</w:t>
      </w:r>
      <w:r w:rsidR="00CD4A18">
        <w:rPr>
          <w:rFonts w:ascii="Corbel Light" w:hAnsi="Corbel Light" w:cs="Calibri Light"/>
          <w:sz w:val="22"/>
          <w:szCs w:val="22"/>
        </w:rPr>
        <w:t xml:space="preserve"> Université Toulouse</w:t>
      </w:r>
      <w:r w:rsidR="002D0700" w:rsidRPr="0023020E">
        <w:rPr>
          <w:rFonts w:ascii="Corbel Light" w:hAnsi="Corbel Light" w:cs="Calibri Light"/>
          <w:sz w:val="22"/>
          <w:szCs w:val="22"/>
        </w:rPr>
        <w:t xml:space="preserve"> Capitole (2018</w:t>
      </w:r>
      <w:r w:rsidR="007E57B1" w:rsidRPr="0023020E">
        <w:rPr>
          <w:rFonts w:ascii="Corbel Light" w:hAnsi="Corbel Light" w:cs="Calibri Light"/>
          <w:sz w:val="22"/>
          <w:szCs w:val="22"/>
        </w:rPr>
        <w:t>-2022</w:t>
      </w:r>
      <w:r w:rsidR="002D0700" w:rsidRPr="0023020E">
        <w:rPr>
          <w:rFonts w:ascii="Corbel Light" w:hAnsi="Corbel Light" w:cs="Calibri Light"/>
          <w:sz w:val="22"/>
          <w:szCs w:val="22"/>
        </w:rPr>
        <w:t>)</w:t>
      </w:r>
      <w:r w:rsidR="00925378" w:rsidRPr="0023020E">
        <w:rPr>
          <w:rFonts w:ascii="Corbel Light" w:hAnsi="Corbel Light" w:cs="Calibri Light"/>
          <w:sz w:val="22"/>
          <w:szCs w:val="22"/>
        </w:rPr>
        <w:t>.</w:t>
      </w:r>
    </w:p>
    <w:p w:rsidR="00EF2193" w:rsidRPr="0023020E" w:rsidRDefault="007E57B1" w:rsidP="000134BE">
      <w:pPr>
        <w:pStyle w:val="Paragraphedeliste"/>
        <w:numPr>
          <w:ilvl w:val="0"/>
          <w:numId w:val="5"/>
        </w:numPr>
        <w:ind w:left="284" w:hanging="284"/>
        <w:jc w:val="both"/>
        <w:rPr>
          <w:rFonts w:ascii="Corbel Light" w:hAnsi="Corbel Light" w:cs="Calibri Light"/>
          <w:b/>
          <w:sz w:val="22"/>
          <w:szCs w:val="22"/>
        </w:rPr>
      </w:pPr>
      <w:r w:rsidRPr="00CD68F7">
        <w:rPr>
          <w:rFonts w:ascii="Corbel Light" w:hAnsi="Corbel Light" w:cs="Calibri Light"/>
          <w:b/>
          <w:sz w:val="22"/>
          <w:szCs w:val="22"/>
        </w:rPr>
        <w:t>Encadrement et coaching</w:t>
      </w:r>
      <w:r w:rsidRPr="0023020E">
        <w:rPr>
          <w:rFonts w:ascii="Corbel Light" w:hAnsi="Corbel Light" w:cs="Calibri Light"/>
          <w:sz w:val="22"/>
          <w:szCs w:val="22"/>
        </w:rPr>
        <w:t xml:space="preserve"> d’une équipe d’étudiants</w:t>
      </w:r>
      <w:r w:rsidR="00EF2193" w:rsidRPr="0023020E">
        <w:rPr>
          <w:rFonts w:ascii="Corbel Light" w:hAnsi="Corbel Light" w:cs="Calibri Light"/>
          <w:sz w:val="22"/>
          <w:szCs w:val="22"/>
        </w:rPr>
        <w:t xml:space="preserve"> participant au </w:t>
      </w:r>
      <w:r w:rsidR="00EF2193" w:rsidRPr="00CD68F7">
        <w:rPr>
          <w:rFonts w:ascii="Corbel Light" w:hAnsi="Corbel Light" w:cs="Calibri Light"/>
          <w:b/>
          <w:sz w:val="22"/>
          <w:szCs w:val="22"/>
        </w:rPr>
        <w:t>Concours de Droit international privé</w:t>
      </w:r>
      <w:r w:rsidR="00EF2193" w:rsidRPr="0023020E">
        <w:rPr>
          <w:rFonts w:ascii="Corbel Light" w:hAnsi="Corbel Light" w:cs="Calibri Light"/>
          <w:sz w:val="22"/>
          <w:szCs w:val="22"/>
        </w:rPr>
        <w:t xml:space="preserve"> organisé par l’Université Paris-S</w:t>
      </w:r>
      <w:r w:rsidR="00443BA7" w:rsidRPr="0023020E">
        <w:rPr>
          <w:rFonts w:ascii="Corbel Light" w:hAnsi="Corbel Light" w:cs="Calibri Light"/>
          <w:sz w:val="22"/>
          <w:szCs w:val="22"/>
        </w:rPr>
        <w:t>aclay et le cabinet Linklaters (201</w:t>
      </w:r>
      <w:r w:rsidR="002F26CF" w:rsidRPr="0023020E">
        <w:rPr>
          <w:rFonts w:ascii="Corbel Light" w:hAnsi="Corbel Light" w:cs="Calibri Light"/>
          <w:sz w:val="22"/>
          <w:szCs w:val="22"/>
        </w:rPr>
        <w:t>9 ; 2022</w:t>
      </w:r>
      <w:r w:rsidRPr="0023020E">
        <w:rPr>
          <w:rFonts w:ascii="Corbel Light" w:hAnsi="Corbel Light" w:cs="Calibri Light"/>
          <w:sz w:val="22"/>
          <w:szCs w:val="22"/>
        </w:rPr>
        <w:t xml:space="preserve"> : Équipe </w:t>
      </w:r>
      <w:r w:rsidR="002F26CF" w:rsidRPr="0023020E">
        <w:rPr>
          <w:rFonts w:ascii="Corbel Light" w:hAnsi="Corbel Light" w:cs="Calibri Light"/>
          <w:sz w:val="22"/>
          <w:szCs w:val="22"/>
        </w:rPr>
        <w:t xml:space="preserve">qualifiée pour </w:t>
      </w:r>
      <w:r w:rsidRPr="0023020E">
        <w:rPr>
          <w:rFonts w:ascii="Corbel Light" w:hAnsi="Corbel Light" w:cs="Calibri Light"/>
          <w:sz w:val="22"/>
          <w:szCs w:val="22"/>
        </w:rPr>
        <w:t>la finale – Prix de la plaidoirie individuelle par Juliana Preist, étudiante du M2 MADIC</w:t>
      </w:r>
      <w:r w:rsidR="00CD68F7">
        <w:rPr>
          <w:rFonts w:ascii="Corbel Light" w:hAnsi="Corbel Light" w:cs="Calibri Light"/>
          <w:sz w:val="22"/>
          <w:szCs w:val="22"/>
        </w:rPr>
        <w:t xml:space="preserve"> ; 2023 </w:t>
      </w:r>
      <w:r w:rsidR="00CD68F7" w:rsidRPr="00CD68F7">
        <w:rPr>
          <w:rFonts w:ascii="Corbel Light" w:hAnsi="Corbel Light" w:cs="Calibri Light"/>
          <w:i/>
          <w:sz w:val="22"/>
          <w:szCs w:val="22"/>
          <w:u w:val="single"/>
        </w:rPr>
        <w:t>en cours</w:t>
      </w:r>
      <w:r w:rsidR="00443BA7" w:rsidRPr="0023020E">
        <w:rPr>
          <w:rFonts w:ascii="Corbel Light" w:hAnsi="Corbel Light" w:cs="Calibri Light"/>
          <w:sz w:val="22"/>
          <w:szCs w:val="22"/>
        </w:rPr>
        <w:t>).</w:t>
      </w:r>
    </w:p>
    <w:bookmarkEnd w:id="2"/>
    <w:p w:rsidR="00C354DE" w:rsidRPr="0023020E" w:rsidRDefault="0045079E" w:rsidP="000134BE">
      <w:pPr>
        <w:pStyle w:val="Paragraphedeliste"/>
        <w:widowControl w:val="0"/>
        <w:numPr>
          <w:ilvl w:val="0"/>
          <w:numId w:val="4"/>
        </w:numPr>
        <w:tabs>
          <w:tab w:val="left" w:pos="284"/>
        </w:tabs>
        <w:ind w:left="0" w:firstLine="0"/>
        <w:jc w:val="both"/>
        <w:rPr>
          <w:rFonts w:ascii="Corbel Light" w:hAnsi="Corbel Light" w:cs="Calibri Light"/>
          <w:sz w:val="22"/>
          <w:szCs w:val="22"/>
        </w:rPr>
      </w:pPr>
      <w:r w:rsidRPr="0023020E">
        <w:rPr>
          <w:rFonts w:ascii="Corbel Light" w:hAnsi="Corbel Light" w:cs="Calibri Light"/>
          <w:b/>
          <w:sz w:val="22"/>
          <w:szCs w:val="22"/>
        </w:rPr>
        <w:t>Concours ENM</w:t>
      </w:r>
      <w:r>
        <w:rPr>
          <w:rFonts w:ascii="Corbel Light" w:hAnsi="Corbel Light" w:cs="Calibri Light"/>
          <w:sz w:val="22"/>
          <w:szCs w:val="22"/>
        </w:rPr>
        <w:t xml:space="preserve">, </w:t>
      </w:r>
      <w:r w:rsidR="003C4628" w:rsidRPr="0023020E">
        <w:rPr>
          <w:rFonts w:ascii="Corbel Light" w:hAnsi="Corbel Light" w:cs="Calibri Light"/>
          <w:sz w:val="22"/>
          <w:szCs w:val="22"/>
        </w:rPr>
        <w:t>Examinatrice spécialisée (2019</w:t>
      </w:r>
      <w:r w:rsidR="002F26CF" w:rsidRPr="0023020E">
        <w:rPr>
          <w:rFonts w:ascii="Corbel Light" w:hAnsi="Corbel Light" w:cs="Calibri Light"/>
          <w:sz w:val="22"/>
          <w:szCs w:val="22"/>
        </w:rPr>
        <w:t>-2021</w:t>
      </w:r>
      <w:r w:rsidR="004325D0" w:rsidRPr="0023020E">
        <w:rPr>
          <w:rFonts w:ascii="Corbel Light" w:hAnsi="Corbel Light" w:cs="Calibri Light"/>
          <w:sz w:val="22"/>
          <w:szCs w:val="22"/>
        </w:rPr>
        <w:t> ; 2023</w:t>
      </w:r>
      <w:r w:rsidR="003C4628" w:rsidRPr="0023020E">
        <w:rPr>
          <w:rFonts w:ascii="Corbel Light" w:hAnsi="Corbel Light" w:cs="Calibri Light"/>
          <w:sz w:val="22"/>
          <w:szCs w:val="22"/>
        </w:rPr>
        <w:t>)</w:t>
      </w:r>
      <w:r w:rsidR="00C604C9" w:rsidRPr="0023020E">
        <w:rPr>
          <w:rFonts w:ascii="Corbel Light" w:hAnsi="Corbel Light" w:cs="Calibri Light"/>
          <w:sz w:val="22"/>
          <w:szCs w:val="22"/>
        </w:rPr>
        <w:t xml:space="preserve"> </w:t>
      </w:r>
    </w:p>
    <w:p w:rsidR="00CD68F7" w:rsidRPr="0023020E" w:rsidRDefault="00CD68F7" w:rsidP="000134BE">
      <w:pPr>
        <w:numPr>
          <w:ilvl w:val="0"/>
          <w:numId w:val="4"/>
        </w:numPr>
        <w:tabs>
          <w:tab w:val="left" w:pos="-130"/>
        </w:tabs>
        <w:ind w:left="284" w:hanging="284"/>
        <w:jc w:val="both"/>
        <w:rPr>
          <w:rFonts w:ascii="Corbel Light" w:hAnsi="Corbel Light" w:cs="Calibri Light"/>
          <w:sz w:val="22"/>
          <w:szCs w:val="22"/>
        </w:rPr>
      </w:pPr>
      <w:r w:rsidRPr="00CD68F7">
        <w:rPr>
          <w:rFonts w:ascii="Corbel Light" w:hAnsi="Corbel Light" w:cs="Calibri Light"/>
          <w:b/>
          <w:sz w:val="22"/>
          <w:szCs w:val="22"/>
        </w:rPr>
        <w:t>Responsable des L2</w:t>
      </w:r>
      <w:r w:rsidRPr="0023020E">
        <w:rPr>
          <w:rFonts w:ascii="Corbel Light" w:hAnsi="Corbel Light" w:cs="Calibri Light"/>
          <w:sz w:val="22"/>
          <w:szCs w:val="22"/>
        </w:rPr>
        <w:t xml:space="preserve"> au sein du département Licence en Droit (</w:t>
      </w:r>
      <w:r>
        <w:rPr>
          <w:rFonts w:ascii="Corbel Light" w:hAnsi="Corbel Light" w:cs="Calibri Light"/>
          <w:sz w:val="22"/>
          <w:szCs w:val="22"/>
        </w:rPr>
        <w:t xml:space="preserve">Paris 1, </w:t>
      </w:r>
      <w:r w:rsidRPr="0023020E">
        <w:rPr>
          <w:rFonts w:ascii="Corbel Light" w:hAnsi="Corbel Light" w:cs="Calibri Light"/>
          <w:sz w:val="22"/>
          <w:szCs w:val="22"/>
        </w:rPr>
        <w:t>2017-2018)</w:t>
      </w:r>
    </w:p>
    <w:p w:rsidR="00CD68F7" w:rsidRPr="0023020E" w:rsidRDefault="00CD68F7" w:rsidP="000134BE">
      <w:pPr>
        <w:numPr>
          <w:ilvl w:val="0"/>
          <w:numId w:val="4"/>
        </w:numPr>
        <w:ind w:left="284" w:hanging="284"/>
        <w:jc w:val="both"/>
        <w:rPr>
          <w:rFonts w:ascii="Corbel Light" w:hAnsi="Corbel Light" w:cs="Calibri Light"/>
          <w:sz w:val="22"/>
          <w:szCs w:val="22"/>
        </w:rPr>
      </w:pPr>
      <w:r w:rsidRPr="00CD68F7">
        <w:rPr>
          <w:rFonts w:ascii="Corbel Light" w:hAnsi="Corbel Light" w:cs="Calibri Light"/>
          <w:b/>
          <w:sz w:val="22"/>
          <w:szCs w:val="22"/>
        </w:rPr>
        <w:lastRenderedPageBreak/>
        <w:t>Responsable d’un M1 de Droit des Affaires délocalisé</w:t>
      </w:r>
      <w:r w:rsidRPr="0023020E">
        <w:rPr>
          <w:rFonts w:ascii="Corbel Light" w:hAnsi="Corbel Light" w:cs="Calibri Light"/>
          <w:sz w:val="22"/>
          <w:szCs w:val="22"/>
        </w:rPr>
        <w:t xml:space="preserve"> à l’Université du Salvador de Buenos Aires (</w:t>
      </w:r>
      <w:r>
        <w:rPr>
          <w:rFonts w:ascii="Corbel Light" w:hAnsi="Corbel Light" w:cs="Calibri Light"/>
          <w:sz w:val="22"/>
          <w:szCs w:val="22"/>
        </w:rPr>
        <w:t xml:space="preserve">Paris 1, </w:t>
      </w:r>
      <w:r w:rsidRPr="0023020E">
        <w:rPr>
          <w:rFonts w:ascii="Corbel Light" w:hAnsi="Corbel Light" w:cs="Calibri Light"/>
          <w:sz w:val="22"/>
          <w:szCs w:val="22"/>
        </w:rPr>
        <w:t xml:space="preserve">2005-2018). Consortium d’appui : Nanterre, Lyon 2, Lyon 3, Bordeaux, Montpellier. </w:t>
      </w:r>
    </w:p>
    <w:p w:rsidR="001A285A" w:rsidRPr="0023020E" w:rsidRDefault="001A285A" w:rsidP="000134BE">
      <w:pPr>
        <w:pStyle w:val="Paragraphedeliste"/>
        <w:widowControl w:val="0"/>
        <w:numPr>
          <w:ilvl w:val="0"/>
          <w:numId w:val="4"/>
        </w:numPr>
        <w:tabs>
          <w:tab w:val="left" w:pos="284"/>
        </w:tabs>
        <w:ind w:left="0" w:firstLine="0"/>
        <w:jc w:val="both"/>
        <w:rPr>
          <w:rFonts w:ascii="Corbel Light" w:hAnsi="Corbel Light" w:cs="Calibri Light"/>
          <w:sz w:val="22"/>
          <w:szCs w:val="22"/>
        </w:rPr>
      </w:pPr>
      <w:r w:rsidRPr="0023020E">
        <w:rPr>
          <w:rFonts w:ascii="Corbel Light" w:hAnsi="Corbel Light" w:cs="Calibri Light"/>
          <w:sz w:val="22"/>
          <w:szCs w:val="22"/>
        </w:rPr>
        <w:t xml:space="preserve">Présidente </w:t>
      </w:r>
      <w:r w:rsidR="00E55074" w:rsidRPr="0023020E">
        <w:rPr>
          <w:rFonts w:ascii="Corbel Light" w:hAnsi="Corbel Light" w:cs="Calibri Light"/>
          <w:sz w:val="22"/>
          <w:szCs w:val="22"/>
        </w:rPr>
        <w:t>du jury</w:t>
      </w:r>
      <w:r w:rsidRPr="0023020E">
        <w:rPr>
          <w:rFonts w:ascii="Corbel Light" w:hAnsi="Corbel Light" w:cs="Calibri Light"/>
          <w:sz w:val="22"/>
          <w:szCs w:val="22"/>
        </w:rPr>
        <w:t xml:space="preserve"> du </w:t>
      </w:r>
      <w:r w:rsidRPr="0023020E">
        <w:rPr>
          <w:rFonts w:ascii="Corbel Light" w:hAnsi="Corbel Light" w:cs="Calibri Light"/>
          <w:b/>
          <w:sz w:val="22"/>
          <w:szCs w:val="22"/>
        </w:rPr>
        <w:t>Grand oral CRFPA</w:t>
      </w:r>
      <w:r w:rsidR="002D0700" w:rsidRPr="0023020E">
        <w:rPr>
          <w:rFonts w:ascii="Corbel Light" w:hAnsi="Corbel Light" w:cs="Calibri Light"/>
          <w:sz w:val="22"/>
          <w:szCs w:val="22"/>
        </w:rPr>
        <w:t xml:space="preserve"> (2001-2018</w:t>
      </w:r>
      <w:r w:rsidRPr="0023020E">
        <w:rPr>
          <w:rFonts w:ascii="Corbel Light" w:hAnsi="Corbel Light" w:cs="Calibri Light"/>
          <w:sz w:val="22"/>
          <w:szCs w:val="22"/>
        </w:rPr>
        <w:t xml:space="preserve">). </w:t>
      </w:r>
    </w:p>
    <w:p w:rsidR="00452831" w:rsidRPr="0023020E" w:rsidRDefault="00452831" w:rsidP="000134BE">
      <w:pPr>
        <w:pStyle w:val="Paragraphedeliste"/>
        <w:widowControl w:val="0"/>
        <w:numPr>
          <w:ilvl w:val="0"/>
          <w:numId w:val="4"/>
        </w:numPr>
        <w:tabs>
          <w:tab w:val="left" w:pos="284"/>
        </w:tabs>
        <w:ind w:left="0" w:firstLine="0"/>
        <w:jc w:val="both"/>
        <w:rPr>
          <w:rFonts w:ascii="Corbel Light" w:hAnsi="Corbel Light" w:cs="Calibri Light"/>
          <w:sz w:val="22"/>
          <w:szCs w:val="22"/>
        </w:rPr>
      </w:pPr>
      <w:r w:rsidRPr="0023020E">
        <w:rPr>
          <w:rFonts w:ascii="Corbel Light" w:hAnsi="Corbel Light" w:cs="Calibri Light"/>
          <w:sz w:val="22"/>
          <w:szCs w:val="22"/>
        </w:rPr>
        <w:t xml:space="preserve">Correction de </w:t>
      </w:r>
      <w:r w:rsidRPr="00CD68F7">
        <w:rPr>
          <w:rFonts w:ascii="Corbel Light" w:hAnsi="Corbel Light" w:cs="Calibri Light"/>
          <w:b/>
          <w:sz w:val="22"/>
          <w:szCs w:val="22"/>
        </w:rPr>
        <w:t>copies CRFPA</w:t>
      </w:r>
      <w:r w:rsidRPr="0023020E">
        <w:rPr>
          <w:rFonts w:ascii="Corbel Light" w:hAnsi="Corbel Light" w:cs="Calibri Light"/>
          <w:sz w:val="22"/>
          <w:szCs w:val="22"/>
        </w:rPr>
        <w:t xml:space="preserve"> (</w:t>
      </w:r>
      <w:r w:rsidR="002B530F" w:rsidRPr="0023020E">
        <w:rPr>
          <w:rFonts w:ascii="Corbel Light" w:hAnsi="Corbel Light" w:cs="Calibri Light"/>
          <w:sz w:val="22"/>
          <w:szCs w:val="22"/>
        </w:rPr>
        <w:t>2019</w:t>
      </w:r>
      <w:r w:rsidR="008B430B" w:rsidRPr="0023020E">
        <w:rPr>
          <w:rFonts w:ascii="Corbel Light" w:hAnsi="Corbel Light" w:cs="Calibri Light"/>
          <w:sz w:val="22"/>
          <w:szCs w:val="22"/>
        </w:rPr>
        <w:t> ; 2021</w:t>
      </w:r>
      <w:r w:rsidRPr="0023020E">
        <w:rPr>
          <w:rFonts w:ascii="Corbel Light" w:hAnsi="Corbel Light" w:cs="Calibri Light"/>
          <w:sz w:val="22"/>
          <w:szCs w:val="22"/>
        </w:rPr>
        <w:t>)</w:t>
      </w:r>
    </w:p>
    <w:p w:rsidR="002B530F" w:rsidRPr="00862C6F" w:rsidRDefault="002B530F" w:rsidP="005D718C">
      <w:pPr>
        <w:pStyle w:val="Titre1"/>
        <w:pBdr>
          <w:bottom w:val="single" w:sz="4" w:space="1" w:color="948A54" w:themeColor="background2" w:themeShade="80"/>
        </w:pBdr>
        <w:spacing w:before="480" w:after="120"/>
      </w:pPr>
      <w:r w:rsidRPr="00862C6F">
        <w:t>ACTIVITÉS ET RESPONSABILITÉS ADMINISTRATIVES</w:t>
      </w:r>
    </w:p>
    <w:p w:rsidR="0018126A" w:rsidRPr="00CD68F7" w:rsidRDefault="002B530F" w:rsidP="000134BE">
      <w:pPr>
        <w:numPr>
          <w:ilvl w:val="0"/>
          <w:numId w:val="4"/>
        </w:numPr>
        <w:tabs>
          <w:tab w:val="left" w:pos="-130"/>
          <w:tab w:val="left" w:pos="284"/>
          <w:tab w:val="left" w:pos="851"/>
        </w:tabs>
        <w:ind w:left="0" w:firstLine="0"/>
        <w:jc w:val="both"/>
        <w:rPr>
          <w:rFonts w:ascii="Corbel Light" w:hAnsi="Corbel Light" w:cs="Calibri Light"/>
          <w:b/>
          <w:sz w:val="22"/>
          <w:szCs w:val="22"/>
        </w:rPr>
      </w:pPr>
      <w:r w:rsidRPr="0023020E">
        <w:rPr>
          <w:rFonts w:ascii="Corbel Light" w:hAnsi="Corbel Light" w:cs="Calibri Light"/>
          <w:b/>
          <w:sz w:val="22"/>
          <w:szCs w:val="22"/>
        </w:rPr>
        <w:t xml:space="preserve">CNU : </w:t>
      </w:r>
      <w:r w:rsidRPr="0023020E">
        <w:rPr>
          <w:rFonts w:ascii="Corbel Light" w:hAnsi="Corbel Light" w:cs="Calibri Light"/>
          <w:sz w:val="22"/>
          <w:szCs w:val="22"/>
        </w:rPr>
        <w:t>Membre</w:t>
      </w:r>
      <w:r w:rsidR="00D87660" w:rsidRPr="0023020E">
        <w:rPr>
          <w:rFonts w:ascii="Corbel Light" w:hAnsi="Corbel Light" w:cs="Calibri Light"/>
          <w:sz w:val="22"/>
          <w:szCs w:val="22"/>
        </w:rPr>
        <w:t xml:space="preserve"> nommée</w:t>
      </w:r>
      <w:r w:rsidRPr="0023020E">
        <w:rPr>
          <w:rFonts w:ascii="Corbel Light" w:hAnsi="Corbel Light" w:cs="Calibri Light"/>
          <w:sz w:val="22"/>
          <w:szCs w:val="22"/>
        </w:rPr>
        <w:t xml:space="preserve"> titulaire du C</w:t>
      </w:r>
      <w:r w:rsidR="00C70FF1" w:rsidRPr="0023020E">
        <w:rPr>
          <w:rFonts w:ascii="Corbel Light" w:hAnsi="Corbel Light" w:cs="Calibri Light"/>
          <w:sz w:val="22"/>
          <w:szCs w:val="22"/>
        </w:rPr>
        <w:t xml:space="preserve">onseil </w:t>
      </w:r>
      <w:r w:rsidRPr="0023020E">
        <w:rPr>
          <w:rFonts w:ascii="Corbel Light" w:hAnsi="Corbel Light" w:cs="Calibri Light"/>
          <w:sz w:val="22"/>
          <w:szCs w:val="22"/>
        </w:rPr>
        <w:t>N</w:t>
      </w:r>
      <w:r w:rsidR="00C70FF1" w:rsidRPr="0023020E">
        <w:rPr>
          <w:rFonts w:ascii="Corbel Light" w:hAnsi="Corbel Light" w:cs="Calibri Light"/>
          <w:sz w:val="22"/>
          <w:szCs w:val="22"/>
        </w:rPr>
        <w:t xml:space="preserve">ational des </w:t>
      </w:r>
      <w:r w:rsidRPr="0023020E">
        <w:rPr>
          <w:rFonts w:ascii="Corbel Light" w:hAnsi="Corbel Light" w:cs="Calibri Light"/>
          <w:sz w:val="22"/>
          <w:szCs w:val="22"/>
        </w:rPr>
        <w:t>U</w:t>
      </w:r>
      <w:r w:rsidR="00C70FF1" w:rsidRPr="0023020E">
        <w:rPr>
          <w:rFonts w:ascii="Corbel Light" w:hAnsi="Corbel Light" w:cs="Calibri Light"/>
          <w:sz w:val="22"/>
          <w:szCs w:val="22"/>
        </w:rPr>
        <w:t>niversités, S</w:t>
      </w:r>
      <w:r w:rsidRPr="0023020E">
        <w:rPr>
          <w:rFonts w:ascii="Corbel Light" w:hAnsi="Corbel Light" w:cs="Calibri Light"/>
          <w:sz w:val="22"/>
          <w:szCs w:val="22"/>
        </w:rPr>
        <w:t>ection 01, 2020-202</w:t>
      </w:r>
      <w:r w:rsidR="00D87660" w:rsidRPr="0023020E">
        <w:rPr>
          <w:rFonts w:ascii="Corbel Light" w:hAnsi="Corbel Light" w:cs="Calibri Light"/>
          <w:sz w:val="22"/>
          <w:szCs w:val="22"/>
        </w:rPr>
        <w:t>2</w:t>
      </w:r>
      <w:r w:rsidRPr="0023020E">
        <w:rPr>
          <w:rFonts w:ascii="Corbel Light" w:hAnsi="Corbel Light" w:cs="Calibri Light"/>
          <w:sz w:val="22"/>
          <w:szCs w:val="22"/>
        </w:rPr>
        <w:t>.</w:t>
      </w:r>
    </w:p>
    <w:p w:rsidR="00CD68F7" w:rsidRPr="00CD68F7" w:rsidRDefault="00CD68F7" w:rsidP="000134BE">
      <w:pPr>
        <w:numPr>
          <w:ilvl w:val="0"/>
          <w:numId w:val="4"/>
        </w:numPr>
        <w:tabs>
          <w:tab w:val="left" w:pos="-130"/>
          <w:tab w:val="left" w:pos="284"/>
          <w:tab w:val="left" w:pos="851"/>
        </w:tabs>
        <w:ind w:left="0" w:firstLine="0"/>
        <w:jc w:val="both"/>
        <w:rPr>
          <w:rFonts w:ascii="Corbel Light" w:hAnsi="Corbel Light" w:cs="Calibri Light"/>
          <w:sz w:val="22"/>
          <w:szCs w:val="22"/>
        </w:rPr>
      </w:pPr>
      <w:r>
        <w:rPr>
          <w:rFonts w:ascii="Corbel Light" w:hAnsi="Corbel Light" w:cs="Calibri Light"/>
          <w:b/>
          <w:sz w:val="22"/>
          <w:szCs w:val="22"/>
        </w:rPr>
        <w:t xml:space="preserve">Membre du Comité de sélection </w:t>
      </w:r>
      <w:r w:rsidRPr="00CD68F7">
        <w:rPr>
          <w:rFonts w:ascii="Corbel Light" w:hAnsi="Corbel Light" w:cs="Calibri Light"/>
          <w:sz w:val="22"/>
          <w:szCs w:val="22"/>
        </w:rPr>
        <w:t>présidé par M. Segonds, (UT Capitole 2023).</w:t>
      </w:r>
    </w:p>
    <w:p w:rsidR="002B530F" w:rsidRPr="0023020E" w:rsidRDefault="002B530F" w:rsidP="000134BE">
      <w:pPr>
        <w:numPr>
          <w:ilvl w:val="0"/>
          <w:numId w:val="4"/>
        </w:numPr>
        <w:tabs>
          <w:tab w:val="left" w:pos="-130"/>
          <w:tab w:val="left" w:pos="284"/>
          <w:tab w:val="left" w:pos="851"/>
        </w:tabs>
        <w:ind w:left="0" w:firstLine="0"/>
        <w:jc w:val="both"/>
        <w:rPr>
          <w:rFonts w:ascii="Corbel Light" w:hAnsi="Corbel Light" w:cs="Calibri Light"/>
          <w:b/>
          <w:sz w:val="22"/>
          <w:szCs w:val="22"/>
        </w:rPr>
      </w:pPr>
      <w:r w:rsidRPr="0023020E">
        <w:rPr>
          <w:rFonts w:ascii="Corbel Light" w:hAnsi="Corbel Light" w:cs="Calibri Light"/>
          <w:sz w:val="22"/>
          <w:szCs w:val="22"/>
        </w:rPr>
        <w:t xml:space="preserve">Membre extérieure </w:t>
      </w:r>
      <w:r w:rsidR="00CD68F7">
        <w:rPr>
          <w:rFonts w:ascii="Corbel Light" w:hAnsi="Corbel Light" w:cs="Calibri Light"/>
          <w:sz w:val="22"/>
          <w:szCs w:val="22"/>
        </w:rPr>
        <w:t>de</w:t>
      </w:r>
      <w:r w:rsidRPr="0023020E">
        <w:rPr>
          <w:rFonts w:ascii="Corbel Light" w:hAnsi="Corbel Light" w:cs="Calibri Light"/>
          <w:sz w:val="22"/>
          <w:szCs w:val="22"/>
        </w:rPr>
        <w:t xml:space="preserve"> </w:t>
      </w:r>
      <w:r w:rsidRPr="00CD68F7">
        <w:rPr>
          <w:rFonts w:ascii="Corbel Light" w:hAnsi="Corbel Light" w:cs="Calibri Light"/>
          <w:b/>
          <w:sz w:val="22"/>
          <w:szCs w:val="22"/>
        </w:rPr>
        <w:t>Comité</w:t>
      </w:r>
      <w:r w:rsidR="00CD68F7">
        <w:rPr>
          <w:rFonts w:ascii="Corbel Light" w:hAnsi="Corbel Light" w:cs="Calibri Light"/>
          <w:b/>
          <w:sz w:val="22"/>
          <w:szCs w:val="22"/>
        </w:rPr>
        <w:t>s</w:t>
      </w:r>
      <w:r w:rsidRPr="00CD68F7">
        <w:rPr>
          <w:rFonts w:ascii="Corbel Light" w:hAnsi="Corbel Light" w:cs="Calibri Light"/>
          <w:b/>
          <w:sz w:val="22"/>
          <w:szCs w:val="22"/>
        </w:rPr>
        <w:t xml:space="preserve"> de sélection</w:t>
      </w:r>
      <w:r w:rsidRPr="0023020E">
        <w:rPr>
          <w:rFonts w:ascii="Corbel Light" w:hAnsi="Corbel Light" w:cs="Calibri Light"/>
          <w:sz w:val="22"/>
          <w:szCs w:val="22"/>
        </w:rPr>
        <w:t xml:space="preserve"> </w:t>
      </w:r>
      <w:r w:rsidR="00CD68F7">
        <w:rPr>
          <w:rFonts w:ascii="Corbel Light" w:hAnsi="Corbel Light" w:cs="Calibri Light"/>
          <w:sz w:val="22"/>
          <w:szCs w:val="22"/>
        </w:rPr>
        <w:t xml:space="preserve">(Paris 1, </w:t>
      </w:r>
      <w:r w:rsidR="007838A5" w:rsidRPr="0023020E">
        <w:rPr>
          <w:rFonts w:ascii="Corbel Light" w:hAnsi="Corbel Light" w:cs="Calibri Light"/>
          <w:sz w:val="22"/>
          <w:szCs w:val="22"/>
        </w:rPr>
        <w:t>2019 ; 2021</w:t>
      </w:r>
      <w:r w:rsidRPr="0023020E">
        <w:rPr>
          <w:rFonts w:ascii="Corbel Light" w:hAnsi="Corbel Light" w:cs="Calibri Light"/>
          <w:sz w:val="22"/>
          <w:szCs w:val="22"/>
        </w:rPr>
        <w:t>)</w:t>
      </w:r>
      <w:r w:rsidR="00CD68F7">
        <w:rPr>
          <w:rFonts w:ascii="Corbel Light" w:hAnsi="Corbel Light" w:cs="Calibri Light"/>
          <w:sz w:val="22"/>
          <w:szCs w:val="22"/>
        </w:rPr>
        <w:t>.</w:t>
      </w:r>
    </w:p>
    <w:p w:rsidR="002B530F" w:rsidRPr="0023020E" w:rsidRDefault="002B530F" w:rsidP="000134BE">
      <w:pPr>
        <w:numPr>
          <w:ilvl w:val="0"/>
          <w:numId w:val="4"/>
        </w:numPr>
        <w:tabs>
          <w:tab w:val="left" w:pos="-130"/>
          <w:tab w:val="left" w:pos="284"/>
          <w:tab w:val="left" w:pos="851"/>
        </w:tabs>
        <w:ind w:left="0" w:firstLine="0"/>
        <w:jc w:val="both"/>
        <w:rPr>
          <w:rFonts w:ascii="Corbel Light" w:hAnsi="Corbel Light" w:cs="Calibri Light"/>
          <w:b/>
          <w:sz w:val="22"/>
          <w:szCs w:val="22"/>
        </w:rPr>
      </w:pPr>
      <w:r w:rsidRPr="0023020E">
        <w:rPr>
          <w:rFonts w:ascii="Corbel Light" w:hAnsi="Corbel Light" w:cs="Calibri Light"/>
          <w:b/>
          <w:sz w:val="22"/>
          <w:szCs w:val="22"/>
        </w:rPr>
        <w:t xml:space="preserve">Paris 1, 2000-2018 : </w:t>
      </w:r>
    </w:p>
    <w:p w:rsidR="002B530F" w:rsidRPr="0023020E" w:rsidRDefault="002B530F" w:rsidP="00CD68F7">
      <w:pPr>
        <w:tabs>
          <w:tab w:val="left" w:pos="-130"/>
          <w:tab w:val="left" w:pos="284"/>
          <w:tab w:val="left" w:pos="709"/>
        </w:tabs>
        <w:ind w:left="284" w:hanging="142"/>
        <w:jc w:val="both"/>
        <w:rPr>
          <w:rFonts w:ascii="Corbel Light" w:hAnsi="Corbel Light" w:cs="Calibri Light"/>
          <w:sz w:val="22"/>
          <w:szCs w:val="22"/>
        </w:rPr>
      </w:pPr>
      <w:r w:rsidRPr="0023020E">
        <w:rPr>
          <w:rFonts w:ascii="Corbel Light" w:hAnsi="Corbel Light" w:cs="Calibri Light"/>
          <w:sz w:val="22"/>
          <w:szCs w:val="22"/>
        </w:rPr>
        <w:t>-</w:t>
      </w:r>
      <w:r w:rsidRPr="0023020E">
        <w:rPr>
          <w:rFonts w:ascii="Corbel Light" w:hAnsi="Corbel Light" w:cs="Calibri Light"/>
          <w:b/>
          <w:sz w:val="22"/>
          <w:szCs w:val="22"/>
        </w:rPr>
        <w:tab/>
      </w:r>
      <w:r w:rsidRPr="0023020E">
        <w:rPr>
          <w:rFonts w:ascii="Corbel Light" w:hAnsi="Corbel Light" w:cs="Calibri Light"/>
          <w:sz w:val="22"/>
          <w:szCs w:val="22"/>
        </w:rPr>
        <w:t>Membre du Bureau de la Section de Droit privé (2017-2018)</w:t>
      </w:r>
    </w:p>
    <w:p w:rsidR="002B530F" w:rsidRPr="0023020E" w:rsidRDefault="002B530F" w:rsidP="00CD68F7">
      <w:pPr>
        <w:tabs>
          <w:tab w:val="left" w:pos="-130"/>
          <w:tab w:val="left" w:pos="284"/>
          <w:tab w:val="left" w:pos="709"/>
        </w:tabs>
        <w:ind w:left="284" w:hanging="142"/>
        <w:jc w:val="both"/>
        <w:rPr>
          <w:rFonts w:ascii="Corbel Light" w:hAnsi="Corbel Light" w:cs="Calibri Light"/>
          <w:sz w:val="22"/>
          <w:szCs w:val="22"/>
        </w:rPr>
      </w:pPr>
      <w:r w:rsidRPr="0023020E">
        <w:rPr>
          <w:rFonts w:ascii="Corbel Light" w:hAnsi="Corbel Light" w:cs="Calibri Light"/>
          <w:sz w:val="22"/>
          <w:szCs w:val="22"/>
        </w:rPr>
        <w:t>-</w:t>
      </w:r>
      <w:r w:rsidRPr="0023020E">
        <w:rPr>
          <w:rFonts w:ascii="Corbel Light" w:hAnsi="Corbel Light" w:cs="Calibri Light"/>
          <w:sz w:val="22"/>
          <w:szCs w:val="22"/>
        </w:rPr>
        <w:tab/>
        <w:t>Membre élue du Comité consultatif scientifique (2017-2018)</w:t>
      </w:r>
    </w:p>
    <w:p w:rsidR="002B530F" w:rsidRPr="0023020E" w:rsidRDefault="002B530F" w:rsidP="00CD68F7">
      <w:pPr>
        <w:tabs>
          <w:tab w:val="left" w:pos="-130"/>
          <w:tab w:val="left" w:pos="284"/>
          <w:tab w:val="left" w:pos="709"/>
        </w:tabs>
        <w:ind w:left="284" w:hanging="142"/>
        <w:jc w:val="both"/>
        <w:rPr>
          <w:rFonts w:ascii="Corbel Light" w:hAnsi="Corbel Light" w:cs="Calibri Light"/>
          <w:sz w:val="22"/>
          <w:szCs w:val="22"/>
        </w:rPr>
      </w:pPr>
      <w:r w:rsidRPr="0023020E">
        <w:rPr>
          <w:rFonts w:ascii="Corbel Light" w:hAnsi="Corbel Light" w:cs="Calibri Light"/>
          <w:sz w:val="22"/>
          <w:szCs w:val="22"/>
        </w:rPr>
        <w:t>-</w:t>
      </w:r>
      <w:r w:rsidRPr="0023020E">
        <w:rPr>
          <w:rFonts w:ascii="Corbel Light" w:hAnsi="Corbel Light" w:cs="Calibri Light"/>
          <w:sz w:val="22"/>
          <w:szCs w:val="22"/>
        </w:rPr>
        <w:tab/>
        <w:t>Membre du Comité de sélection (2017-2018)</w:t>
      </w:r>
    </w:p>
    <w:p w:rsidR="002B530F" w:rsidRPr="0023020E" w:rsidRDefault="002B530F" w:rsidP="00CD68F7">
      <w:pPr>
        <w:ind w:left="284" w:hanging="142"/>
        <w:jc w:val="both"/>
        <w:rPr>
          <w:rFonts w:ascii="Corbel Light" w:hAnsi="Corbel Light" w:cs="Calibri Light"/>
          <w:sz w:val="22"/>
          <w:szCs w:val="22"/>
        </w:rPr>
      </w:pPr>
      <w:r w:rsidRPr="0023020E">
        <w:rPr>
          <w:rFonts w:ascii="Corbel Light" w:hAnsi="Corbel Light" w:cs="Calibri Light"/>
          <w:sz w:val="22"/>
          <w:szCs w:val="22"/>
        </w:rPr>
        <w:t>-</w:t>
      </w:r>
      <w:r w:rsidRPr="0023020E">
        <w:rPr>
          <w:rFonts w:ascii="Corbel Light" w:hAnsi="Corbel Light" w:cs="Calibri Light"/>
          <w:sz w:val="22"/>
          <w:szCs w:val="22"/>
        </w:rPr>
        <w:tab/>
        <w:t>Membre du Conseil du département d’Études juridiques générales (2010-2015).</w:t>
      </w:r>
    </w:p>
    <w:p w:rsidR="002B530F" w:rsidRPr="0023020E" w:rsidRDefault="002B530F" w:rsidP="00CD68F7">
      <w:pPr>
        <w:tabs>
          <w:tab w:val="left" w:pos="284"/>
          <w:tab w:val="left" w:pos="709"/>
        </w:tabs>
        <w:ind w:left="284" w:hanging="142"/>
        <w:jc w:val="both"/>
        <w:rPr>
          <w:rFonts w:ascii="Corbel Light" w:hAnsi="Corbel Light" w:cs="Calibri Light"/>
          <w:sz w:val="22"/>
          <w:szCs w:val="22"/>
        </w:rPr>
      </w:pPr>
      <w:r w:rsidRPr="0023020E">
        <w:rPr>
          <w:rFonts w:ascii="Corbel Light" w:hAnsi="Corbel Light" w:cs="Calibri Light"/>
          <w:sz w:val="22"/>
          <w:szCs w:val="22"/>
        </w:rPr>
        <w:t>-</w:t>
      </w:r>
      <w:r w:rsidRPr="0023020E">
        <w:rPr>
          <w:rFonts w:ascii="Corbel Light" w:hAnsi="Corbel Light" w:cs="Calibri Light"/>
          <w:sz w:val="22"/>
          <w:szCs w:val="22"/>
        </w:rPr>
        <w:tab/>
        <w:t>Membre du Conseil d’Administration de l’École de droit de la Sorbonne (2010-2012).</w:t>
      </w:r>
    </w:p>
    <w:p w:rsidR="002B530F" w:rsidRPr="0023020E" w:rsidRDefault="002B530F" w:rsidP="00CD68F7">
      <w:pPr>
        <w:tabs>
          <w:tab w:val="left" w:pos="284"/>
          <w:tab w:val="left" w:pos="709"/>
        </w:tabs>
        <w:ind w:left="284" w:hanging="142"/>
        <w:jc w:val="both"/>
        <w:rPr>
          <w:rFonts w:ascii="Corbel Light" w:hAnsi="Corbel Light" w:cs="Calibri Light"/>
          <w:sz w:val="22"/>
          <w:szCs w:val="22"/>
        </w:rPr>
      </w:pPr>
      <w:r w:rsidRPr="0023020E">
        <w:rPr>
          <w:rFonts w:ascii="Corbel Light" w:hAnsi="Corbel Light" w:cs="Calibri Light"/>
          <w:sz w:val="22"/>
          <w:szCs w:val="22"/>
        </w:rPr>
        <w:t>-</w:t>
      </w:r>
      <w:r w:rsidRPr="0023020E">
        <w:rPr>
          <w:rFonts w:ascii="Corbel Light" w:hAnsi="Corbel Light" w:cs="Calibri Light"/>
          <w:sz w:val="22"/>
          <w:szCs w:val="22"/>
        </w:rPr>
        <w:tab/>
        <w:t>Membre du Bureau de l’École de droit de la Sorbonne (2010-2012).</w:t>
      </w:r>
    </w:p>
    <w:p w:rsidR="002B530F" w:rsidRPr="0023020E" w:rsidRDefault="002B530F" w:rsidP="00CD68F7">
      <w:pPr>
        <w:tabs>
          <w:tab w:val="left" w:pos="-130"/>
          <w:tab w:val="left" w:pos="284"/>
          <w:tab w:val="left" w:pos="709"/>
        </w:tabs>
        <w:ind w:left="284" w:hanging="142"/>
        <w:jc w:val="both"/>
        <w:rPr>
          <w:rFonts w:ascii="Corbel Light" w:hAnsi="Corbel Light" w:cs="Calibri Light"/>
          <w:sz w:val="22"/>
          <w:szCs w:val="22"/>
        </w:rPr>
      </w:pPr>
      <w:r w:rsidRPr="0023020E">
        <w:rPr>
          <w:rFonts w:ascii="Corbel Light" w:hAnsi="Corbel Light" w:cs="Calibri Light"/>
          <w:sz w:val="22"/>
          <w:szCs w:val="22"/>
        </w:rPr>
        <w:t>-</w:t>
      </w:r>
      <w:r w:rsidRPr="0023020E">
        <w:rPr>
          <w:rFonts w:ascii="Corbel Light" w:hAnsi="Corbel Light" w:cs="Calibri Light"/>
          <w:sz w:val="22"/>
          <w:szCs w:val="22"/>
        </w:rPr>
        <w:tab/>
        <w:t xml:space="preserve">Directrice adjointe du Département Droit des affaires </w:t>
      </w:r>
      <w:r w:rsidR="00CD68F7">
        <w:rPr>
          <w:rFonts w:ascii="Corbel Light" w:hAnsi="Corbel Light" w:cs="Calibri Light"/>
          <w:sz w:val="22"/>
          <w:szCs w:val="22"/>
        </w:rPr>
        <w:t>de l’Université Paris 1 (2002-</w:t>
      </w:r>
      <w:r w:rsidRPr="0023020E">
        <w:rPr>
          <w:rFonts w:ascii="Corbel Light" w:hAnsi="Corbel Light" w:cs="Calibri Light"/>
          <w:sz w:val="22"/>
          <w:szCs w:val="22"/>
        </w:rPr>
        <w:t>2010).</w:t>
      </w:r>
    </w:p>
    <w:p w:rsidR="002B530F" w:rsidRPr="0023020E" w:rsidRDefault="002B530F" w:rsidP="00CD68F7">
      <w:pPr>
        <w:tabs>
          <w:tab w:val="left" w:pos="-130"/>
          <w:tab w:val="left" w:pos="284"/>
          <w:tab w:val="left" w:pos="709"/>
        </w:tabs>
        <w:ind w:left="284" w:hanging="142"/>
        <w:jc w:val="both"/>
        <w:rPr>
          <w:rFonts w:ascii="Corbel Light" w:hAnsi="Corbel Light" w:cs="Calibri Light"/>
          <w:sz w:val="22"/>
          <w:szCs w:val="22"/>
        </w:rPr>
      </w:pPr>
      <w:r w:rsidRPr="0023020E">
        <w:rPr>
          <w:rFonts w:ascii="Corbel Light" w:hAnsi="Corbel Light" w:cs="Calibri Light"/>
          <w:sz w:val="22"/>
          <w:szCs w:val="22"/>
        </w:rPr>
        <w:t>-</w:t>
      </w:r>
      <w:r w:rsidRPr="0023020E">
        <w:rPr>
          <w:rFonts w:ascii="Corbel Light" w:hAnsi="Corbel Light" w:cs="Calibri Light"/>
          <w:sz w:val="22"/>
          <w:szCs w:val="22"/>
        </w:rPr>
        <w:tab/>
        <w:t>Déléguée aux relations internationales pour l’UFR 05 de Droit des affaires (</w:t>
      </w:r>
      <w:r w:rsidRPr="0023020E">
        <w:rPr>
          <w:rFonts w:ascii="Corbel Light" w:hAnsi="Corbel Light" w:cs="Calibri Light"/>
          <w:spacing w:val="-20"/>
          <w:sz w:val="22"/>
          <w:szCs w:val="22"/>
        </w:rPr>
        <w:t>2001-2006 /2011-2012)</w:t>
      </w:r>
      <w:r w:rsidRPr="0023020E">
        <w:rPr>
          <w:rFonts w:ascii="Corbel Light" w:hAnsi="Corbel Light" w:cs="Calibri Light"/>
          <w:sz w:val="22"/>
          <w:szCs w:val="22"/>
        </w:rPr>
        <w:t>.</w:t>
      </w:r>
    </w:p>
    <w:p w:rsidR="00500444" w:rsidRDefault="002B530F" w:rsidP="00CD68F7">
      <w:pPr>
        <w:pStyle w:val="Paragraphedeliste"/>
        <w:widowControl w:val="0"/>
        <w:tabs>
          <w:tab w:val="left" w:pos="284"/>
          <w:tab w:val="left" w:pos="709"/>
        </w:tabs>
        <w:ind w:left="284" w:hanging="142"/>
        <w:jc w:val="both"/>
        <w:rPr>
          <w:rFonts w:ascii="Corbel Light" w:hAnsi="Corbel Light" w:cs="Calibri Light"/>
          <w:sz w:val="22"/>
          <w:szCs w:val="22"/>
        </w:rPr>
      </w:pPr>
      <w:r w:rsidRPr="0023020E">
        <w:rPr>
          <w:rFonts w:ascii="Corbel Light" w:hAnsi="Corbel Light" w:cs="Calibri Light"/>
          <w:sz w:val="22"/>
          <w:szCs w:val="22"/>
        </w:rPr>
        <w:t>-</w:t>
      </w:r>
      <w:r w:rsidRPr="0023020E">
        <w:rPr>
          <w:rFonts w:ascii="Corbel Light" w:hAnsi="Corbel Light" w:cs="Calibri Light"/>
          <w:sz w:val="22"/>
          <w:szCs w:val="22"/>
        </w:rPr>
        <w:tab/>
        <w:t xml:space="preserve">Vice-Présidente de la Commission de spécialistes de Droit privé à l’Université Paris 1 (2007). </w:t>
      </w:r>
    </w:p>
    <w:p w:rsidR="005D718C" w:rsidRDefault="005D718C" w:rsidP="00CD68F7">
      <w:pPr>
        <w:pStyle w:val="Paragraphedeliste"/>
        <w:widowControl w:val="0"/>
        <w:tabs>
          <w:tab w:val="left" w:pos="284"/>
          <w:tab w:val="left" w:pos="709"/>
        </w:tabs>
        <w:ind w:left="284" w:hanging="142"/>
        <w:jc w:val="both"/>
        <w:rPr>
          <w:rFonts w:ascii="Corbel Light" w:hAnsi="Corbel Light" w:cs="Calibri Light"/>
          <w:sz w:val="22"/>
          <w:szCs w:val="22"/>
        </w:rPr>
      </w:pPr>
    </w:p>
    <w:p w:rsidR="005D718C" w:rsidRDefault="005D718C" w:rsidP="00CD68F7">
      <w:pPr>
        <w:pStyle w:val="Paragraphedeliste"/>
        <w:widowControl w:val="0"/>
        <w:tabs>
          <w:tab w:val="left" w:pos="284"/>
          <w:tab w:val="left" w:pos="709"/>
        </w:tabs>
        <w:ind w:left="284" w:hanging="142"/>
        <w:jc w:val="both"/>
        <w:rPr>
          <w:rFonts w:ascii="Corbel Light" w:hAnsi="Corbel Light" w:cs="Calibri Light"/>
          <w:sz w:val="22"/>
          <w:szCs w:val="22"/>
        </w:rPr>
      </w:pPr>
    </w:p>
    <w:p w:rsidR="005D718C" w:rsidRDefault="005D718C" w:rsidP="005D718C">
      <w:pPr>
        <w:pStyle w:val="Paragraphedeliste"/>
        <w:widowControl w:val="0"/>
        <w:ind w:left="0"/>
        <w:jc w:val="center"/>
        <w:rPr>
          <w:rFonts w:ascii="Corbel Light" w:hAnsi="Corbel Light" w:cs="Calibri Light"/>
          <w:sz w:val="22"/>
          <w:szCs w:val="22"/>
        </w:rPr>
      </w:pPr>
      <w:r>
        <w:rPr>
          <w:rFonts w:ascii="Corbel Light" w:hAnsi="Corbel Light" w:cs="Calibri Light"/>
          <w:sz w:val="22"/>
          <w:szCs w:val="22"/>
        </w:rPr>
        <w:t>…/…</w:t>
      </w:r>
    </w:p>
    <w:p w:rsidR="005D718C" w:rsidRDefault="005D718C" w:rsidP="00CD68F7">
      <w:pPr>
        <w:pStyle w:val="Paragraphedeliste"/>
        <w:widowControl w:val="0"/>
        <w:tabs>
          <w:tab w:val="left" w:pos="284"/>
          <w:tab w:val="left" w:pos="709"/>
        </w:tabs>
        <w:ind w:left="284" w:hanging="142"/>
        <w:jc w:val="both"/>
        <w:rPr>
          <w:rFonts w:ascii="Corbel Light" w:hAnsi="Corbel Light" w:cs="Calibri Light"/>
          <w:sz w:val="22"/>
          <w:szCs w:val="22"/>
        </w:rPr>
      </w:pPr>
    </w:p>
    <w:p w:rsidR="00AC5B63" w:rsidRDefault="00AC5B63" w:rsidP="00CD68F7">
      <w:pPr>
        <w:pStyle w:val="Paragraphedeliste"/>
        <w:widowControl w:val="0"/>
        <w:tabs>
          <w:tab w:val="left" w:pos="284"/>
          <w:tab w:val="left" w:pos="709"/>
        </w:tabs>
        <w:ind w:left="284" w:hanging="142"/>
        <w:jc w:val="both"/>
        <w:rPr>
          <w:rFonts w:ascii="Corbel Light" w:hAnsi="Corbel Light" w:cs="Calibri Light"/>
          <w:sz w:val="22"/>
          <w:szCs w:val="22"/>
        </w:rPr>
        <w:sectPr w:rsidR="00AC5B63" w:rsidSect="00AA203D">
          <w:footerReference w:type="default" r:id="rId17"/>
          <w:pgSz w:w="11900" w:h="16840"/>
          <w:pgMar w:top="851" w:right="1021" w:bottom="1021" w:left="1021" w:header="720" w:footer="576" w:gutter="0"/>
          <w:pgNumType w:start="1"/>
          <w:cols w:space="709"/>
          <w:docGrid w:linePitch="326"/>
        </w:sectPr>
      </w:pPr>
    </w:p>
    <w:p w:rsidR="00DA3EE3" w:rsidRPr="005D718C" w:rsidRDefault="005D718C" w:rsidP="005D718C">
      <w:pPr>
        <w:pStyle w:val="Titre1"/>
        <w:pBdr>
          <w:bottom w:val="single" w:sz="4" w:space="1" w:color="948A54" w:themeColor="background2" w:themeShade="80"/>
        </w:pBdr>
        <w:spacing w:before="480"/>
        <w:jc w:val="center"/>
        <w:rPr>
          <w:rFonts w:ascii="Book Antiqua" w:hAnsi="Book Antiqua"/>
          <w:sz w:val="44"/>
        </w:rPr>
      </w:pPr>
      <w:r w:rsidRPr="005D718C">
        <w:rPr>
          <w:rFonts w:ascii="Book Antiqua" w:hAnsi="Book Antiqua"/>
          <w:sz w:val="44"/>
        </w:rPr>
        <w:lastRenderedPageBreak/>
        <w:t xml:space="preserve">LISTE DES </w:t>
      </w:r>
      <w:r w:rsidR="00CD68F7" w:rsidRPr="005D718C">
        <w:rPr>
          <w:rFonts w:ascii="Book Antiqua" w:hAnsi="Book Antiqua"/>
          <w:sz w:val="44"/>
        </w:rPr>
        <w:t xml:space="preserve">TRAVAUX ET </w:t>
      </w:r>
      <w:r w:rsidR="00DA3EE3" w:rsidRPr="005D718C">
        <w:rPr>
          <w:rFonts w:ascii="Book Antiqua" w:hAnsi="Book Antiqua"/>
          <w:sz w:val="44"/>
        </w:rPr>
        <w:t>PUBLICATIONS</w:t>
      </w:r>
    </w:p>
    <w:p w:rsidR="009F609F" w:rsidRPr="00E37F46" w:rsidRDefault="00DA3EE3" w:rsidP="00E37F48">
      <w:pPr>
        <w:pStyle w:val="Paragraphedeliste"/>
        <w:numPr>
          <w:ilvl w:val="0"/>
          <w:numId w:val="20"/>
        </w:numPr>
        <w:spacing w:before="360"/>
        <w:ind w:left="709" w:hanging="284"/>
        <w:contextualSpacing w:val="0"/>
        <w:jc w:val="both"/>
        <w:rPr>
          <w:rFonts w:ascii="Corbel Light" w:hAnsi="Corbel Light" w:cs="Calibri Light"/>
          <w:b/>
          <w:color w:val="948A54" w:themeColor="background2" w:themeShade="80"/>
          <w:szCs w:val="22"/>
          <w:u w:val="single"/>
        </w:rPr>
      </w:pPr>
      <w:r w:rsidRPr="00E37F46">
        <w:rPr>
          <w:rFonts w:ascii="Corbel Light" w:hAnsi="Corbel Light" w:cs="Calibri Light"/>
          <w:b/>
          <w:color w:val="948A54" w:themeColor="background2" w:themeShade="80"/>
          <w:szCs w:val="22"/>
        </w:rPr>
        <w:t>Ouvrage</w:t>
      </w:r>
      <w:r w:rsidR="00BB6394" w:rsidRPr="00E37F46">
        <w:rPr>
          <w:rFonts w:ascii="Corbel Light" w:hAnsi="Corbel Light" w:cs="Calibri Light"/>
          <w:b/>
          <w:color w:val="948A54" w:themeColor="background2" w:themeShade="80"/>
          <w:szCs w:val="22"/>
        </w:rPr>
        <w:t>s</w:t>
      </w:r>
      <w:r w:rsidR="00500444" w:rsidRPr="00E37F46">
        <w:rPr>
          <w:rFonts w:ascii="Corbel Light" w:hAnsi="Corbel Light" w:cs="Calibri Light"/>
          <w:b/>
          <w:color w:val="948A54" w:themeColor="background2" w:themeShade="80"/>
          <w:szCs w:val="22"/>
          <w:u w:val="single"/>
        </w:rPr>
        <w:t xml:space="preserve"> </w:t>
      </w:r>
    </w:p>
    <w:p w:rsidR="00DA3EE3" w:rsidRPr="0023020E" w:rsidRDefault="0043569A" w:rsidP="00E37F48">
      <w:pPr>
        <w:pStyle w:val="Paragraphedeliste"/>
        <w:numPr>
          <w:ilvl w:val="0"/>
          <w:numId w:val="3"/>
        </w:numPr>
        <w:tabs>
          <w:tab w:val="clear" w:pos="927"/>
          <w:tab w:val="left" w:pos="284"/>
        </w:tabs>
        <w:spacing w:before="60"/>
        <w:ind w:left="0"/>
        <w:contextualSpacing w:val="0"/>
        <w:jc w:val="both"/>
        <w:rPr>
          <w:rFonts w:ascii="Corbel Light" w:hAnsi="Corbel Light" w:cs="Calibri Light"/>
          <w:i/>
          <w:color w:val="1F497D" w:themeColor="text2"/>
          <w:sz w:val="22"/>
          <w:szCs w:val="22"/>
        </w:rPr>
      </w:pPr>
      <w:r w:rsidRPr="0023020E">
        <w:rPr>
          <w:rFonts w:ascii="Corbel Light" w:hAnsi="Corbel Light" w:cs="Calibri Light"/>
          <w:i/>
          <w:color w:val="1F497D" w:themeColor="text2"/>
          <w:sz w:val="22"/>
          <w:szCs w:val="22"/>
        </w:rPr>
        <w:t xml:space="preserve">Ouvrages </w:t>
      </w:r>
      <w:r w:rsidR="00500444" w:rsidRPr="0023020E">
        <w:rPr>
          <w:rFonts w:ascii="Corbel Light" w:hAnsi="Corbel Light" w:cs="Calibri Light"/>
          <w:i/>
          <w:color w:val="1F497D" w:themeColor="text2"/>
          <w:sz w:val="22"/>
          <w:szCs w:val="22"/>
        </w:rPr>
        <w:t>individuels</w:t>
      </w:r>
    </w:p>
    <w:p w:rsidR="00500444" w:rsidRPr="0023020E" w:rsidRDefault="00500444" w:rsidP="000134BE">
      <w:pPr>
        <w:pStyle w:val="Paragraphedeliste"/>
        <w:numPr>
          <w:ilvl w:val="0"/>
          <w:numId w:val="9"/>
        </w:numPr>
        <w:ind w:left="426" w:hanging="426"/>
        <w:jc w:val="both"/>
        <w:rPr>
          <w:rFonts w:ascii="Corbel Light" w:hAnsi="Corbel Light" w:cs="Calibri Light"/>
          <w:sz w:val="22"/>
          <w:szCs w:val="22"/>
        </w:rPr>
      </w:pPr>
      <w:bookmarkStart w:id="3" w:name="_Hlk270752"/>
      <w:r w:rsidRPr="0023020E">
        <w:rPr>
          <w:rFonts w:ascii="Corbel Light" w:hAnsi="Corbel Light" w:cs="Calibri Light"/>
          <w:i/>
          <w:sz w:val="22"/>
          <w:szCs w:val="22"/>
        </w:rPr>
        <w:t>Responsabilité parentale et protection des enfants en droit international privé</w:t>
      </w:r>
      <w:r w:rsidRPr="0023020E">
        <w:rPr>
          <w:rFonts w:ascii="Corbel Light" w:hAnsi="Corbel Light" w:cs="Calibri Light"/>
          <w:sz w:val="22"/>
          <w:szCs w:val="22"/>
        </w:rPr>
        <w:t>, (Préf. P. Lagarde), Defrénois 2004.</w:t>
      </w:r>
    </w:p>
    <w:p w:rsidR="00500444" w:rsidRPr="0023020E" w:rsidRDefault="00500444" w:rsidP="00E37F48">
      <w:pPr>
        <w:pStyle w:val="Paragraphedeliste"/>
        <w:numPr>
          <w:ilvl w:val="0"/>
          <w:numId w:val="3"/>
        </w:numPr>
        <w:tabs>
          <w:tab w:val="clear" w:pos="927"/>
          <w:tab w:val="left" w:pos="284"/>
        </w:tabs>
        <w:spacing w:before="60"/>
        <w:ind w:left="0"/>
        <w:contextualSpacing w:val="0"/>
        <w:jc w:val="both"/>
        <w:rPr>
          <w:rFonts w:ascii="Corbel Light" w:hAnsi="Corbel Light" w:cs="Calibri Light"/>
          <w:i/>
          <w:color w:val="1F497D" w:themeColor="text2"/>
          <w:sz w:val="22"/>
          <w:szCs w:val="22"/>
        </w:rPr>
      </w:pPr>
      <w:r w:rsidRPr="0023020E">
        <w:rPr>
          <w:rFonts w:ascii="Corbel Light" w:hAnsi="Corbel Light" w:cs="Calibri Light"/>
          <w:i/>
          <w:color w:val="1F497D" w:themeColor="text2"/>
          <w:sz w:val="22"/>
          <w:szCs w:val="22"/>
        </w:rPr>
        <w:t xml:space="preserve">Ouvrages </w:t>
      </w:r>
      <w:r w:rsidR="0043569A" w:rsidRPr="0023020E">
        <w:rPr>
          <w:rFonts w:ascii="Corbel Light" w:hAnsi="Corbel Light" w:cs="Calibri Light"/>
          <w:i/>
          <w:color w:val="1F497D" w:themeColor="text2"/>
          <w:sz w:val="22"/>
          <w:szCs w:val="22"/>
        </w:rPr>
        <w:t>co-écrits</w:t>
      </w:r>
    </w:p>
    <w:p w:rsidR="00D55D17" w:rsidRPr="0023020E" w:rsidRDefault="00BB6394" w:rsidP="000134BE">
      <w:pPr>
        <w:pStyle w:val="Paragraphedeliste"/>
        <w:numPr>
          <w:ilvl w:val="0"/>
          <w:numId w:val="10"/>
        </w:numPr>
        <w:ind w:left="426" w:hanging="426"/>
        <w:jc w:val="both"/>
        <w:rPr>
          <w:rFonts w:ascii="Corbel Light" w:hAnsi="Corbel Light" w:cs="Calibri Light"/>
          <w:sz w:val="22"/>
          <w:szCs w:val="22"/>
        </w:rPr>
      </w:pPr>
      <w:r w:rsidRPr="0023020E">
        <w:rPr>
          <w:rFonts w:ascii="Corbel Light" w:hAnsi="Corbel Light" w:cs="Calibri Light"/>
          <w:i/>
          <w:sz w:val="22"/>
          <w:szCs w:val="22"/>
        </w:rPr>
        <w:t>Les grands textes d</w:t>
      </w:r>
      <w:r w:rsidR="006A2605" w:rsidRPr="0023020E">
        <w:rPr>
          <w:rFonts w:ascii="Corbel Light" w:hAnsi="Corbel Light" w:cs="Calibri Light"/>
          <w:i/>
          <w:sz w:val="22"/>
          <w:szCs w:val="22"/>
        </w:rPr>
        <w:t>e</w:t>
      </w:r>
      <w:r w:rsidR="00F62600" w:rsidRPr="0023020E">
        <w:rPr>
          <w:rFonts w:ascii="Corbel Light" w:hAnsi="Corbel Light" w:cs="Calibri Light"/>
          <w:i/>
          <w:sz w:val="22"/>
          <w:szCs w:val="22"/>
        </w:rPr>
        <w:t xml:space="preserve"> droit international privé, </w:t>
      </w:r>
      <w:r w:rsidR="00F62600" w:rsidRPr="0023020E">
        <w:rPr>
          <w:rFonts w:ascii="Corbel Light" w:hAnsi="Corbel Light" w:cs="Calibri Light"/>
          <w:sz w:val="22"/>
          <w:szCs w:val="22"/>
        </w:rPr>
        <w:t xml:space="preserve">Dalloz, Coll. Les grands textes, </w:t>
      </w:r>
      <w:r w:rsidRPr="0023020E">
        <w:rPr>
          <w:rFonts w:ascii="Corbel Light" w:hAnsi="Corbel Light" w:cs="Calibri Light"/>
          <w:sz w:val="22"/>
          <w:szCs w:val="22"/>
        </w:rPr>
        <w:t>(</w:t>
      </w:r>
      <w:r w:rsidR="008B5588" w:rsidRPr="0023020E">
        <w:rPr>
          <w:rFonts w:ascii="Corbel Light" w:hAnsi="Corbel Light" w:cs="Calibri Light"/>
          <w:sz w:val="22"/>
          <w:szCs w:val="22"/>
        </w:rPr>
        <w:t>S. Clavel et E. Gallant</w:t>
      </w:r>
      <w:r w:rsidRPr="0023020E">
        <w:rPr>
          <w:rFonts w:ascii="Corbel Light" w:hAnsi="Corbel Light" w:cs="Calibri Light"/>
          <w:sz w:val="22"/>
          <w:szCs w:val="22"/>
        </w:rPr>
        <w:t xml:space="preserve">), </w:t>
      </w:r>
      <w:r w:rsidR="008B430B" w:rsidRPr="0023020E">
        <w:rPr>
          <w:rFonts w:ascii="Corbel Light" w:hAnsi="Corbel Light" w:cs="Calibri Light"/>
          <w:sz w:val="22"/>
          <w:szCs w:val="22"/>
        </w:rPr>
        <w:t>4</w:t>
      </w:r>
      <w:r w:rsidR="00DC7608" w:rsidRPr="0023020E">
        <w:rPr>
          <w:rFonts w:ascii="Corbel Light" w:hAnsi="Corbel Light" w:cs="Calibri Light"/>
          <w:i/>
          <w:sz w:val="22"/>
          <w:szCs w:val="22"/>
          <w:vertAlign w:val="superscript"/>
        </w:rPr>
        <w:t>e</w:t>
      </w:r>
      <w:r w:rsidR="00DC7608" w:rsidRPr="0023020E">
        <w:rPr>
          <w:rFonts w:ascii="Corbel Light" w:hAnsi="Corbel Light" w:cs="Calibri Light"/>
          <w:i/>
          <w:sz w:val="22"/>
          <w:szCs w:val="22"/>
        </w:rPr>
        <w:t xml:space="preserve"> éd. </w:t>
      </w:r>
      <w:r w:rsidR="008B430B" w:rsidRPr="0023020E">
        <w:rPr>
          <w:rFonts w:ascii="Corbel Light" w:hAnsi="Corbel Light" w:cs="Calibri Light"/>
          <w:sz w:val="22"/>
          <w:szCs w:val="22"/>
        </w:rPr>
        <w:t>2021</w:t>
      </w:r>
      <w:r w:rsidR="00AB1DCB" w:rsidRPr="0023020E">
        <w:rPr>
          <w:rFonts w:ascii="Corbel Light" w:hAnsi="Corbel Light" w:cs="Calibri Light"/>
          <w:sz w:val="22"/>
          <w:szCs w:val="22"/>
        </w:rPr>
        <w:t>.</w:t>
      </w:r>
      <w:r w:rsidR="007E57B1" w:rsidRPr="0023020E">
        <w:rPr>
          <w:rFonts w:ascii="Corbel Light" w:hAnsi="Corbel Light" w:cs="Calibri Light"/>
          <w:sz w:val="22"/>
          <w:szCs w:val="22"/>
        </w:rPr>
        <w:t xml:space="preserve"> 5</w:t>
      </w:r>
      <w:r w:rsidR="007E57B1" w:rsidRPr="0023020E">
        <w:rPr>
          <w:rFonts w:ascii="Corbel Light" w:hAnsi="Corbel Light" w:cs="Calibri Light"/>
          <w:sz w:val="22"/>
          <w:szCs w:val="22"/>
          <w:vertAlign w:val="superscript"/>
        </w:rPr>
        <w:t>e</w:t>
      </w:r>
      <w:r w:rsidR="007E57B1" w:rsidRPr="0023020E">
        <w:rPr>
          <w:rFonts w:ascii="Corbel Light" w:hAnsi="Corbel Light" w:cs="Calibri Light"/>
          <w:sz w:val="22"/>
          <w:szCs w:val="22"/>
        </w:rPr>
        <w:t xml:space="preserve"> éd. en cours. </w:t>
      </w:r>
    </w:p>
    <w:p w:rsidR="007E57B1" w:rsidRPr="0023020E" w:rsidRDefault="0043569A" w:rsidP="00E37F48">
      <w:pPr>
        <w:pStyle w:val="Paragraphedeliste"/>
        <w:numPr>
          <w:ilvl w:val="0"/>
          <w:numId w:val="3"/>
        </w:numPr>
        <w:tabs>
          <w:tab w:val="clear" w:pos="927"/>
          <w:tab w:val="num" w:pos="284"/>
        </w:tabs>
        <w:spacing w:before="60"/>
        <w:ind w:left="0"/>
        <w:contextualSpacing w:val="0"/>
        <w:jc w:val="both"/>
        <w:rPr>
          <w:rFonts w:ascii="Corbel Light" w:hAnsi="Corbel Light" w:cs="Calibri Light"/>
          <w:i/>
          <w:color w:val="1F497D" w:themeColor="text2"/>
          <w:sz w:val="22"/>
          <w:szCs w:val="22"/>
        </w:rPr>
      </w:pPr>
      <w:r w:rsidRPr="0023020E">
        <w:rPr>
          <w:rFonts w:ascii="Corbel Light" w:hAnsi="Corbel Light" w:cs="Calibri Light"/>
          <w:i/>
          <w:color w:val="1F497D" w:themeColor="text2"/>
          <w:sz w:val="22"/>
          <w:szCs w:val="22"/>
        </w:rPr>
        <w:t xml:space="preserve">Ouvrages </w:t>
      </w:r>
      <w:r w:rsidR="009A1E03" w:rsidRPr="0023020E">
        <w:rPr>
          <w:rFonts w:ascii="Corbel Light" w:hAnsi="Corbel Light" w:cs="Calibri Light"/>
          <w:i/>
          <w:color w:val="1F497D" w:themeColor="text2"/>
          <w:sz w:val="22"/>
          <w:szCs w:val="22"/>
        </w:rPr>
        <w:t xml:space="preserve">dirigés </w:t>
      </w:r>
    </w:p>
    <w:p w:rsidR="00D87660" w:rsidRPr="0023020E" w:rsidRDefault="00D87660" w:rsidP="000134BE">
      <w:pPr>
        <w:pStyle w:val="Paragraphedeliste"/>
        <w:widowControl w:val="0"/>
        <w:numPr>
          <w:ilvl w:val="0"/>
          <w:numId w:val="19"/>
        </w:numPr>
        <w:ind w:left="426" w:hanging="426"/>
        <w:jc w:val="both"/>
        <w:rPr>
          <w:rFonts w:ascii="Corbel Light" w:hAnsi="Corbel Light" w:cs="Calibri Light"/>
          <w:sz w:val="22"/>
          <w:szCs w:val="22"/>
        </w:rPr>
      </w:pPr>
      <w:r w:rsidRPr="0023020E">
        <w:rPr>
          <w:rFonts w:ascii="Corbel Light" w:hAnsi="Corbel Light" w:cs="Calibri Light"/>
          <w:sz w:val="22"/>
          <w:szCs w:val="22"/>
        </w:rPr>
        <w:t xml:space="preserve">E. Gallant, </w:t>
      </w:r>
      <w:r w:rsidRPr="0023020E">
        <w:rPr>
          <w:rFonts w:ascii="Corbel Light" w:hAnsi="Corbel Light" w:cs="Calibri Light"/>
          <w:i/>
          <w:sz w:val="22"/>
          <w:szCs w:val="22"/>
        </w:rPr>
        <w:t>Le nouveau droit international privé européen en matière de désunion matrimoniale, responsabilité parentale et déplacements illicites d’enfants – Le règlement Bruxelles II ter n°2019/1111</w:t>
      </w:r>
      <w:r w:rsidRPr="0023020E">
        <w:rPr>
          <w:rFonts w:ascii="Corbel Light" w:hAnsi="Corbel Light" w:cs="Calibri Light"/>
          <w:sz w:val="22"/>
          <w:szCs w:val="22"/>
        </w:rPr>
        <w:t xml:space="preserve">, PUTC, 2023, </w:t>
      </w:r>
      <w:r w:rsidRPr="0023020E">
        <w:rPr>
          <w:rFonts w:ascii="Corbel Light" w:hAnsi="Corbel Light" w:cs="Calibri Light"/>
          <w:sz w:val="22"/>
          <w:szCs w:val="22"/>
          <w:u w:val="single"/>
        </w:rPr>
        <w:t>à paraître 2023.</w:t>
      </w:r>
    </w:p>
    <w:p w:rsidR="007E57B1" w:rsidRPr="0023020E" w:rsidRDefault="007E57B1" w:rsidP="000134BE">
      <w:pPr>
        <w:pStyle w:val="Paragraphedeliste"/>
        <w:widowControl w:val="0"/>
        <w:numPr>
          <w:ilvl w:val="0"/>
          <w:numId w:val="19"/>
        </w:numPr>
        <w:ind w:left="426" w:hanging="426"/>
        <w:jc w:val="both"/>
        <w:rPr>
          <w:rFonts w:ascii="Corbel Light" w:hAnsi="Corbel Light" w:cs="Calibri Light"/>
          <w:sz w:val="22"/>
          <w:szCs w:val="22"/>
        </w:rPr>
      </w:pPr>
      <w:r w:rsidRPr="0023020E">
        <w:rPr>
          <w:rFonts w:ascii="Corbel Light" w:hAnsi="Corbel Light" w:cs="Calibri Light"/>
          <w:sz w:val="22"/>
          <w:szCs w:val="22"/>
        </w:rPr>
        <w:t xml:space="preserve">E. Gallant, </w:t>
      </w:r>
      <w:r w:rsidRPr="0023020E">
        <w:rPr>
          <w:rFonts w:ascii="Corbel Light" w:hAnsi="Corbel Light" w:cs="Calibri Light"/>
          <w:i/>
          <w:sz w:val="22"/>
          <w:szCs w:val="22"/>
        </w:rPr>
        <w:t xml:space="preserve">L’office du notaire en droit international privé, </w:t>
      </w:r>
      <w:r w:rsidRPr="0023020E">
        <w:rPr>
          <w:rFonts w:ascii="Corbel Light" w:hAnsi="Corbel Light" w:cs="Calibri Light"/>
          <w:sz w:val="22"/>
          <w:szCs w:val="22"/>
        </w:rPr>
        <w:t xml:space="preserve">Coll. Thèmes et commentaires, Dalloz, </w:t>
      </w:r>
      <w:r w:rsidR="00535075" w:rsidRPr="0023020E">
        <w:rPr>
          <w:rFonts w:ascii="Corbel Light" w:hAnsi="Corbel Light" w:cs="Calibri Light"/>
          <w:sz w:val="22"/>
          <w:szCs w:val="22"/>
        </w:rPr>
        <w:t>2022</w:t>
      </w:r>
      <w:r w:rsidRPr="0023020E">
        <w:rPr>
          <w:rFonts w:ascii="Corbel Light" w:hAnsi="Corbel Light" w:cs="Calibri Light"/>
          <w:sz w:val="22"/>
          <w:szCs w:val="22"/>
        </w:rPr>
        <w:t xml:space="preserve">. </w:t>
      </w:r>
    </w:p>
    <w:p w:rsidR="00500444" w:rsidRPr="0023020E" w:rsidRDefault="007E57B1" w:rsidP="00E37F48">
      <w:pPr>
        <w:pStyle w:val="Paragraphedeliste"/>
        <w:numPr>
          <w:ilvl w:val="0"/>
          <w:numId w:val="13"/>
        </w:numPr>
        <w:tabs>
          <w:tab w:val="left" w:pos="284"/>
        </w:tabs>
        <w:spacing w:before="60"/>
        <w:ind w:left="0" w:firstLine="0"/>
        <w:contextualSpacing w:val="0"/>
        <w:jc w:val="both"/>
        <w:rPr>
          <w:rFonts w:ascii="Corbel Light" w:hAnsi="Corbel Light" w:cs="Calibri Light"/>
          <w:i/>
          <w:color w:val="1F497D" w:themeColor="text2"/>
          <w:sz w:val="22"/>
          <w:szCs w:val="22"/>
        </w:rPr>
      </w:pPr>
      <w:r w:rsidRPr="0023020E">
        <w:rPr>
          <w:rFonts w:ascii="Corbel Light" w:hAnsi="Corbel Light" w:cs="Calibri Light"/>
          <w:i/>
          <w:color w:val="1F497D" w:themeColor="text2"/>
          <w:sz w:val="22"/>
          <w:szCs w:val="22"/>
        </w:rPr>
        <w:t xml:space="preserve">Ouvrages </w:t>
      </w:r>
      <w:r w:rsidR="0043569A" w:rsidRPr="0023020E">
        <w:rPr>
          <w:rFonts w:ascii="Corbel Light" w:hAnsi="Corbel Light" w:cs="Calibri Light"/>
          <w:i/>
          <w:color w:val="1F497D" w:themeColor="text2"/>
          <w:sz w:val="22"/>
          <w:szCs w:val="22"/>
        </w:rPr>
        <w:t>co-dirigés</w:t>
      </w:r>
    </w:p>
    <w:p w:rsidR="009A1E03" w:rsidRPr="0023020E" w:rsidRDefault="009A1E03" w:rsidP="000134BE">
      <w:pPr>
        <w:pStyle w:val="Paragraphedeliste"/>
        <w:widowControl w:val="0"/>
        <w:numPr>
          <w:ilvl w:val="0"/>
          <w:numId w:val="15"/>
        </w:numPr>
        <w:ind w:left="426" w:hanging="426"/>
        <w:jc w:val="both"/>
        <w:rPr>
          <w:rFonts w:ascii="Corbel Light" w:hAnsi="Corbel Light" w:cs="Calibri Light"/>
          <w:sz w:val="22"/>
          <w:szCs w:val="22"/>
        </w:rPr>
      </w:pPr>
      <w:r w:rsidRPr="0023020E">
        <w:rPr>
          <w:rFonts w:ascii="Corbel Light" w:hAnsi="Corbel Light" w:cs="Calibri Light"/>
          <w:sz w:val="22"/>
          <w:szCs w:val="22"/>
        </w:rPr>
        <w:t>S. Corneloup, V. Égéa, E. Gallant, F. Jault</w:t>
      </w:r>
      <w:r w:rsidRPr="0023020E">
        <w:rPr>
          <w:rFonts w:ascii="Corbel Light" w:hAnsi="Corbel Light" w:cs="Calibri Light"/>
          <w:i/>
          <w:sz w:val="22"/>
          <w:szCs w:val="22"/>
          <w:lang w:val="fr-BE"/>
        </w:rPr>
        <w:t xml:space="preserve">, </w:t>
      </w:r>
      <w:r w:rsidR="001F7141" w:rsidRPr="0023020E">
        <w:rPr>
          <w:rFonts w:ascii="Corbel Light" w:hAnsi="Corbel Light" w:cs="Calibri Light"/>
          <w:i/>
          <w:sz w:val="22"/>
          <w:szCs w:val="22"/>
          <w:lang w:val="fr-BE"/>
        </w:rPr>
        <w:t>Divorce, responsabilité parentale, enlèvement international - Commentaire du règlement n°2019/1111 du 25 juin 2019 (Bruxelles II ter),</w:t>
      </w:r>
      <w:r w:rsidR="001F7141" w:rsidRPr="0023020E">
        <w:rPr>
          <w:rFonts w:ascii="Corbel Light" w:hAnsi="Corbel Light" w:cs="Calibri Light"/>
          <w:sz w:val="22"/>
          <w:szCs w:val="22"/>
        </w:rPr>
        <w:t xml:space="preserve">), </w:t>
      </w:r>
      <w:r w:rsidR="001F7141" w:rsidRPr="0023020E">
        <w:rPr>
          <w:rFonts w:ascii="Corbel Light" w:hAnsi="Corbel Light" w:cs="Calibri Light"/>
          <w:sz w:val="22"/>
          <w:szCs w:val="22"/>
          <w:lang w:val="fr-BE"/>
        </w:rPr>
        <w:t xml:space="preserve">Bruylant, 2022, </w:t>
      </w:r>
      <w:r w:rsidR="001F7141" w:rsidRPr="0023020E">
        <w:rPr>
          <w:rFonts w:ascii="Corbel Light" w:hAnsi="Corbel Light" w:cs="Calibri Light"/>
          <w:sz w:val="22"/>
          <w:szCs w:val="22"/>
          <w:u w:val="single"/>
          <w:lang w:val="fr-BE"/>
        </w:rPr>
        <w:t>à paraître.</w:t>
      </w:r>
    </w:p>
    <w:p w:rsidR="009A1E03" w:rsidRPr="0023020E" w:rsidRDefault="009A1E03" w:rsidP="000134BE">
      <w:pPr>
        <w:pStyle w:val="Paragraphedeliste"/>
        <w:widowControl w:val="0"/>
        <w:numPr>
          <w:ilvl w:val="0"/>
          <w:numId w:val="15"/>
        </w:numPr>
        <w:ind w:left="426" w:hanging="426"/>
        <w:jc w:val="both"/>
        <w:rPr>
          <w:rFonts w:ascii="Corbel Light" w:hAnsi="Corbel Light" w:cs="Calibri Light"/>
          <w:sz w:val="22"/>
          <w:szCs w:val="22"/>
        </w:rPr>
      </w:pPr>
      <w:r w:rsidRPr="0023020E">
        <w:rPr>
          <w:rFonts w:ascii="Corbel Light" w:hAnsi="Corbel Light" w:cs="Calibri Light"/>
          <w:sz w:val="22"/>
          <w:szCs w:val="22"/>
        </w:rPr>
        <w:t xml:space="preserve">L. Aït-Ahmed, E. Gallant, H. Meur, </w:t>
      </w:r>
      <w:r w:rsidRPr="0023020E">
        <w:rPr>
          <w:rFonts w:ascii="Corbel Light" w:hAnsi="Corbel Light" w:cs="Calibri Light"/>
          <w:i/>
          <w:sz w:val="22"/>
          <w:szCs w:val="22"/>
        </w:rPr>
        <w:t>Q</w:t>
      </w:r>
      <w:r w:rsidR="004B257B" w:rsidRPr="0023020E">
        <w:rPr>
          <w:rFonts w:ascii="Corbel Light" w:hAnsi="Corbel Light" w:cs="Calibri Light"/>
          <w:i/>
          <w:sz w:val="22"/>
          <w:szCs w:val="22"/>
        </w:rPr>
        <w:t>uelle protection pour les mineurs non accompagnés ? Actes du colloque du 21 juin 2018,</w:t>
      </w:r>
      <w:r w:rsidR="004B257B" w:rsidRPr="0023020E">
        <w:rPr>
          <w:rFonts w:ascii="Corbel Light" w:hAnsi="Corbel Light" w:cs="Calibri Light"/>
          <w:sz w:val="22"/>
          <w:szCs w:val="22"/>
        </w:rPr>
        <w:t xml:space="preserve"> IRJS éditions, 2019.</w:t>
      </w:r>
    </w:p>
    <w:p w:rsidR="0043569A" w:rsidRPr="00862C6F" w:rsidRDefault="009A1E03" w:rsidP="000134BE">
      <w:pPr>
        <w:pStyle w:val="Paragraphedeliste"/>
        <w:widowControl w:val="0"/>
        <w:numPr>
          <w:ilvl w:val="0"/>
          <w:numId w:val="15"/>
        </w:numPr>
        <w:ind w:left="425" w:hanging="425"/>
        <w:contextualSpacing w:val="0"/>
        <w:jc w:val="both"/>
        <w:rPr>
          <w:rFonts w:ascii="Corbel Light" w:hAnsi="Corbel Light" w:cs="Calibri Light"/>
          <w:sz w:val="22"/>
          <w:szCs w:val="22"/>
        </w:rPr>
      </w:pPr>
      <w:r w:rsidRPr="0023020E">
        <w:rPr>
          <w:rFonts w:ascii="Corbel Light" w:hAnsi="Corbel Light" w:cs="Calibri Light"/>
          <w:sz w:val="22"/>
          <w:szCs w:val="22"/>
        </w:rPr>
        <w:t>S. Corneloup, V. Égéa, E. Gallant, F. Jault</w:t>
      </w:r>
      <w:r w:rsidRPr="0023020E">
        <w:rPr>
          <w:rFonts w:ascii="Corbel Light" w:hAnsi="Corbel Light" w:cs="Calibri Light"/>
          <w:i/>
          <w:sz w:val="22"/>
          <w:szCs w:val="22"/>
        </w:rPr>
        <w:t xml:space="preserve">, </w:t>
      </w:r>
      <w:r w:rsidR="00D55D17" w:rsidRPr="0023020E">
        <w:rPr>
          <w:rFonts w:ascii="Corbel Light" w:hAnsi="Corbel Light" w:cs="Calibri Light"/>
          <w:i/>
          <w:sz w:val="22"/>
          <w:szCs w:val="22"/>
        </w:rPr>
        <w:t>Le droit européen des régimes patrimoniaux des couples - Commentaire des règlements 2016/1103 et 2016/1104</w:t>
      </w:r>
      <w:r w:rsidR="00D55D17" w:rsidRPr="0023020E">
        <w:rPr>
          <w:rFonts w:ascii="Corbel Light" w:hAnsi="Corbel Light" w:cs="Calibri Light"/>
          <w:sz w:val="22"/>
          <w:szCs w:val="22"/>
        </w:rPr>
        <w:t>, éd. SLC, Co</w:t>
      </w:r>
      <w:r w:rsidRPr="0023020E">
        <w:rPr>
          <w:rFonts w:ascii="Corbel Light" w:hAnsi="Corbel Light" w:cs="Calibri Light"/>
          <w:sz w:val="22"/>
          <w:szCs w:val="22"/>
        </w:rPr>
        <w:t>ll. Trans Europe Experts, 2018</w:t>
      </w:r>
      <w:r w:rsidR="00D55D17" w:rsidRPr="0023020E">
        <w:rPr>
          <w:rFonts w:ascii="Corbel Light" w:hAnsi="Corbel Light" w:cs="Calibri Light"/>
          <w:sz w:val="22"/>
          <w:szCs w:val="22"/>
        </w:rPr>
        <w:t xml:space="preserve">. </w:t>
      </w:r>
    </w:p>
    <w:bookmarkEnd w:id="3"/>
    <w:p w:rsidR="00D55D17" w:rsidRPr="00E37F46" w:rsidRDefault="008B329B" w:rsidP="00E37F48">
      <w:pPr>
        <w:pStyle w:val="Paragraphedeliste"/>
        <w:numPr>
          <w:ilvl w:val="0"/>
          <w:numId w:val="20"/>
        </w:numPr>
        <w:spacing w:before="240" w:after="60"/>
        <w:ind w:left="709" w:hanging="284"/>
        <w:contextualSpacing w:val="0"/>
        <w:jc w:val="both"/>
        <w:rPr>
          <w:rFonts w:ascii="Corbel Light" w:hAnsi="Corbel Light" w:cs="Calibri Light"/>
          <w:b/>
          <w:color w:val="948A54" w:themeColor="background2" w:themeShade="80"/>
          <w:szCs w:val="22"/>
        </w:rPr>
      </w:pPr>
      <w:r w:rsidRPr="00E37F46">
        <w:rPr>
          <w:rFonts w:ascii="Corbel Light" w:hAnsi="Corbel Light" w:cs="Calibri Light"/>
          <w:b/>
          <w:color w:val="948A54" w:themeColor="background2" w:themeShade="80"/>
          <w:szCs w:val="22"/>
        </w:rPr>
        <w:t>Articles</w:t>
      </w:r>
      <w:r w:rsidR="00AF3B10" w:rsidRPr="00E37F46">
        <w:rPr>
          <w:rFonts w:ascii="Corbel Light" w:hAnsi="Corbel Light" w:cs="Calibri Light"/>
          <w:b/>
          <w:color w:val="948A54" w:themeColor="background2" w:themeShade="80"/>
          <w:szCs w:val="22"/>
        </w:rPr>
        <w:t xml:space="preserve"> et </w:t>
      </w:r>
      <w:r w:rsidR="00500444" w:rsidRPr="00E37F46">
        <w:rPr>
          <w:rFonts w:ascii="Corbel Light" w:hAnsi="Corbel Light" w:cs="Calibri Light"/>
          <w:b/>
          <w:color w:val="948A54" w:themeColor="background2" w:themeShade="80"/>
          <w:szCs w:val="22"/>
        </w:rPr>
        <w:t>chapitres d’ouvrages collectifs (hors actes de colloques)</w:t>
      </w:r>
    </w:p>
    <w:p w:rsidR="006F0993" w:rsidRPr="0023020E" w:rsidRDefault="006F0993" w:rsidP="000134BE">
      <w:pPr>
        <w:pStyle w:val="Paragraphedeliste"/>
        <w:widowControl w:val="0"/>
        <w:numPr>
          <w:ilvl w:val="0"/>
          <w:numId w:val="18"/>
        </w:numPr>
        <w:ind w:left="426" w:hanging="426"/>
        <w:jc w:val="both"/>
        <w:rPr>
          <w:rFonts w:ascii="Corbel Light" w:hAnsi="Corbel Light" w:cs="Calibri Light"/>
          <w:sz w:val="22"/>
          <w:szCs w:val="22"/>
        </w:rPr>
      </w:pPr>
      <w:r w:rsidRPr="0023020E">
        <w:rPr>
          <w:rFonts w:ascii="Corbel Light" w:hAnsi="Corbel Light" w:cs="Calibri Light"/>
          <w:sz w:val="22"/>
          <w:szCs w:val="22"/>
        </w:rPr>
        <w:t xml:space="preserve">Commentaire des art. 9, 22 à 24, 26 à 29, 94 à 100 du règlement Bruxelles II ter, </w:t>
      </w:r>
      <w:r w:rsidRPr="0023020E">
        <w:rPr>
          <w:rFonts w:ascii="Corbel Light" w:hAnsi="Corbel Light" w:cs="Calibri Light"/>
          <w:i/>
          <w:sz w:val="22"/>
          <w:szCs w:val="22"/>
        </w:rPr>
        <w:t xml:space="preserve">in </w:t>
      </w:r>
      <w:r w:rsidRPr="0023020E">
        <w:rPr>
          <w:rFonts w:ascii="Corbel Light" w:hAnsi="Corbel Light" w:cs="Calibri Light"/>
          <w:sz w:val="22"/>
          <w:szCs w:val="22"/>
        </w:rPr>
        <w:t>S. Corneloup, V. Égéa, E. Gallant, F. Jault-Seseke,</w:t>
      </w:r>
      <w:r w:rsidRPr="0023020E">
        <w:rPr>
          <w:rFonts w:ascii="Corbel Light" w:hAnsi="Corbel Light" w:cs="Calibri Light"/>
          <w:i/>
          <w:sz w:val="22"/>
          <w:szCs w:val="22"/>
          <w:lang w:val="fr-BE"/>
        </w:rPr>
        <w:t xml:space="preserve"> Divorce, responsabilité parentale, enlèvement international - Commentaire du règlement n°2019/1111 du 25 juin 2019 (Bruxelles II ter)</w:t>
      </w:r>
      <w:r w:rsidRPr="0023020E">
        <w:rPr>
          <w:rFonts w:ascii="Corbel Light" w:hAnsi="Corbel Light" w:cs="Calibri Light"/>
          <w:sz w:val="22"/>
          <w:szCs w:val="22"/>
          <w:lang w:val="fr-BE"/>
        </w:rPr>
        <w:t xml:space="preserve">, Bruylant, 2023, </w:t>
      </w:r>
      <w:r w:rsidRPr="0023020E">
        <w:rPr>
          <w:rFonts w:ascii="Corbel Light" w:hAnsi="Corbel Light" w:cs="Calibri Light"/>
          <w:sz w:val="22"/>
          <w:szCs w:val="22"/>
          <w:u w:val="single"/>
          <w:lang w:val="fr-BE"/>
        </w:rPr>
        <w:t>à paraître</w:t>
      </w:r>
    </w:p>
    <w:p w:rsidR="004B257B" w:rsidRPr="0023020E" w:rsidRDefault="004B257B" w:rsidP="000134BE">
      <w:pPr>
        <w:pStyle w:val="Paragraphedeliste"/>
        <w:widowControl w:val="0"/>
        <w:numPr>
          <w:ilvl w:val="0"/>
          <w:numId w:val="18"/>
        </w:numPr>
        <w:ind w:left="425" w:hanging="425"/>
        <w:jc w:val="both"/>
        <w:rPr>
          <w:rFonts w:ascii="Corbel Light" w:hAnsi="Corbel Light" w:cs="Calibri Light"/>
          <w:sz w:val="22"/>
          <w:szCs w:val="22"/>
          <w:lang w:val="en-GB"/>
        </w:rPr>
      </w:pPr>
      <w:r w:rsidRPr="0023020E">
        <w:rPr>
          <w:rFonts w:ascii="Corbel Light" w:hAnsi="Corbel Light" w:cs="Calibri Light"/>
          <w:sz w:val="22"/>
          <w:szCs w:val="22"/>
          <w:lang w:val="en-GB"/>
        </w:rPr>
        <w:t xml:space="preserve">Commentary of art. 22 to 29 of Brussels II ter Regulation, </w:t>
      </w:r>
      <w:r w:rsidRPr="0023020E">
        <w:rPr>
          <w:rFonts w:ascii="Corbel Light" w:hAnsi="Corbel Light" w:cs="Calibri Light"/>
          <w:i/>
          <w:sz w:val="22"/>
          <w:szCs w:val="22"/>
          <w:lang w:val="en-GB"/>
        </w:rPr>
        <w:t>in</w:t>
      </w:r>
      <w:r w:rsidRPr="0023020E">
        <w:rPr>
          <w:rFonts w:ascii="Corbel Light" w:hAnsi="Corbel Light" w:cs="Calibri Light"/>
          <w:sz w:val="22"/>
          <w:szCs w:val="22"/>
          <w:lang w:val="en-GB"/>
        </w:rPr>
        <w:t xml:space="preserve"> U. Magnus et P. Mankowski</w:t>
      </w:r>
      <w:r w:rsidRPr="0023020E">
        <w:rPr>
          <w:rFonts w:ascii="Corbel Light" w:hAnsi="Corbel Light" w:cs="Calibri Light"/>
          <w:i/>
          <w:sz w:val="22"/>
          <w:szCs w:val="22"/>
          <w:lang w:val="en-GB"/>
        </w:rPr>
        <w:t xml:space="preserve">, Brussels II ter Regulation, European Commentaries on Private International Law, </w:t>
      </w:r>
      <w:r w:rsidRPr="0023020E">
        <w:rPr>
          <w:rFonts w:ascii="Corbel Light" w:hAnsi="Corbel Light" w:cs="Calibri Light"/>
          <w:sz w:val="22"/>
          <w:szCs w:val="22"/>
          <w:lang w:val="en-GB"/>
        </w:rPr>
        <w:t xml:space="preserve">éd. Sellier, </w:t>
      </w:r>
      <w:r w:rsidR="009A1E03" w:rsidRPr="0023020E">
        <w:rPr>
          <w:rFonts w:ascii="Corbel Light" w:hAnsi="Corbel Light" w:cs="Calibri Light"/>
          <w:sz w:val="22"/>
          <w:szCs w:val="22"/>
          <w:lang w:val="en-GB"/>
        </w:rPr>
        <w:t>202</w:t>
      </w:r>
      <w:r w:rsidR="00540A1B">
        <w:rPr>
          <w:rFonts w:ascii="Corbel Light" w:hAnsi="Corbel Light" w:cs="Calibri Light"/>
          <w:sz w:val="22"/>
          <w:szCs w:val="22"/>
          <w:lang w:val="en-GB"/>
        </w:rPr>
        <w:t>3, pp</w:t>
      </w:r>
      <w:r w:rsidRPr="0023020E">
        <w:rPr>
          <w:rFonts w:ascii="Corbel Light" w:hAnsi="Corbel Light" w:cs="Calibri Light"/>
          <w:sz w:val="22"/>
          <w:szCs w:val="22"/>
          <w:lang w:val="en-GB"/>
        </w:rPr>
        <w:t>.</w:t>
      </w:r>
      <w:r w:rsidR="00540A1B">
        <w:rPr>
          <w:rFonts w:ascii="Corbel Light" w:hAnsi="Corbel Light" w:cs="Calibri Light"/>
          <w:sz w:val="22"/>
          <w:szCs w:val="22"/>
          <w:lang w:val="en-GB"/>
        </w:rPr>
        <w:t xml:space="preserve"> 314-338.</w:t>
      </w:r>
    </w:p>
    <w:p w:rsidR="009A1E03" w:rsidRPr="0023020E" w:rsidRDefault="009E628B" w:rsidP="000134BE">
      <w:pPr>
        <w:pStyle w:val="Paragraphedeliste"/>
        <w:widowControl w:val="0"/>
        <w:numPr>
          <w:ilvl w:val="0"/>
          <w:numId w:val="18"/>
        </w:numPr>
        <w:ind w:left="426" w:hanging="426"/>
        <w:jc w:val="both"/>
        <w:rPr>
          <w:rFonts w:ascii="Corbel Light" w:hAnsi="Corbel Light" w:cs="Calibri Light"/>
          <w:sz w:val="22"/>
          <w:szCs w:val="22"/>
        </w:rPr>
      </w:pPr>
      <w:r w:rsidRPr="0023020E">
        <w:rPr>
          <w:rFonts w:ascii="Corbel Light" w:hAnsi="Corbel Light" w:cs="Calibri Light"/>
          <w:sz w:val="22"/>
          <w:szCs w:val="22"/>
        </w:rPr>
        <w:t xml:space="preserve">« Bruxelles II ter et responsabilité parentale », </w:t>
      </w:r>
      <w:r w:rsidRPr="0023020E">
        <w:rPr>
          <w:rFonts w:ascii="Corbel Light" w:hAnsi="Corbel Light" w:cs="Calibri Light"/>
          <w:i/>
          <w:sz w:val="22"/>
          <w:szCs w:val="22"/>
        </w:rPr>
        <w:t>Dr. fam</w:t>
      </w:r>
      <w:r w:rsidRPr="0023020E">
        <w:rPr>
          <w:rFonts w:ascii="Corbel Light" w:hAnsi="Corbel Light" w:cs="Calibri Light"/>
          <w:sz w:val="22"/>
          <w:szCs w:val="22"/>
        </w:rPr>
        <w:t>., n°7-8 2022, Dossier 15</w:t>
      </w:r>
      <w:r w:rsidR="007D628B" w:rsidRPr="0023020E">
        <w:rPr>
          <w:rFonts w:ascii="Corbel Light" w:hAnsi="Corbel Light" w:cs="Calibri Light"/>
          <w:sz w:val="22"/>
          <w:szCs w:val="22"/>
        </w:rPr>
        <w:t>, « Rè</w:t>
      </w:r>
      <w:r w:rsidR="007E57B1" w:rsidRPr="0023020E">
        <w:rPr>
          <w:rFonts w:ascii="Corbel Light" w:hAnsi="Corbel Light" w:cs="Calibri Light"/>
          <w:sz w:val="22"/>
          <w:szCs w:val="22"/>
        </w:rPr>
        <w:t>glement Bruxelles II ter », A. D</w:t>
      </w:r>
      <w:r w:rsidR="007D628B" w:rsidRPr="0023020E">
        <w:rPr>
          <w:rFonts w:ascii="Corbel Light" w:hAnsi="Corbel Light" w:cs="Calibri Light"/>
          <w:sz w:val="22"/>
          <w:szCs w:val="22"/>
        </w:rPr>
        <w:t>evers et M. F</w:t>
      </w:r>
      <w:r w:rsidR="00C80B8D">
        <w:rPr>
          <w:rFonts w:ascii="Corbel Light" w:hAnsi="Corbel Light" w:cs="Calibri Light"/>
          <w:sz w:val="22"/>
          <w:szCs w:val="22"/>
        </w:rPr>
        <w:t>arge (D</w:t>
      </w:r>
      <w:r w:rsidR="007D628B" w:rsidRPr="0023020E">
        <w:rPr>
          <w:rFonts w:ascii="Corbel Light" w:hAnsi="Corbel Light" w:cs="Calibri Light"/>
          <w:sz w:val="22"/>
          <w:szCs w:val="22"/>
        </w:rPr>
        <w:t>ir.)</w:t>
      </w:r>
      <w:r w:rsidRPr="0023020E">
        <w:rPr>
          <w:rFonts w:ascii="Corbel Light" w:hAnsi="Corbel Light" w:cs="Calibri Light"/>
          <w:sz w:val="22"/>
          <w:szCs w:val="22"/>
        </w:rPr>
        <w:t xml:space="preserve">. </w:t>
      </w:r>
    </w:p>
    <w:p w:rsidR="009A1E03" w:rsidRPr="0023020E" w:rsidRDefault="008B430B" w:rsidP="000134BE">
      <w:pPr>
        <w:pStyle w:val="Paragraphedeliste"/>
        <w:widowControl w:val="0"/>
        <w:numPr>
          <w:ilvl w:val="0"/>
          <w:numId w:val="18"/>
        </w:numPr>
        <w:ind w:left="426" w:hanging="426"/>
        <w:jc w:val="both"/>
        <w:rPr>
          <w:rFonts w:ascii="Corbel Light" w:hAnsi="Corbel Light" w:cs="Calibri Light"/>
          <w:sz w:val="22"/>
          <w:szCs w:val="22"/>
        </w:rPr>
      </w:pPr>
      <w:r w:rsidRPr="0023020E">
        <w:rPr>
          <w:rFonts w:ascii="Corbel Light" w:hAnsi="Corbel Light" w:cs="Calibri Light"/>
          <w:sz w:val="22"/>
          <w:szCs w:val="22"/>
        </w:rPr>
        <w:t>« </w:t>
      </w:r>
      <w:r w:rsidR="00D55D17" w:rsidRPr="0023020E">
        <w:rPr>
          <w:rFonts w:ascii="Corbel Light" w:hAnsi="Corbel Light" w:cs="Calibri Light"/>
          <w:sz w:val="22"/>
          <w:szCs w:val="22"/>
        </w:rPr>
        <w:t xml:space="preserve">Le nouveau règlement Bruxelles II ter », </w:t>
      </w:r>
      <w:r w:rsidR="00D55D17" w:rsidRPr="0023020E">
        <w:rPr>
          <w:rFonts w:ascii="Corbel Light" w:hAnsi="Corbel Light" w:cs="Calibri Light"/>
          <w:i/>
          <w:sz w:val="22"/>
          <w:szCs w:val="22"/>
        </w:rPr>
        <w:t>AJ Fam</w:t>
      </w:r>
      <w:r w:rsidR="00D55D17" w:rsidRPr="0023020E">
        <w:rPr>
          <w:rFonts w:ascii="Corbel Light" w:hAnsi="Corbel Light" w:cs="Calibri Light"/>
          <w:sz w:val="22"/>
          <w:szCs w:val="22"/>
        </w:rPr>
        <w:t>. 2019. 401.</w:t>
      </w:r>
    </w:p>
    <w:p w:rsidR="009A1E03" w:rsidRPr="0023020E" w:rsidRDefault="009555D7" w:rsidP="000134BE">
      <w:pPr>
        <w:pStyle w:val="Paragraphedeliste"/>
        <w:widowControl w:val="0"/>
        <w:numPr>
          <w:ilvl w:val="0"/>
          <w:numId w:val="18"/>
        </w:numPr>
        <w:ind w:left="426" w:hanging="426"/>
        <w:jc w:val="both"/>
        <w:rPr>
          <w:rFonts w:ascii="Corbel Light" w:hAnsi="Corbel Light" w:cs="Calibri Light"/>
          <w:sz w:val="22"/>
          <w:szCs w:val="22"/>
        </w:rPr>
      </w:pPr>
      <w:r w:rsidRPr="0023020E">
        <w:rPr>
          <w:rFonts w:ascii="Corbel Light" w:hAnsi="Corbel Light" w:cs="Calibri Light"/>
          <w:sz w:val="22"/>
          <w:szCs w:val="22"/>
        </w:rPr>
        <w:t xml:space="preserve">« Autonomie conflictuelle et substantielle dans les pactes familiaux internationaux », </w:t>
      </w:r>
      <w:r w:rsidRPr="0023020E">
        <w:rPr>
          <w:rFonts w:ascii="Corbel Light" w:hAnsi="Corbel Light" w:cs="Calibri Light"/>
          <w:i/>
          <w:sz w:val="22"/>
          <w:szCs w:val="22"/>
        </w:rPr>
        <w:t xml:space="preserve">in Le droit à l’épreuve des siècles et des frontières. Mélanges en l'honneur du Professeur Bertrand Ancel, </w:t>
      </w:r>
      <w:r w:rsidRPr="0023020E">
        <w:rPr>
          <w:rFonts w:ascii="Corbel Light" w:hAnsi="Corbel Light" w:cs="Calibri Light"/>
          <w:sz w:val="22"/>
          <w:szCs w:val="22"/>
        </w:rPr>
        <w:t>LGDJ Iprolex, 2018, p. 709.</w:t>
      </w:r>
      <w:bookmarkStart w:id="4" w:name="_Hlk270799"/>
    </w:p>
    <w:p w:rsidR="009A1E03" w:rsidRPr="0023020E" w:rsidRDefault="00723B23" w:rsidP="000134BE">
      <w:pPr>
        <w:pStyle w:val="Paragraphedeliste"/>
        <w:widowControl w:val="0"/>
        <w:numPr>
          <w:ilvl w:val="0"/>
          <w:numId w:val="18"/>
        </w:numPr>
        <w:ind w:left="426" w:hanging="426"/>
        <w:jc w:val="both"/>
        <w:rPr>
          <w:rFonts w:ascii="Corbel Light" w:hAnsi="Corbel Light" w:cs="Calibri Light"/>
          <w:sz w:val="22"/>
          <w:szCs w:val="22"/>
        </w:rPr>
      </w:pPr>
      <w:r w:rsidRPr="0023020E">
        <w:rPr>
          <w:rFonts w:ascii="Corbel Light" w:hAnsi="Corbel Light" w:cs="Calibri Light"/>
          <w:sz w:val="22"/>
          <w:szCs w:val="22"/>
        </w:rPr>
        <w:t xml:space="preserve">Commentaire des articles 62, 69 et 70, </w:t>
      </w:r>
      <w:r w:rsidRPr="0023020E">
        <w:rPr>
          <w:rFonts w:ascii="Corbel Light" w:hAnsi="Corbel Light" w:cs="Calibri Light"/>
          <w:i/>
          <w:sz w:val="22"/>
          <w:szCs w:val="22"/>
        </w:rPr>
        <w:t>in</w:t>
      </w:r>
      <w:r w:rsidR="009A1E03" w:rsidRPr="0023020E">
        <w:rPr>
          <w:rFonts w:ascii="Corbel Light" w:hAnsi="Corbel Light" w:cs="Calibri Light"/>
          <w:sz w:val="22"/>
          <w:szCs w:val="22"/>
        </w:rPr>
        <w:t xml:space="preserve"> S. Corneloup, V. Égéa, E. Gallant, F. Jault-Seseke, </w:t>
      </w:r>
      <w:r w:rsidRPr="0023020E">
        <w:rPr>
          <w:rFonts w:ascii="Corbel Light" w:hAnsi="Corbel Light" w:cs="Calibri Light"/>
          <w:i/>
          <w:sz w:val="22"/>
          <w:szCs w:val="22"/>
        </w:rPr>
        <w:t>Le droit européen des régimes patrimoniaux de couples. Commentaire article par article des règlements 2016/1103 et 2016/1104</w:t>
      </w:r>
      <w:r w:rsidRPr="0023020E">
        <w:rPr>
          <w:rFonts w:ascii="Corbel Light" w:hAnsi="Corbel Light" w:cs="Calibri Light"/>
          <w:sz w:val="22"/>
          <w:szCs w:val="22"/>
        </w:rPr>
        <w:t xml:space="preserve">, éd. SLC 2018, </w:t>
      </w:r>
      <w:r w:rsidR="009A1E03" w:rsidRPr="0023020E">
        <w:rPr>
          <w:rFonts w:ascii="Corbel Light" w:hAnsi="Corbel Light" w:cs="Calibri Light"/>
          <w:sz w:val="22"/>
          <w:szCs w:val="22"/>
        </w:rPr>
        <w:t>p. 443, 453 et 459.</w:t>
      </w:r>
    </w:p>
    <w:p w:rsidR="009A1E03" w:rsidRPr="0023020E" w:rsidRDefault="008B329B" w:rsidP="000134BE">
      <w:pPr>
        <w:pStyle w:val="Paragraphedeliste"/>
        <w:widowControl w:val="0"/>
        <w:numPr>
          <w:ilvl w:val="0"/>
          <w:numId w:val="18"/>
        </w:numPr>
        <w:ind w:left="426" w:hanging="426"/>
        <w:jc w:val="both"/>
        <w:rPr>
          <w:rFonts w:ascii="Corbel Light" w:hAnsi="Corbel Light" w:cs="Calibri Light"/>
          <w:sz w:val="22"/>
          <w:szCs w:val="22"/>
        </w:rPr>
      </w:pPr>
      <w:r w:rsidRPr="0023020E">
        <w:rPr>
          <w:rFonts w:ascii="Corbel Light" w:hAnsi="Corbel Light" w:cs="Calibri Light"/>
          <w:sz w:val="22"/>
          <w:szCs w:val="22"/>
        </w:rPr>
        <w:t xml:space="preserve">« Le nouveau droit international privé européen des régimes patrimoniaux de couples », </w:t>
      </w:r>
      <w:r w:rsidRPr="0023020E">
        <w:rPr>
          <w:rFonts w:ascii="Corbel Light" w:hAnsi="Corbel Light" w:cs="Calibri Light"/>
          <w:i/>
          <w:sz w:val="22"/>
          <w:szCs w:val="22"/>
        </w:rPr>
        <w:t>Revue Europe</w:t>
      </w:r>
      <w:r w:rsidRPr="0023020E">
        <w:rPr>
          <w:rFonts w:ascii="Corbel Light" w:hAnsi="Corbel Light" w:cs="Calibri Light"/>
          <w:sz w:val="22"/>
          <w:szCs w:val="22"/>
        </w:rPr>
        <w:t>, 2017, Étude 3.</w:t>
      </w:r>
    </w:p>
    <w:p w:rsidR="009A1E03" w:rsidRPr="0023020E" w:rsidRDefault="008B329B" w:rsidP="000134BE">
      <w:pPr>
        <w:pStyle w:val="Paragraphedeliste"/>
        <w:widowControl w:val="0"/>
        <w:numPr>
          <w:ilvl w:val="0"/>
          <w:numId w:val="18"/>
        </w:numPr>
        <w:ind w:left="426" w:hanging="426"/>
        <w:jc w:val="both"/>
        <w:rPr>
          <w:rFonts w:ascii="Corbel Light" w:hAnsi="Corbel Light" w:cs="Calibri Light"/>
          <w:sz w:val="22"/>
          <w:szCs w:val="22"/>
          <w:lang w:val="es-ES"/>
        </w:rPr>
      </w:pPr>
      <w:r w:rsidRPr="0023020E">
        <w:rPr>
          <w:rFonts w:ascii="Corbel Light" w:hAnsi="Corbel Light" w:cs="Calibri Light"/>
          <w:sz w:val="22"/>
          <w:szCs w:val="22"/>
        </w:rPr>
        <w:t>« Contrats nuptiaux internationaux et anticipation des conséquences financières du divorce :</w:t>
      </w:r>
      <w:r w:rsidR="00AA23BC" w:rsidRPr="0023020E">
        <w:rPr>
          <w:rFonts w:ascii="Corbel Light" w:hAnsi="Corbel Light" w:cs="Calibri Light"/>
          <w:sz w:val="22"/>
          <w:szCs w:val="22"/>
        </w:rPr>
        <w:t xml:space="preserve"> </w:t>
      </w:r>
      <w:r w:rsidRPr="0023020E">
        <w:rPr>
          <w:rFonts w:ascii="Corbel Light" w:hAnsi="Corbel Light" w:cs="Calibri Light"/>
          <w:sz w:val="22"/>
          <w:szCs w:val="22"/>
        </w:rPr>
        <w:t xml:space="preserve">quel ordre public ? », </w:t>
      </w:r>
      <w:r w:rsidRPr="0023020E">
        <w:rPr>
          <w:rFonts w:ascii="Corbel Light" w:hAnsi="Corbel Light" w:cs="Calibri Light"/>
          <w:i/>
          <w:sz w:val="22"/>
          <w:szCs w:val="22"/>
          <w:shd w:val="clear" w:color="auto" w:fill="FFFFFF"/>
        </w:rPr>
        <w:t xml:space="preserve">Acto en homenaje a la Dra. </w:t>
      </w:r>
      <w:r w:rsidRPr="0023020E">
        <w:rPr>
          <w:rFonts w:ascii="Corbel Light" w:hAnsi="Corbel Light" w:cs="Calibri Light"/>
          <w:i/>
          <w:sz w:val="22"/>
          <w:szCs w:val="22"/>
          <w:shd w:val="clear" w:color="auto" w:fill="FFFFFF"/>
          <w:lang w:val="es-ES_tradnl"/>
        </w:rPr>
        <w:t>Núria Bouza Vidal, catedrática de Derecho internacional privado</w:t>
      </w:r>
      <w:r w:rsidRPr="0023020E">
        <w:rPr>
          <w:rFonts w:ascii="Corbel Light" w:hAnsi="Corbel Light" w:cs="Calibri Light"/>
          <w:sz w:val="22"/>
          <w:szCs w:val="22"/>
          <w:shd w:val="clear" w:color="auto" w:fill="FFFFFF"/>
          <w:lang w:val="es-ES_tradnl"/>
        </w:rPr>
        <w:t xml:space="preserve">, </w:t>
      </w:r>
      <w:r w:rsidRPr="0023020E">
        <w:rPr>
          <w:rFonts w:ascii="Corbel Light" w:hAnsi="Corbel Light" w:cs="Calibri Light"/>
          <w:i/>
          <w:iCs/>
          <w:sz w:val="22"/>
          <w:szCs w:val="22"/>
          <w:lang w:val="es-ES_tradnl"/>
        </w:rPr>
        <w:t>InDret</w:t>
      </w:r>
      <w:r w:rsidRPr="0023020E">
        <w:rPr>
          <w:rFonts w:ascii="Corbel Light" w:hAnsi="Corbel Light" w:cs="Calibri Light"/>
          <w:sz w:val="22"/>
          <w:szCs w:val="22"/>
          <w:lang w:val="es-ES_tradnl"/>
        </w:rPr>
        <w:t xml:space="preserve"> 2/2017, p. 139, </w:t>
      </w:r>
      <w:r w:rsidRPr="0023020E">
        <w:rPr>
          <w:rStyle w:val="Lienhypertexte"/>
          <w:rFonts w:ascii="Corbel Light" w:hAnsi="Corbel Light" w:cs="Calibri Light"/>
          <w:color w:val="auto"/>
          <w:sz w:val="22"/>
          <w:szCs w:val="22"/>
          <w:lang w:val="es-ES_tradnl"/>
        </w:rPr>
        <w:t>http://www.indret.com/pdf/1306.pdf</w:t>
      </w:r>
      <w:r w:rsidRPr="0023020E">
        <w:rPr>
          <w:rFonts w:ascii="Corbel Light" w:hAnsi="Corbel Light" w:cs="Calibri Light"/>
          <w:sz w:val="22"/>
          <w:szCs w:val="22"/>
          <w:lang w:val="es-ES_tradnl"/>
        </w:rPr>
        <w:t xml:space="preserve">, </w:t>
      </w:r>
      <w:bookmarkStart w:id="5" w:name="_Hlk270846"/>
    </w:p>
    <w:p w:rsidR="009A1E03" w:rsidRPr="0023020E" w:rsidRDefault="00321AB0" w:rsidP="000134BE">
      <w:pPr>
        <w:pStyle w:val="Paragraphedeliste"/>
        <w:widowControl w:val="0"/>
        <w:numPr>
          <w:ilvl w:val="0"/>
          <w:numId w:val="18"/>
        </w:numPr>
        <w:ind w:left="426" w:hanging="426"/>
        <w:jc w:val="both"/>
        <w:rPr>
          <w:rFonts w:ascii="Corbel Light" w:hAnsi="Corbel Light" w:cs="Calibri Light"/>
          <w:sz w:val="22"/>
          <w:szCs w:val="22"/>
          <w:lang w:val="es-ES_tradnl"/>
        </w:rPr>
      </w:pPr>
      <w:r w:rsidRPr="0023020E">
        <w:rPr>
          <w:rFonts w:ascii="Corbel Light" w:hAnsi="Corbel Light" w:cs="Calibri Light"/>
          <w:sz w:val="22"/>
          <w:szCs w:val="22"/>
          <w:lang w:val="es-ES_tradnl"/>
        </w:rPr>
        <w:t>Commentary of articles</w:t>
      </w:r>
      <w:r w:rsidR="00723B23" w:rsidRPr="0023020E">
        <w:rPr>
          <w:rFonts w:ascii="Corbel Light" w:hAnsi="Corbel Light" w:cs="Calibri Light"/>
          <w:sz w:val="22"/>
          <w:szCs w:val="22"/>
          <w:lang w:val="es-ES_tradnl"/>
        </w:rPr>
        <w:t xml:space="preserve"> 10 </w:t>
      </w:r>
      <w:r w:rsidRPr="0023020E">
        <w:rPr>
          <w:rFonts w:ascii="Corbel Light" w:hAnsi="Corbel Light" w:cs="Calibri Light"/>
          <w:sz w:val="22"/>
          <w:szCs w:val="22"/>
          <w:lang w:val="es-ES_tradnl"/>
        </w:rPr>
        <w:t>to</w:t>
      </w:r>
      <w:r w:rsidR="00723B23" w:rsidRPr="0023020E">
        <w:rPr>
          <w:rFonts w:ascii="Corbel Light" w:hAnsi="Corbel Light" w:cs="Calibri Light"/>
          <w:sz w:val="22"/>
          <w:szCs w:val="22"/>
          <w:lang w:val="es-ES_tradnl"/>
        </w:rPr>
        <w:t xml:space="preserve"> 15 </w:t>
      </w:r>
      <w:r w:rsidRPr="0023020E">
        <w:rPr>
          <w:rFonts w:ascii="Corbel Light" w:hAnsi="Corbel Light" w:cs="Calibri Light"/>
          <w:sz w:val="22"/>
          <w:szCs w:val="22"/>
          <w:lang w:val="es-ES_tradnl"/>
        </w:rPr>
        <w:t>Brussels II bis Regulation</w:t>
      </w:r>
      <w:r w:rsidR="009A1E03" w:rsidRPr="0023020E">
        <w:rPr>
          <w:rFonts w:ascii="Corbel Light" w:hAnsi="Corbel Light" w:cs="Calibri Light"/>
          <w:sz w:val="22"/>
          <w:szCs w:val="22"/>
          <w:lang w:val="es-ES_tradnl"/>
        </w:rPr>
        <w:t xml:space="preserve">, (avec </w:t>
      </w:r>
      <w:r w:rsidR="00723B23" w:rsidRPr="0023020E">
        <w:rPr>
          <w:rFonts w:ascii="Corbel Light" w:hAnsi="Corbel Light" w:cs="Calibri Light"/>
          <w:sz w:val="22"/>
          <w:szCs w:val="22"/>
          <w:lang w:val="es-ES_tradnl"/>
        </w:rPr>
        <w:t>E. Pataut</w:t>
      </w:r>
      <w:r w:rsidR="009A1E03" w:rsidRPr="0023020E">
        <w:rPr>
          <w:rFonts w:ascii="Corbel Light" w:hAnsi="Corbel Light" w:cs="Calibri Light"/>
          <w:sz w:val="22"/>
          <w:szCs w:val="22"/>
          <w:lang w:val="es-ES_tradnl"/>
        </w:rPr>
        <w:t>)</w:t>
      </w:r>
      <w:r w:rsidR="00723B23" w:rsidRPr="0023020E">
        <w:rPr>
          <w:rFonts w:ascii="Corbel Light" w:hAnsi="Corbel Light" w:cs="Calibri Light"/>
          <w:sz w:val="22"/>
          <w:szCs w:val="22"/>
          <w:lang w:val="es-ES_tradnl"/>
        </w:rPr>
        <w:t xml:space="preserve">, </w:t>
      </w:r>
      <w:r w:rsidR="00723B23" w:rsidRPr="0023020E">
        <w:rPr>
          <w:rFonts w:ascii="Corbel Light" w:hAnsi="Corbel Light" w:cs="Calibri Light"/>
          <w:i/>
          <w:sz w:val="22"/>
          <w:szCs w:val="22"/>
          <w:lang w:val="es-ES_tradnl"/>
        </w:rPr>
        <w:t>in</w:t>
      </w:r>
      <w:r w:rsidR="00723B23" w:rsidRPr="0023020E">
        <w:rPr>
          <w:rFonts w:ascii="Corbel Light" w:hAnsi="Corbel Light" w:cs="Calibri Light"/>
          <w:sz w:val="22"/>
          <w:szCs w:val="22"/>
          <w:lang w:val="es-ES_tradnl"/>
        </w:rPr>
        <w:t xml:space="preserve"> U. Magnus et P. Mankowski</w:t>
      </w:r>
      <w:r w:rsidR="00723B23" w:rsidRPr="0023020E">
        <w:rPr>
          <w:rFonts w:ascii="Corbel Light" w:hAnsi="Corbel Light" w:cs="Calibri Light"/>
          <w:i/>
          <w:sz w:val="22"/>
          <w:szCs w:val="22"/>
          <w:lang w:val="es-ES_tradnl"/>
        </w:rPr>
        <w:t xml:space="preserve">, Brussels IIbis Regulation, European Commentaries on Private International Law, </w:t>
      </w:r>
      <w:r w:rsidR="00723B23" w:rsidRPr="0023020E">
        <w:rPr>
          <w:rFonts w:ascii="Corbel Light" w:hAnsi="Corbel Light" w:cs="Calibri Light"/>
          <w:sz w:val="22"/>
          <w:szCs w:val="22"/>
          <w:lang w:val="es-ES_tradnl"/>
        </w:rPr>
        <w:t xml:space="preserve">éd. </w:t>
      </w:r>
      <w:r w:rsidR="00723B23" w:rsidRPr="0023020E">
        <w:rPr>
          <w:rFonts w:ascii="Corbel Light" w:hAnsi="Corbel Light" w:cs="Calibri Light"/>
          <w:sz w:val="22"/>
          <w:szCs w:val="22"/>
          <w:lang w:val="es-ES"/>
        </w:rPr>
        <w:t xml:space="preserve">Sellier, 2017, pp. 122-185. </w:t>
      </w:r>
      <w:bookmarkEnd w:id="5"/>
    </w:p>
    <w:p w:rsidR="009A1E03" w:rsidRPr="0023020E" w:rsidRDefault="008B329B" w:rsidP="000134BE">
      <w:pPr>
        <w:pStyle w:val="Paragraphedeliste"/>
        <w:widowControl w:val="0"/>
        <w:numPr>
          <w:ilvl w:val="0"/>
          <w:numId w:val="18"/>
        </w:numPr>
        <w:ind w:left="426" w:hanging="426"/>
        <w:jc w:val="both"/>
        <w:rPr>
          <w:rFonts w:ascii="Corbel Light" w:hAnsi="Corbel Light" w:cs="Calibri Light"/>
          <w:sz w:val="22"/>
          <w:szCs w:val="22"/>
        </w:rPr>
      </w:pPr>
      <w:r w:rsidRPr="0023020E">
        <w:rPr>
          <w:rFonts w:ascii="Corbel Light" w:hAnsi="Corbel Light" w:cs="Calibri Light"/>
          <w:sz w:val="22"/>
          <w:szCs w:val="22"/>
        </w:rPr>
        <w:t xml:space="preserve">« Réflexions sur la résidence habituelle des enfants de couples désunis », </w:t>
      </w:r>
      <w:r w:rsidRPr="0023020E">
        <w:rPr>
          <w:rFonts w:ascii="Corbel Light" w:hAnsi="Corbel Light" w:cs="Calibri Light"/>
          <w:i/>
          <w:sz w:val="22"/>
          <w:szCs w:val="22"/>
        </w:rPr>
        <w:t>Mélanges P. Mayer</w:t>
      </w:r>
      <w:r w:rsidRPr="0023020E">
        <w:rPr>
          <w:rFonts w:ascii="Corbel Light" w:hAnsi="Corbel Light" w:cs="Calibri Light"/>
          <w:sz w:val="22"/>
          <w:szCs w:val="22"/>
        </w:rPr>
        <w:t>, LGDJ 2015. 2</w:t>
      </w:r>
      <w:r w:rsidR="00D35EF0" w:rsidRPr="0023020E">
        <w:rPr>
          <w:rFonts w:ascii="Corbel Light" w:hAnsi="Corbel Light" w:cs="Calibri Light"/>
          <w:sz w:val="22"/>
          <w:szCs w:val="22"/>
        </w:rPr>
        <w:t>41</w:t>
      </w:r>
      <w:r w:rsidRPr="0023020E">
        <w:rPr>
          <w:rFonts w:ascii="Corbel Light" w:hAnsi="Corbel Light" w:cs="Calibri Light"/>
          <w:sz w:val="22"/>
          <w:szCs w:val="22"/>
        </w:rPr>
        <w:t>.</w:t>
      </w:r>
    </w:p>
    <w:p w:rsidR="009A1E03" w:rsidRPr="0023020E" w:rsidRDefault="008B329B" w:rsidP="000134BE">
      <w:pPr>
        <w:pStyle w:val="Paragraphedeliste"/>
        <w:widowControl w:val="0"/>
        <w:numPr>
          <w:ilvl w:val="0"/>
          <w:numId w:val="18"/>
        </w:numPr>
        <w:ind w:left="426" w:hanging="426"/>
        <w:jc w:val="both"/>
        <w:rPr>
          <w:rFonts w:ascii="Corbel Light" w:hAnsi="Corbel Light" w:cs="Calibri Light"/>
          <w:sz w:val="22"/>
          <w:szCs w:val="22"/>
        </w:rPr>
      </w:pPr>
      <w:r w:rsidRPr="0023020E">
        <w:rPr>
          <w:rFonts w:ascii="Corbel Light" w:hAnsi="Corbel Light" w:cs="Calibri Light"/>
          <w:sz w:val="22"/>
          <w:szCs w:val="22"/>
        </w:rPr>
        <w:t xml:space="preserve">« La circulation en Europe des décisions relatives à la responsabilité parentale », </w:t>
      </w:r>
      <w:r w:rsidRPr="0023020E">
        <w:rPr>
          <w:rFonts w:ascii="Corbel Light" w:hAnsi="Corbel Light" w:cs="Calibri Light"/>
          <w:i/>
          <w:sz w:val="22"/>
          <w:szCs w:val="22"/>
        </w:rPr>
        <w:t xml:space="preserve">Rev. aff. eur. </w:t>
      </w:r>
      <w:r w:rsidRPr="0023020E">
        <w:rPr>
          <w:rFonts w:ascii="Corbel Light" w:hAnsi="Corbel Light" w:cs="Calibri Light"/>
          <w:sz w:val="22"/>
          <w:szCs w:val="22"/>
        </w:rPr>
        <w:t>2014/2. 337.</w:t>
      </w:r>
    </w:p>
    <w:p w:rsidR="009A1E03" w:rsidRPr="0023020E" w:rsidRDefault="00723B23" w:rsidP="000134BE">
      <w:pPr>
        <w:pStyle w:val="Paragraphedeliste"/>
        <w:widowControl w:val="0"/>
        <w:numPr>
          <w:ilvl w:val="0"/>
          <w:numId w:val="18"/>
        </w:numPr>
        <w:ind w:left="426" w:hanging="426"/>
        <w:jc w:val="both"/>
        <w:rPr>
          <w:rFonts w:ascii="Corbel Light" w:hAnsi="Corbel Light" w:cs="Calibri Light"/>
          <w:sz w:val="22"/>
          <w:szCs w:val="22"/>
        </w:rPr>
      </w:pPr>
      <w:r w:rsidRPr="0023020E">
        <w:rPr>
          <w:rFonts w:ascii="Corbel Light" w:hAnsi="Corbel Light" w:cs="Calibri Light"/>
          <w:sz w:val="22"/>
          <w:szCs w:val="22"/>
        </w:rPr>
        <w:t xml:space="preserve">« Commentaire de l’article 9 du règlement Rome III », </w:t>
      </w:r>
      <w:r w:rsidRPr="0023020E">
        <w:rPr>
          <w:rFonts w:ascii="Corbel Light" w:hAnsi="Corbel Light" w:cs="Calibri Light"/>
          <w:i/>
          <w:sz w:val="22"/>
          <w:szCs w:val="22"/>
        </w:rPr>
        <w:t>in</w:t>
      </w:r>
      <w:r w:rsidRPr="0023020E">
        <w:rPr>
          <w:rFonts w:ascii="Corbel Light" w:hAnsi="Corbel Light" w:cs="Calibri Light"/>
          <w:sz w:val="22"/>
          <w:szCs w:val="22"/>
        </w:rPr>
        <w:t xml:space="preserve"> S. Corneloup,</w:t>
      </w:r>
      <w:r w:rsidRPr="0023020E">
        <w:rPr>
          <w:rFonts w:ascii="Corbel Light" w:hAnsi="Corbel Light" w:cs="Calibri Light"/>
          <w:i/>
          <w:sz w:val="22"/>
          <w:szCs w:val="22"/>
        </w:rPr>
        <w:t xml:space="preserve"> Le droit européen du divorce</w:t>
      </w:r>
      <w:r w:rsidRPr="0023020E">
        <w:rPr>
          <w:rFonts w:ascii="Corbel Light" w:hAnsi="Corbel Light" w:cs="Calibri Light"/>
          <w:sz w:val="22"/>
          <w:szCs w:val="22"/>
        </w:rPr>
        <w:t>, LexisNexis 2013, p. 585</w:t>
      </w:r>
      <w:r w:rsidRPr="0023020E">
        <w:rPr>
          <w:rFonts w:ascii="Corbel Light" w:hAnsi="Corbel Light" w:cs="Calibri Light"/>
          <w:i/>
          <w:sz w:val="22"/>
          <w:szCs w:val="22"/>
        </w:rPr>
        <w:t>.</w:t>
      </w:r>
      <w:bookmarkEnd w:id="4"/>
    </w:p>
    <w:p w:rsidR="009A1E03" w:rsidRPr="0023020E" w:rsidRDefault="008B329B" w:rsidP="000134BE">
      <w:pPr>
        <w:pStyle w:val="Paragraphedeliste"/>
        <w:widowControl w:val="0"/>
        <w:numPr>
          <w:ilvl w:val="0"/>
          <w:numId w:val="18"/>
        </w:numPr>
        <w:ind w:left="426" w:hanging="426"/>
        <w:jc w:val="both"/>
        <w:rPr>
          <w:rFonts w:ascii="Corbel Light" w:hAnsi="Corbel Light" w:cs="Calibri Light"/>
          <w:sz w:val="22"/>
          <w:szCs w:val="22"/>
        </w:rPr>
      </w:pPr>
      <w:r w:rsidRPr="0023020E">
        <w:rPr>
          <w:rFonts w:ascii="Corbel Light" w:hAnsi="Corbel Light" w:cs="Calibri Light"/>
          <w:sz w:val="22"/>
          <w:szCs w:val="22"/>
        </w:rPr>
        <w:t xml:space="preserve">« Coopération d’autorités et recouvrement international des aliments », </w:t>
      </w:r>
      <w:r w:rsidRPr="0023020E">
        <w:rPr>
          <w:rFonts w:ascii="Corbel Light" w:hAnsi="Corbel Light" w:cs="Calibri Light"/>
          <w:i/>
          <w:sz w:val="22"/>
          <w:szCs w:val="22"/>
        </w:rPr>
        <w:t xml:space="preserve">International journal of procedural law </w:t>
      </w:r>
      <w:r w:rsidRPr="0023020E">
        <w:rPr>
          <w:rFonts w:ascii="Corbel Light" w:hAnsi="Corbel Light" w:cs="Calibri Light"/>
          <w:sz w:val="22"/>
          <w:szCs w:val="22"/>
        </w:rPr>
        <w:t xml:space="preserve">/ </w:t>
      </w:r>
      <w:r w:rsidRPr="0023020E">
        <w:rPr>
          <w:rFonts w:ascii="Corbel Light" w:hAnsi="Corbel Light" w:cs="Calibri Light"/>
          <w:i/>
          <w:sz w:val="22"/>
          <w:szCs w:val="22"/>
        </w:rPr>
        <w:t>Revue internationale de droit processuel</w:t>
      </w:r>
      <w:r w:rsidRPr="0023020E">
        <w:rPr>
          <w:rFonts w:ascii="Corbel Light" w:hAnsi="Corbel Light" w:cs="Calibri Light"/>
          <w:sz w:val="22"/>
          <w:szCs w:val="22"/>
        </w:rPr>
        <w:t xml:space="preserve"> n°2, 2012. 54. </w:t>
      </w:r>
    </w:p>
    <w:p w:rsidR="009A1E03" w:rsidRPr="0023020E" w:rsidRDefault="008B329B" w:rsidP="000134BE">
      <w:pPr>
        <w:pStyle w:val="Paragraphedeliste"/>
        <w:widowControl w:val="0"/>
        <w:numPr>
          <w:ilvl w:val="0"/>
          <w:numId w:val="18"/>
        </w:numPr>
        <w:ind w:left="426" w:hanging="426"/>
        <w:jc w:val="both"/>
        <w:rPr>
          <w:rFonts w:ascii="Corbel Light" w:hAnsi="Corbel Light" w:cs="Calibri Light"/>
          <w:sz w:val="22"/>
          <w:szCs w:val="22"/>
        </w:rPr>
      </w:pPr>
      <w:r w:rsidRPr="0023020E">
        <w:rPr>
          <w:rFonts w:ascii="Corbel Light" w:hAnsi="Corbel Light" w:cs="Calibri Light"/>
          <w:sz w:val="22"/>
          <w:szCs w:val="22"/>
        </w:rPr>
        <w:t xml:space="preserve">« Le nouveau droit international privé alimentaire de l’Union : du sur-mesure pour les plaideurs », </w:t>
      </w:r>
      <w:r w:rsidRPr="0023020E">
        <w:rPr>
          <w:rFonts w:ascii="Corbel Light" w:hAnsi="Corbel Light" w:cs="Calibri Light"/>
          <w:i/>
          <w:sz w:val="22"/>
          <w:szCs w:val="22"/>
        </w:rPr>
        <w:t xml:space="preserve">Rev. Europe </w:t>
      </w:r>
      <w:r w:rsidRPr="0023020E">
        <w:rPr>
          <w:rFonts w:ascii="Corbel Light" w:hAnsi="Corbel Light" w:cs="Calibri Light"/>
          <w:sz w:val="22"/>
          <w:szCs w:val="22"/>
        </w:rPr>
        <w:t>février 2012, Étude 2.</w:t>
      </w:r>
    </w:p>
    <w:p w:rsidR="009A1E03" w:rsidRPr="0023020E" w:rsidRDefault="00723B23" w:rsidP="000134BE">
      <w:pPr>
        <w:pStyle w:val="Paragraphedeliste"/>
        <w:widowControl w:val="0"/>
        <w:numPr>
          <w:ilvl w:val="0"/>
          <w:numId w:val="18"/>
        </w:numPr>
        <w:ind w:left="426" w:hanging="426"/>
        <w:jc w:val="both"/>
        <w:rPr>
          <w:rFonts w:ascii="Corbel Light" w:hAnsi="Corbel Light" w:cs="Calibri Light"/>
          <w:sz w:val="22"/>
          <w:szCs w:val="22"/>
        </w:rPr>
      </w:pPr>
      <w:r w:rsidRPr="0023020E">
        <w:rPr>
          <w:rFonts w:ascii="Corbel Light" w:hAnsi="Corbel Light" w:cs="Calibri Light"/>
          <w:sz w:val="22"/>
          <w:szCs w:val="22"/>
        </w:rPr>
        <w:lastRenderedPageBreak/>
        <w:t xml:space="preserve">« Règlement (CE) n°4/2009 du 18 décembre 2008 relatif à la compétence, la loi applicable, la reconnaissance et l’exécution des décisions et la coopération en matière d’obligations alimentaires », </w:t>
      </w:r>
      <w:r w:rsidRPr="0023020E">
        <w:rPr>
          <w:rFonts w:ascii="Corbel Light" w:hAnsi="Corbel Light" w:cs="Calibri Light"/>
          <w:i/>
          <w:sz w:val="22"/>
          <w:szCs w:val="22"/>
        </w:rPr>
        <w:t xml:space="preserve">in </w:t>
      </w:r>
      <w:r w:rsidR="009A1E03" w:rsidRPr="0023020E">
        <w:rPr>
          <w:rFonts w:ascii="Corbel Light" w:hAnsi="Corbel Light" w:cs="Calibri Light"/>
          <w:sz w:val="22"/>
          <w:szCs w:val="22"/>
        </w:rPr>
        <w:t>L. Cadiet, E. Jeuland, S. Amrani-Mekki,</w:t>
      </w:r>
      <w:r w:rsidR="009A1E03" w:rsidRPr="0023020E">
        <w:rPr>
          <w:rFonts w:ascii="Corbel Light" w:hAnsi="Corbel Light" w:cs="Calibri Light"/>
          <w:i/>
          <w:sz w:val="22"/>
          <w:szCs w:val="22"/>
        </w:rPr>
        <w:t xml:space="preserve"> </w:t>
      </w:r>
      <w:r w:rsidRPr="0023020E">
        <w:rPr>
          <w:rFonts w:ascii="Corbel Light" w:hAnsi="Corbel Light" w:cs="Calibri Light"/>
          <w:i/>
          <w:sz w:val="22"/>
          <w:szCs w:val="22"/>
        </w:rPr>
        <w:t>Droit processuel civil de l’Union européenne,</w:t>
      </w:r>
      <w:r w:rsidRPr="0023020E">
        <w:rPr>
          <w:rFonts w:ascii="Corbel Light" w:hAnsi="Corbel Light" w:cs="Calibri Light"/>
          <w:sz w:val="22"/>
          <w:szCs w:val="22"/>
        </w:rPr>
        <w:t xml:space="preserve"> LexisNexis 2011, p. 99.</w:t>
      </w:r>
    </w:p>
    <w:p w:rsidR="009A1E03" w:rsidRPr="0023020E" w:rsidRDefault="00723B23" w:rsidP="000134BE">
      <w:pPr>
        <w:pStyle w:val="Paragraphedeliste"/>
        <w:widowControl w:val="0"/>
        <w:numPr>
          <w:ilvl w:val="0"/>
          <w:numId w:val="18"/>
        </w:numPr>
        <w:ind w:left="426" w:hanging="426"/>
        <w:jc w:val="both"/>
        <w:rPr>
          <w:rFonts w:ascii="Corbel Light" w:hAnsi="Corbel Light" w:cs="Calibri Light"/>
          <w:sz w:val="22"/>
          <w:szCs w:val="22"/>
        </w:rPr>
      </w:pPr>
      <w:r w:rsidRPr="0023020E">
        <w:rPr>
          <w:rFonts w:ascii="Corbel Light" w:hAnsi="Corbel Light" w:cs="Calibri Light"/>
          <w:sz w:val="22"/>
          <w:szCs w:val="22"/>
        </w:rPr>
        <w:t xml:space="preserve">« Règlement (CE) n°2201/2003 du 23 novembre 2003 relatif à la compétence, la reconnaissance et l’exécution des décisions en matière matrimoniale et en matière de responsabilité parentale », </w:t>
      </w:r>
      <w:r w:rsidRPr="0023020E">
        <w:rPr>
          <w:rFonts w:ascii="Corbel Light" w:hAnsi="Corbel Light" w:cs="Calibri Light"/>
          <w:i/>
          <w:sz w:val="22"/>
          <w:szCs w:val="22"/>
        </w:rPr>
        <w:t>in</w:t>
      </w:r>
      <w:r w:rsidR="009A1E03" w:rsidRPr="0023020E">
        <w:rPr>
          <w:rFonts w:ascii="Corbel Light" w:hAnsi="Corbel Light" w:cs="Calibri Light"/>
          <w:i/>
          <w:sz w:val="22"/>
          <w:szCs w:val="22"/>
        </w:rPr>
        <w:t xml:space="preserve"> </w:t>
      </w:r>
      <w:r w:rsidR="009A1E03" w:rsidRPr="0023020E">
        <w:rPr>
          <w:rFonts w:ascii="Corbel Light" w:hAnsi="Corbel Light" w:cs="Calibri Light"/>
          <w:sz w:val="22"/>
          <w:szCs w:val="22"/>
        </w:rPr>
        <w:t>L. Cadiet, E. Jeuland, S. Amrani-Mekki,</w:t>
      </w:r>
      <w:r w:rsidRPr="0023020E">
        <w:rPr>
          <w:rFonts w:ascii="Corbel Light" w:hAnsi="Corbel Light" w:cs="Calibri Light"/>
          <w:i/>
          <w:sz w:val="22"/>
          <w:szCs w:val="22"/>
        </w:rPr>
        <w:t xml:space="preserve"> Droit processuel civil de l’Union européenne</w:t>
      </w:r>
      <w:r w:rsidRPr="0023020E">
        <w:rPr>
          <w:rFonts w:ascii="Corbel Light" w:hAnsi="Corbel Light" w:cs="Calibri Light"/>
          <w:sz w:val="22"/>
          <w:szCs w:val="22"/>
        </w:rPr>
        <w:t>,</w:t>
      </w:r>
      <w:r w:rsidR="009A1E03" w:rsidRPr="0023020E">
        <w:rPr>
          <w:rFonts w:ascii="Corbel Light" w:hAnsi="Corbel Light" w:cs="Calibri Light"/>
          <w:sz w:val="22"/>
          <w:szCs w:val="22"/>
        </w:rPr>
        <w:t xml:space="preserve"> </w:t>
      </w:r>
      <w:r w:rsidRPr="0023020E">
        <w:rPr>
          <w:rFonts w:ascii="Corbel Light" w:hAnsi="Corbel Light" w:cs="Calibri Light"/>
          <w:sz w:val="22"/>
          <w:szCs w:val="22"/>
        </w:rPr>
        <w:t>LexisNexis 2011, p. 59.</w:t>
      </w:r>
    </w:p>
    <w:p w:rsidR="009A1E03" w:rsidRPr="0023020E" w:rsidRDefault="001732C8" w:rsidP="000134BE">
      <w:pPr>
        <w:pStyle w:val="Paragraphedeliste"/>
        <w:widowControl w:val="0"/>
        <w:numPr>
          <w:ilvl w:val="0"/>
          <w:numId w:val="18"/>
        </w:numPr>
        <w:ind w:left="426" w:hanging="426"/>
        <w:jc w:val="both"/>
        <w:rPr>
          <w:rFonts w:ascii="Corbel Light" w:hAnsi="Corbel Light" w:cs="Calibri Light"/>
          <w:sz w:val="22"/>
          <w:szCs w:val="22"/>
        </w:rPr>
      </w:pPr>
      <w:r w:rsidRPr="0023020E">
        <w:rPr>
          <w:rFonts w:ascii="Corbel Light" w:hAnsi="Corbel Light" w:cs="Calibri Light"/>
          <w:bCs/>
          <w:sz w:val="22"/>
          <w:szCs w:val="22"/>
        </w:rPr>
        <w:t>« Le recours à l’exception d’ordre public en droit français de la famille face à des normes de pays du Sud de la Méditerranée », en co-rédaction avec N. Joubert,</w:t>
      </w:r>
      <w:r w:rsidRPr="0023020E">
        <w:rPr>
          <w:rFonts w:ascii="Corbel Light" w:hAnsi="Corbel Light" w:cs="Calibri Light"/>
          <w:sz w:val="22"/>
          <w:szCs w:val="22"/>
        </w:rPr>
        <w:t xml:space="preserve"> Rapport français, </w:t>
      </w:r>
      <w:r w:rsidRPr="0023020E">
        <w:rPr>
          <w:rFonts w:ascii="Corbel Light" w:hAnsi="Corbel Light" w:cs="Calibri Light"/>
          <w:i/>
          <w:sz w:val="22"/>
          <w:szCs w:val="22"/>
        </w:rPr>
        <w:t>Le droit de la famille face aux diversités culturelles et religieuses</w:t>
      </w:r>
      <w:r w:rsidRPr="0023020E">
        <w:rPr>
          <w:rFonts w:ascii="Corbel Light" w:hAnsi="Corbel Light" w:cs="Calibri Light"/>
          <w:sz w:val="22"/>
          <w:szCs w:val="22"/>
        </w:rPr>
        <w:t>, G.I.P. Mission de recherche Droit et Justice, 2010.</w:t>
      </w:r>
    </w:p>
    <w:p w:rsidR="008B329B" w:rsidRDefault="008B329B" w:rsidP="000134BE">
      <w:pPr>
        <w:pStyle w:val="Paragraphedeliste"/>
        <w:widowControl w:val="0"/>
        <w:numPr>
          <w:ilvl w:val="0"/>
          <w:numId w:val="18"/>
        </w:numPr>
        <w:ind w:left="426" w:hanging="426"/>
        <w:jc w:val="both"/>
        <w:rPr>
          <w:rFonts w:ascii="Corbel Light" w:hAnsi="Corbel Light" w:cs="Calibri Light"/>
          <w:sz w:val="22"/>
          <w:szCs w:val="22"/>
        </w:rPr>
      </w:pPr>
      <w:r w:rsidRPr="0023020E">
        <w:rPr>
          <w:rFonts w:ascii="Corbel Light" w:hAnsi="Corbel Light" w:cs="Calibri Light"/>
          <w:sz w:val="22"/>
          <w:szCs w:val="22"/>
        </w:rPr>
        <w:t xml:space="preserve">« L’impact et l’application du règlement Bruxelles II bis en France », </w:t>
      </w:r>
      <w:r w:rsidR="00214A6C" w:rsidRPr="0023020E">
        <w:rPr>
          <w:rFonts w:ascii="Corbel Light" w:hAnsi="Corbel Light" w:cs="Calibri Light"/>
          <w:i/>
          <w:sz w:val="22"/>
          <w:szCs w:val="22"/>
        </w:rPr>
        <w:t>in</w:t>
      </w:r>
      <w:r w:rsidR="00214A6C" w:rsidRPr="0023020E">
        <w:rPr>
          <w:rFonts w:ascii="Corbel Light" w:hAnsi="Corbel Light" w:cs="Calibri Light"/>
          <w:sz w:val="22"/>
          <w:szCs w:val="22"/>
        </w:rPr>
        <w:t xml:space="preserve"> K. Boele-Woelki et C. Gonzalez Beilfuss</w:t>
      </w:r>
      <w:r w:rsidR="00214A6C" w:rsidRPr="0023020E">
        <w:rPr>
          <w:rFonts w:ascii="Corbel Light" w:hAnsi="Corbel Light" w:cs="Calibri Light"/>
          <w:i/>
          <w:sz w:val="22"/>
          <w:szCs w:val="22"/>
        </w:rPr>
        <w:t xml:space="preserve">, </w:t>
      </w:r>
      <w:r w:rsidRPr="0023020E">
        <w:rPr>
          <w:rFonts w:ascii="Corbel Light" w:hAnsi="Corbel Light" w:cs="Calibri Light"/>
          <w:i/>
          <w:sz w:val="22"/>
          <w:szCs w:val="22"/>
        </w:rPr>
        <w:t>Brussels II bis : its impact and application in the members states</w:t>
      </w:r>
      <w:r w:rsidR="00214A6C" w:rsidRPr="0023020E">
        <w:rPr>
          <w:rFonts w:ascii="Corbel Light" w:hAnsi="Corbel Light" w:cs="Calibri Light"/>
          <w:sz w:val="22"/>
          <w:szCs w:val="22"/>
        </w:rPr>
        <w:t>),</w:t>
      </w:r>
      <w:r w:rsidRPr="0023020E">
        <w:rPr>
          <w:rFonts w:ascii="Corbel Light" w:hAnsi="Corbel Light" w:cs="Calibri Light"/>
          <w:sz w:val="22"/>
          <w:szCs w:val="22"/>
        </w:rPr>
        <w:t xml:space="preserve"> Intersentia, 2007, p. 103.</w:t>
      </w:r>
    </w:p>
    <w:p w:rsidR="00F80B84" w:rsidRPr="00E37F46" w:rsidRDefault="00F80B84" w:rsidP="00E37F48">
      <w:pPr>
        <w:pStyle w:val="Paragraphedeliste"/>
        <w:numPr>
          <w:ilvl w:val="0"/>
          <w:numId w:val="20"/>
        </w:numPr>
        <w:spacing w:before="240" w:after="60"/>
        <w:ind w:left="709" w:hanging="284"/>
        <w:contextualSpacing w:val="0"/>
        <w:jc w:val="both"/>
        <w:rPr>
          <w:rFonts w:ascii="Corbel Light" w:hAnsi="Corbel Light" w:cs="Calibri Light"/>
          <w:b/>
          <w:color w:val="948A54" w:themeColor="background2" w:themeShade="80"/>
          <w:szCs w:val="22"/>
        </w:rPr>
      </w:pPr>
      <w:r w:rsidRPr="00E37F46">
        <w:rPr>
          <w:rFonts w:ascii="Corbel Light" w:hAnsi="Corbel Light" w:cs="Calibri Light"/>
          <w:b/>
          <w:color w:val="948A54" w:themeColor="background2" w:themeShade="80"/>
          <w:szCs w:val="22"/>
        </w:rPr>
        <w:t xml:space="preserve">Communications à des colloques ou conférences </w:t>
      </w:r>
      <w:r w:rsidRPr="00E37F46">
        <w:rPr>
          <w:rFonts w:ascii="Corbel Light" w:hAnsi="Corbel Light" w:cs="Calibri Light"/>
          <w:b/>
          <w:color w:val="948A54" w:themeColor="background2" w:themeShade="80"/>
          <w:szCs w:val="22"/>
          <w:u w:val="single"/>
        </w:rPr>
        <w:t>avec actes publiés</w:t>
      </w:r>
    </w:p>
    <w:p w:rsidR="00F80B84" w:rsidRDefault="00F80B84" w:rsidP="000134BE">
      <w:pPr>
        <w:pStyle w:val="Paragraphedeliste"/>
        <w:widowControl w:val="0"/>
        <w:numPr>
          <w:ilvl w:val="1"/>
          <w:numId w:val="15"/>
        </w:numPr>
        <w:ind w:left="426" w:hanging="426"/>
        <w:contextualSpacing w:val="0"/>
        <w:jc w:val="both"/>
        <w:rPr>
          <w:rFonts w:ascii="Corbel Light" w:hAnsi="Corbel Light"/>
          <w:sz w:val="22"/>
        </w:rPr>
      </w:pPr>
      <w:r w:rsidRPr="00F80B84">
        <w:rPr>
          <w:rFonts w:ascii="Corbel Light" w:hAnsi="Corbel Light"/>
          <w:sz w:val="22"/>
        </w:rPr>
        <w:t xml:space="preserve">« La protection des adultes vulnérables en droit international privé », Université de Strasbourg, 29 sept. 2023, Colloque sur </w:t>
      </w:r>
      <w:r w:rsidRPr="00F80B84">
        <w:rPr>
          <w:rFonts w:ascii="Corbel Light" w:hAnsi="Corbel Light"/>
          <w:i/>
          <w:sz w:val="22"/>
        </w:rPr>
        <w:t xml:space="preserve">Forces et faiblesses des mécanismes de protection des personnes vulnérables, </w:t>
      </w:r>
      <w:r w:rsidRPr="00F80B84">
        <w:rPr>
          <w:rFonts w:ascii="Corbel Light" w:hAnsi="Corbel Light"/>
          <w:sz w:val="22"/>
        </w:rPr>
        <w:t xml:space="preserve">Dir. P. Hilt et D. Porcheron. </w:t>
      </w:r>
    </w:p>
    <w:p w:rsidR="00F80B84" w:rsidRDefault="00F80B84" w:rsidP="000134BE">
      <w:pPr>
        <w:pStyle w:val="Paragraphedeliste"/>
        <w:widowControl w:val="0"/>
        <w:numPr>
          <w:ilvl w:val="1"/>
          <w:numId w:val="15"/>
        </w:numPr>
        <w:ind w:left="426" w:hanging="426"/>
        <w:contextualSpacing w:val="0"/>
        <w:jc w:val="both"/>
        <w:rPr>
          <w:rFonts w:ascii="Corbel Light" w:hAnsi="Corbel Light"/>
          <w:sz w:val="22"/>
          <w:lang w:val="es-ES"/>
        </w:rPr>
      </w:pPr>
      <w:r w:rsidRPr="00F80B84">
        <w:rPr>
          <w:rFonts w:ascii="Corbel Light" w:hAnsi="Corbel Light"/>
          <w:sz w:val="22"/>
          <w:lang w:val="es-ES"/>
        </w:rPr>
        <w:t xml:space="preserve">« La reconnaissance de la filiation étrangère / El reconocimiento de la filiacion extranjera », Université Carlos III de Madrid, 4 et 5 mai 2023, Congreso internacional de derecho internacional privado de la universidad Carlos III : </w:t>
      </w:r>
      <w:r w:rsidRPr="00F80B84">
        <w:rPr>
          <w:rFonts w:ascii="Corbel Light" w:hAnsi="Corbel Light"/>
          <w:i/>
          <w:sz w:val="22"/>
          <w:lang w:val="es-ES"/>
        </w:rPr>
        <w:t xml:space="preserve">El proyecto de Reglamento en materia de filiacion (La proposition de règlement européen en matière de filiation), </w:t>
      </w:r>
      <w:r w:rsidRPr="00F80B84">
        <w:rPr>
          <w:rFonts w:ascii="Corbel Light" w:hAnsi="Corbel Light"/>
          <w:sz w:val="22"/>
          <w:lang w:val="es-ES"/>
        </w:rPr>
        <w:t xml:space="preserve">Dir. J. Rodriguez Rodrigo. </w:t>
      </w:r>
    </w:p>
    <w:p w:rsidR="00F80B84" w:rsidRDefault="00F80B84" w:rsidP="000134BE">
      <w:pPr>
        <w:pStyle w:val="Paragraphedeliste"/>
        <w:widowControl w:val="0"/>
        <w:numPr>
          <w:ilvl w:val="1"/>
          <w:numId w:val="15"/>
        </w:numPr>
        <w:ind w:left="426" w:hanging="426"/>
        <w:contextualSpacing w:val="0"/>
        <w:jc w:val="both"/>
        <w:rPr>
          <w:rFonts w:ascii="Corbel Light" w:hAnsi="Corbel Light"/>
          <w:sz w:val="22"/>
        </w:rPr>
      </w:pPr>
      <w:r w:rsidRPr="00F80B84">
        <w:rPr>
          <w:rFonts w:ascii="Corbel Light" w:hAnsi="Corbel Light"/>
          <w:sz w:val="22"/>
          <w:szCs w:val="22"/>
        </w:rPr>
        <w:t xml:space="preserve">« L’articulation entre le règlement Bruxelles II ter et la convention de La Haye de 1996 », </w:t>
      </w:r>
      <w:r w:rsidRPr="00F80B84">
        <w:rPr>
          <w:rFonts w:ascii="Corbel Light" w:hAnsi="Corbel Light"/>
          <w:i/>
          <w:sz w:val="22"/>
          <w:szCs w:val="22"/>
        </w:rPr>
        <w:t xml:space="preserve">in </w:t>
      </w:r>
      <w:r w:rsidRPr="00F80B84">
        <w:rPr>
          <w:rFonts w:ascii="Corbel Light" w:hAnsi="Corbel Light"/>
          <w:sz w:val="22"/>
          <w:szCs w:val="22"/>
        </w:rPr>
        <w:t xml:space="preserve">E. Gallant (Dir.), </w:t>
      </w:r>
      <w:r w:rsidRPr="00F80B84">
        <w:rPr>
          <w:rFonts w:ascii="Corbel Light" w:hAnsi="Corbel Light"/>
          <w:i/>
          <w:sz w:val="22"/>
          <w:szCs w:val="22"/>
        </w:rPr>
        <w:t xml:space="preserve">Le nouveau droit international privé européen en matière de désunion matrimoniale, responsabilité parentale et déplacements illicites d’enfants – Le règlement Bruxelles II ter n°2019/1111, </w:t>
      </w:r>
      <w:r w:rsidRPr="00F80B84">
        <w:rPr>
          <w:rFonts w:ascii="Corbel Light" w:hAnsi="Corbel Light"/>
          <w:sz w:val="22"/>
          <w:szCs w:val="22"/>
        </w:rPr>
        <w:t xml:space="preserve">PUTC 2023. </w:t>
      </w:r>
      <w:r w:rsidRPr="00F80B84">
        <w:rPr>
          <w:rFonts w:ascii="Corbel Light" w:hAnsi="Corbel Light"/>
          <w:i/>
          <w:sz w:val="22"/>
          <w:szCs w:val="22"/>
          <w:u w:val="single"/>
        </w:rPr>
        <w:t>À paraître.</w:t>
      </w:r>
    </w:p>
    <w:p w:rsidR="00F80B84" w:rsidRDefault="00F80B84" w:rsidP="000134BE">
      <w:pPr>
        <w:pStyle w:val="Paragraphedeliste"/>
        <w:widowControl w:val="0"/>
        <w:numPr>
          <w:ilvl w:val="1"/>
          <w:numId w:val="15"/>
        </w:numPr>
        <w:ind w:left="426" w:hanging="426"/>
        <w:contextualSpacing w:val="0"/>
        <w:jc w:val="both"/>
        <w:rPr>
          <w:rFonts w:ascii="Corbel Light" w:hAnsi="Corbel Light"/>
          <w:sz w:val="22"/>
        </w:rPr>
      </w:pPr>
      <w:r w:rsidRPr="00F80B84">
        <w:rPr>
          <w:rFonts w:ascii="Corbel Light" w:hAnsi="Corbel Light"/>
          <w:sz w:val="22"/>
        </w:rPr>
        <w:t xml:space="preserve">« Office du notaire et divorce conventionnel », </w:t>
      </w:r>
      <w:r w:rsidRPr="00F80B84">
        <w:rPr>
          <w:rFonts w:ascii="Corbel Light" w:hAnsi="Corbel Light"/>
          <w:i/>
          <w:sz w:val="22"/>
        </w:rPr>
        <w:t>in</w:t>
      </w:r>
      <w:r w:rsidRPr="00F80B84">
        <w:rPr>
          <w:rFonts w:ascii="Corbel Light" w:hAnsi="Corbel Light"/>
          <w:sz w:val="22"/>
        </w:rPr>
        <w:t xml:space="preserve"> E. Gallant,</w:t>
      </w:r>
      <w:r w:rsidRPr="00F80B84">
        <w:rPr>
          <w:rFonts w:ascii="Corbel Light" w:hAnsi="Corbel Light"/>
          <w:i/>
          <w:sz w:val="22"/>
        </w:rPr>
        <w:t xml:space="preserve"> L’office du notaire en droit international privé</w:t>
      </w:r>
      <w:r w:rsidRPr="00F80B84">
        <w:rPr>
          <w:rFonts w:ascii="Corbel Light" w:hAnsi="Corbel Light"/>
          <w:sz w:val="22"/>
        </w:rPr>
        <w:t>, Dalloz, 2022, Coll. Thèmes et commentaires, p. 125, en co-rédaction avec S. Clavel.</w:t>
      </w:r>
    </w:p>
    <w:p w:rsidR="00F80B84" w:rsidRDefault="00F80B84" w:rsidP="000134BE">
      <w:pPr>
        <w:pStyle w:val="Paragraphedeliste"/>
        <w:widowControl w:val="0"/>
        <w:numPr>
          <w:ilvl w:val="1"/>
          <w:numId w:val="15"/>
        </w:numPr>
        <w:ind w:left="426" w:hanging="426"/>
        <w:contextualSpacing w:val="0"/>
        <w:jc w:val="both"/>
        <w:rPr>
          <w:rFonts w:ascii="Corbel Light" w:hAnsi="Corbel Light"/>
          <w:sz w:val="22"/>
        </w:rPr>
      </w:pPr>
      <w:r w:rsidRPr="00F80B84">
        <w:rPr>
          <w:rFonts w:ascii="Corbel Light" w:hAnsi="Corbel Light" w:cs="Calibri Light"/>
          <w:iCs/>
          <w:sz w:val="22"/>
          <w:szCs w:val="22"/>
        </w:rPr>
        <w:t xml:space="preserve"> « Les droits fondamentaux, frein ou moteur de la coopération judiciaire en matière civile? »</w:t>
      </w:r>
      <w:r w:rsidRPr="00F80B84">
        <w:rPr>
          <w:rFonts w:ascii="Corbel Light" w:hAnsi="Corbel Light" w:cs="Calibri Light"/>
          <w:i/>
          <w:iCs/>
          <w:sz w:val="22"/>
          <w:szCs w:val="22"/>
        </w:rPr>
        <w:t xml:space="preserve">, in </w:t>
      </w:r>
      <w:r w:rsidRPr="00F80B84">
        <w:rPr>
          <w:rFonts w:ascii="Corbel Light" w:hAnsi="Corbel Light" w:cs="Calibri Light"/>
          <w:sz w:val="22"/>
          <w:szCs w:val="22"/>
        </w:rPr>
        <w:t xml:space="preserve">J. Andriantsimbazovina (Dir.), </w:t>
      </w:r>
      <w:r w:rsidRPr="00F80B84">
        <w:rPr>
          <w:rFonts w:ascii="Corbel Light" w:hAnsi="Corbel Light" w:cs="Calibri Light"/>
          <w:i/>
          <w:iCs/>
          <w:sz w:val="22"/>
          <w:szCs w:val="22"/>
        </w:rPr>
        <w:t>Droits fondamentaux et intégration européenne. Bilan et perspectives</w:t>
      </w:r>
      <w:r w:rsidR="00540A1B">
        <w:rPr>
          <w:rFonts w:ascii="Corbel Light" w:hAnsi="Corbel Light" w:cs="Calibri Light"/>
          <w:i/>
          <w:iCs/>
          <w:sz w:val="22"/>
          <w:szCs w:val="22"/>
        </w:rPr>
        <w:t xml:space="preserve"> de l’Union européenne</w:t>
      </w:r>
      <w:r w:rsidR="00540A1B">
        <w:rPr>
          <w:rFonts w:ascii="Corbel Light" w:hAnsi="Corbel Light" w:cs="Calibri Light"/>
          <w:sz w:val="22"/>
          <w:szCs w:val="22"/>
        </w:rPr>
        <w:t>, Mare et Martin, 2021, pp. 179-192.</w:t>
      </w:r>
    </w:p>
    <w:p w:rsidR="00F80B84" w:rsidRDefault="00F80B84" w:rsidP="000134BE">
      <w:pPr>
        <w:pStyle w:val="Paragraphedeliste"/>
        <w:widowControl w:val="0"/>
        <w:numPr>
          <w:ilvl w:val="1"/>
          <w:numId w:val="15"/>
        </w:numPr>
        <w:ind w:left="426" w:hanging="426"/>
        <w:contextualSpacing w:val="0"/>
        <w:jc w:val="both"/>
        <w:rPr>
          <w:rFonts w:ascii="Corbel Light" w:hAnsi="Corbel Light"/>
          <w:sz w:val="22"/>
        </w:rPr>
      </w:pPr>
      <w:r w:rsidRPr="00F80B84">
        <w:rPr>
          <w:rFonts w:ascii="Corbel Light" w:hAnsi="Corbel Light" w:cs="Calibri Light"/>
          <w:sz w:val="22"/>
          <w:szCs w:val="22"/>
        </w:rPr>
        <w:t xml:space="preserve">« Brèves observations sur l’intérêt supérieur de l’enfant et la protection de l’enfant migrant », </w:t>
      </w:r>
      <w:r w:rsidRPr="00F80B84">
        <w:rPr>
          <w:rFonts w:ascii="Corbel Light" w:hAnsi="Corbel Light" w:cs="Calibri Light"/>
          <w:i/>
          <w:sz w:val="22"/>
          <w:szCs w:val="22"/>
        </w:rPr>
        <w:t xml:space="preserve">in </w:t>
      </w:r>
      <w:r w:rsidRPr="00F80B84">
        <w:rPr>
          <w:rFonts w:ascii="Corbel Light" w:hAnsi="Corbel Light" w:cs="Calibri Light"/>
          <w:sz w:val="22"/>
          <w:szCs w:val="22"/>
        </w:rPr>
        <w:t xml:space="preserve">H. Fulchiron (Dir.), </w:t>
      </w:r>
      <w:r w:rsidRPr="00F80B84">
        <w:rPr>
          <w:rFonts w:ascii="Corbel Light" w:hAnsi="Corbel Light" w:cs="Calibri Light"/>
          <w:i/>
          <w:sz w:val="22"/>
          <w:szCs w:val="22"/>
        </w:rPr>
        <w:t>La famille du migrant,</w:t>
      </w:r>
      <w:r w:rsidRPr="00F80B84">
        <w:rPr>
          <w:rFonts w:ascii="Corbel Light" w:hAnsi="Corbel Light" w:cs="Calibri Light"/>
          <w:sz w:val="22"/>
          <w:szCs w:val="22"/>
        </w:rPr>
        <w:t xml:space="preserve"> LexisNexis 2020, p. 217.</w:t>
      </w:r>
    </w:p>
    <w:p w:rsidR="00F80B84" w:rsidRDefault="00F80B84" w:rsidP="000134BE">
      <w:pPr>
        <w:pStyle w:val="Paragraphedeliste"/>
        <w:widowControl w:val="0"/>
        <w:numPr>
          <w:ilvl w:val="1"/>
          <w:numId w:val="15"/>
        </w:numPr>
        <w:ind w:left="426" w:hanging="426"/>
        <w:contextualSpacing w:val="0"/>
        <w:jc w:val="both"/>
        <w:rPr>
          <w:rFonts w:ascii="Corbel Light" w:hAnsi="Corbel Light"/>
          <w:sz w:val="22"/>
        </w:rPr>
      </w:pPr>
      <w:r w:rsidRPr="00F80B84">
        <w:rPr>
          <w:rFonts w:ascii="Corbel Light" w:hAnsi="Corbel Light" w:cs="Calibri Light"/>
          <w:sz w:val="22"/>
          <w:szCs w:val="22"/>
        </w:rPr>
        <w:t xml:space="preserve">« Nationalité et couple – Aspects contemporains », in F. Marchadier, A. Dionissi-Peyrusse, F. Jault-Seseke (Dir.), </w:t>
      </w:r>
      <w:r w:rsidRPr="00F80B84">
        <w:rPr>
          <w:rFonts w:ascii="Corbel Light" w:hAnsi="Corbel Light" w:cs="Calibri Light"/>
          <w:i/>
          <w:sz w:val="22"/>
          <w:szCs w:val="22"/>
        </w:rPr>
        <w:t xml:space="preserve">La nationalité : enjeux et perspectives (20 ans de la convention européenne sur la nationalité), </w:t>
      </w:r>
      <w:r w:rsidRPr="00F80B84">
        <w:rPr>
          <w:rFonts w:ascii="Corbel Light" w:hAnsi="Corbel Light" w:cs="Calibri Light"/>
          <w:sz w:val="22"/>
          <w:szCs w:val="22"/>
        </w:rPr>
        <w:t>Éd. Varenne, 2019, p. 267.</w:t>
      </w:r>
    </w:p>
    <w:p w:rsidR="00F80B84" w:rsidRPr="00F80B84" w:rsidRDefault="00F80B84" w:rsidP="000134BE">
      <w:pPr>
        <w:pStyle w:val="Paragraphedeliste"/>
        <w:widowControl w:val="0"/>
        <w:numPr>
          <w:ilvl w:val="1"/>
          <w:numId w:val="15"/>
        </w:numPr>
        <w:ind w:left="426" w:hanging="426"/>
        <w:contextualSpacing w:val="0"/>
        <w:jc w:val="both"/>
        <w:rPr>
          <w:rFonts w:ascii="Corbel Light" w:hAnsi="Corbel Light"/>
          <w:sz w:val="22"/>
        </w:rPr>
      </w:pPr>
      <w:r w:rsidRPr="00F80B84">
        <w:rPr>
          <w:rFonts w:ascii="Corbel Light" w:hAnsi="Corbel Light" w:cs="Calibri Light"/>
          <w:sz w:val="22"/>
          <w:szCs w:val="22"/>
        </w:rPr>
        <w:t xml:space="preserve">« La résidence de l’enfant déplacé », Dossier </w:t>
      </w:r>
      <w:r w:rsidRPr="00F80B84">
        <w:rPr>
          <w:rFonts w:ascii="Corbel Light" w:hAnsi="Corbel Light" w:cs="Calibri Light"/>
          <w:i/>
          <w:sz w:val="22"/>
          <w:szCs w:val="22"/>
        </w:rPr>
        <w:t>AJ Famille</w:t>
      </w:r>
      <w:r w:rsidRPr="00F80B84">
        <w:rPr>
          <w:rFonts w:ascii="Corbel Light" w:hAnsi="Corbel Light" w:cs="Calibri Light"/>
          <w:sz w:val="22"/>
          <w:szCs w:val="22"/>
        </w:rPr>
        <w:t xml:space="preserve"> oct. 2018. 526, </w:t>
      </w:r>
      <w:r w:rsidRPr="00F80B84">
        <w:rPr>
          <w:rFonts w:ascii="Corbel Light" w:hAnsi="Corbel Light" w:cs="Calibri Light"/>
          <w:i/>
          <w:sz w:val="22"/>
          <w:szCs w:val="22"/>
        </w:rPr>
        <w:t>L’enlèvement international d’enfants.</w:t>
      </w:r>
    </w:p>
    <w:p w:rsidR="00F80B84" w:rsidRPr="0023020E" w:rsidRDefault="00F80B84" w:rsidP="000134BE">
      <w:pPr>
        <w:pStyle w:val="Paragraphedeliste"/>
        <w:widowControl w:val="0"/>
        <w:numPr>
          <w:ilvl w:val="1"/>
          <w:numId w:val="15"/>
        </w:numPr>
        <w:ind w:left="426" w:hanging="426"/>
        <w:jc w:val="both"/>
        <w:rPr>
          <w:rFonts w:ascii="Corbel Light" w:hAnsi="Corbel Light" w:cs="Calibri Light"/>
          <w:sz w:val="22"/>
          <w:szCs w:val="22"/>
        </w:rPr>
      </w:pPr>
      <w:r w:rsidRPr="0023020E">
        <w:rPr>
          <w:rFonts w:ascii="Corbel Light" w:hAnsi="Corbel Light" w:cs="Calibri Light"/>
          <w:sz w:val="22"/>
          <w:szCs w:val="22"/>
        </w:rPr>
        <w:t xml:space="preserve">« De l’intérêt pour le notariat de s’intéresser aux règles de compétence juridictionnelle internationale », </w:t>
      </w:r>
      <w:r w:rsidRPr="0023020E">
        <w:rPr>
          <w:rFonts w:ascii="Corbel Light" w:hAnsi="Corbel Light" w:cs="Calibri Light"/>
          <w:i/>
          <w:sz w:val="22"/>
          <w:szCs w:val="22"/>
        </w:rPr>
        <w:t>JCP</w:t>
      </w:r>
      <w:r w:rsidRPr="0023020E">
        <w:rPr>
          <w:rFonts w:ascii="Corbel Light" w:hAnsi="Corbel Light" w:cs="Calibri Light"/>
          <w:sz w:val="22"/>
          <w:szCs w:val="22"/>
        </w:rPr>
        <w:t xml:space="preserve"> N 2018, Dossier 1164 (en co-rédaction avec M. Farge). </w:t>
      </w:r>
    </w:p>
    <w:p w:rsidR="00F80B84" w:rsidRPr="0023020E" w:rsidRDefault="00F80B84" w:rsidP="000134BE">
      <w:pPr>
        <w:pStyle w:val="Paragraphedeliste"/>
        <w:widowControl w:val="0"/>
        <w:numPr>
          <w:ilvl w:val="1"/>
          <w:numId w:val="15"/>
        </w:numPr>
        <w:tabs>
          <w:tab w:val="left" w:pos="567"/>
        </w:tabs>
        <w:ind w:left="426" w:hanging="426"/>
        <w:jc w:val="both"/>
        <w:rPr>
          <w:rFonts w:ascii="Corbel Light" w:hAnsi="Corbel Light" w:cs="Calibri Light"/>
          <w:sz w:val="22"/>
          <w:szCs w:val="22"/>
        </w:rPr>
      </w:pPr>
      <w:r w:rsidRPr="0023020E">
        <w:rPr>
          <w:rFonts w:ascii="Corbel Light" w:hAnsi="Corbel Light" w:cs="Calibri Light"/>
          <w:sz w:val="22"/>
          <w:szCs w:val="22"/>
        </w:rPr>
        <w:t xml:space="preserve">« Les règles de compétence judiciaire des règlements « Régimes matrimoniaux » et « Régimes partenariaux » », </w:t>
      </w:r>
      <w:r w:rsidRPr="0023020E">
        <w:rPr>
          <w:rFonts w:ascii="Corbel Light" w:hAnsi="Corbel Light" w:cs="Calibri Light"/>
          <w:i/>
          <w:sz w:val="22"/>
          <w:szCs w:val="22"/>
        </w:rPr>
        <w:t xml:space="preserve">JCP </w:t>
      </w:r>
      <w:r w:rsidRPr="0023020E">
        <w:rPr>
          <w:rFonts w:ascii="Corbel Light" w:hAnsi="Corbel Light" w:cs="Calibri Light"/>
          <w:sz w:val="22"/>
          <w:szCs w:val="22"/>
        </w:rPr>
        <w:t xml:space="preserve">N 2018, Dossier 1165 (en co-rédaction avec M. Farge). </w:t>
      </w:r>
    </w:p>
    <w:p w:rsidR="00F80B84" w:rsidRPr="0023020E" w:rsidRDefault="00F80B84" w:rsidP="000134BE">
      <w:pPr>
        <w:widowControl w:val="0"/>
        <w:numPr>
          <w:ilvl w:val="1"/>
          <w:numId w:val="15"/>
        </w:numPr>
        <w:ind w:left="426" w:hanging="426"/>
        <w:jc w:val="both"/>
        <w:rPr>
          <w:rFonts w:ascii="Corbel Light" w:hAnsi="Corbel Light" w:cs="Calibri Light"/>
          <w:sz w:val="22"/>
          <w:szCs w:val="22"/>
        </w:rPr>
      </w:pPr>
      <w:bookmarkStart w:id="6" w:name="_Hlk270763"/>
      <w:r w:rsidRPr="0023020E">
        <w:rPr>
          <w:rFonts w:ascii="Corbel Light" w:hAnsi="Corbel Light" w:cs="Calibri Light"/>
          <w:sz w:val="22"/>
          <w:szCs w:val="22"/>
        </w:rPr>
        <w:t xml:space="preserve">« L’autonomie de la volonté et les obligations alimentaires », </w:t>
      </w:r>
      <w:r w:rsidRPr="0023020E">
        <w:rPr>
          <w:rFonts w:ascii="Corbel Light" w:hAnsi="Corbel Light" w:cs="Calibri Light"/>
          <w:i/>
          <w:sz w:val="22"/>
          <w:szCs w:val="22"/>
        </w:rPr>
        <w:t xml:space="preserve">in A. Panet, H. Fulchiron et P. Wautelet </w:t>
      </w:r>
      <w:r w:rsidRPr="0023020E">
        <w:rPr>
          <w:rFonts w:ascii="Corbel Light" w:hAnsi="Corbel Light" w:cs="Calibri Light"/>
          <w:sz w:val="22"/>
          <w:szCs w:val="22"/>
        </w:rPr>
        <w:t xml:space="preserve">(Dir.), Actes du colloque Lyon 3, 11-12 mai 2016 : </w:t>
      </w:r>
      <w:r w:rsidRPr="0023020E">
        <w:rPr>
          <w:rFonts w:ascii="Corbel Light" w:hAnsi="Corbel Light" w:cs="Calibri Light"/>
          <w:i/>
          <w:sz w:val="22"/>
          <w:szCs w:val="22"/>
        </w:rPr>
        <w:t>L’autonomie de la volonté dans les relations familiales internationales (</w:t>
      </w:r>
      <w:r w:rsidRPr="0023020E">
        <w:rPr>
          <w:rFonts w:ascii="Corbel Light" w:hAnsi="Corbel Light" w:cs="Calibri Light"/>
          <w:sz w:val="22"/>
          <w:szCs w:val="22"/>
        </w:rPr>
        <w:t xml:space="preserve">en co-rédaction </w:t>
      </w:r>
      <w:bookmarkStart w:id="7" w:name="_Hlk270774"/>
      <w:bookmarkEnd w:id="6"/>
      <w:r w:rsidRPr="0023020E">
        <w:rPr>
          <w:rFonts w:ascii="Corbel Light" w:hAnsi="Corbel Light" w:cs="Calibri Light"/>
          <w:sz w:val="22"/>
          <w:szCs w:val="22"/>
        </w:rPr>
        <w:t>avec F. Jault), Bruylant 2017. 231.</w:t>
      </w:r>
    </w:p>
    <w:bookmarkEnd w:id="7"/>
    <w:p w:rsidR="00F80B84" w:rsidRPr="0023020E" w:rsidRDefault="00F80B84" w:rsidP="000134BE">
      <w:pPr>
        <w:widowControl w:val="0"/>
        <w:numPr>
          <w:ilvl w:val="1"/>
          <w:numId w:val="15"/>
        </w:numPr>
        <w:ind w:left="426" w:hanging="426"/>
        <w:jc w:val="both"/>
        <w:rPr>
          <w:rFonts w:ascii="Corbel Light" w:hAnsi="Corbel Light" w:cs="Calibri Light"/>
          <w:sz w:val="22"/>
          <w:szCs w:val="22"/>
        </w:rPr>
      </w:pPr>
      <w:r w:rsidRPr="0023020E">
        <w:rPr>
          <w:rFonts w:ascii="Corbel Light" w:hAnsi="Corbel Light" w:cs="Calibri Light"/>
          <w:sz w:val="22"/>
          <w:szCs w:val="22"/>
        </w:rPr>
        <w:t>« La coordination des sources de droit international privé de l’enfance »,</w:t>
      </w:r>
      <w:r w:rsidRPr="0023020E">
        <w:rPr>
          <w:rFonts w:ascii="Corbel Light" w:hAnsi="Corbel Light" w:cs="Calibri Light"/>
          <w:i/>
          <w:sz w:val="22"/>
          <w:szCs w:val="22"/>
        </w:rPr>
        <w:t xml:space="preserve"> in</w:t>
      </w:r>
      <w:r w:rsidRPr="0023020E">
        <w:rPr>
          <w:rFonts w:ascii="Corbel Light" w:hAnsi="Corbel Light" w:cs="Calibri Light"/>
          <w:sz w:val="22"/>
          <w:szCs w:val="22"/>
        </w:rPr>
        <w:t xml:space="preserve"> H. Fulchiron et C. Bidaud-Garon (Dir.)</w:t>
      </w:r>
      <w:r w:rsidRPr="0023020E">
        <w:rPr>
          <w:rFonts w:ascii="Corbel Light" w:hAnsi="Corbel Light" w:cs="Calibri Light"/>
          <w:i/>
          <w:sz w:val="22"/>
          <w:szCs w:val="22"/>
        </w:rPr>
        <w:t xml:space="preserve">, Vers un statut européen de la famille, </w:t>
      </w:r>
      <w:r w:rsidRPr="0023020E">
        <w:rPr>
          <w:rFonts w:ascii="Corbel Light" w:hAnsi="Corbel Light" w:cs="Calibri Light"/>
          <w:sz w:val="22"/>
          <w:szCs w:val="22"/>
        </w:rPr>
        <w:t xml:space="preserve">Dalloz 2014, p. 39. </w:t>
      </w:r>
    </w:p>
    <w:p w:rsidR="00F80B84" w:rsidRPr="0023020E" w:rsidRDefault="00F80B84" w:rsidP="000134BE">
      <w:pPr>
        <w:widowControl w:val="0"/>
        <w:numPr>
          <w:ilvl w:val="1"/>
          <w:numId w:val="15"/>
        </w:numPr>
        <w:ind w:left="426" w:hanging="426"/>
        <w:jc w:val="both"/>
        <w:rPr>
          <w:rFonts w:ascii="Corbel Light" w:hAnsi="Corbel Light" w:cs="Calibri Light"/>
          <w:sz w:val="22"/>
          <w:szCs w:val="22"/>
        </w:rPr>
      </w:pPr>
      <w:r w:rsidRPr="0023020E">
        <w:rPr>
          <w:rFonts w:ascii="Corbel Light" w:hAnsi="Corbel Light" w:cs="Calibri Light"/>
          <w:sz w:val="22"/>
          <w:szCs w:val="22"/>
        </w:rPr>
        <w:t xml:space="preserve">« La prévention des déplacements illicites », in H. Fulchiron (Dir.), </w:t>
      </w:r>
      <w:r w:rsidRPr="0023020E">
        <w:rPr>
          <w:rFonts w:ascii="Corbel Light" w:hAnsi="Corbel Light" w:cs="Calibri Light"/>
          <w:i/>
          <w:sz w:val="22"/>
          <w:szCs w:val="22"/>
        </w:rPr>
        <w:t>Les enlèvements d’enfants à travers les frontières</w:t>
      </w:r>
      <w:r w:rsidRPr="0023020E">
        <w:rPr>
          <w:rFonts w:ascii="Corbel Light" w:hAnsi="Corbel Light" w:cs="Calibri Light"/>
          <w:iCs/>
          <w:sz w:val="22"/>
          <w:szCs w:val="22"/>
        </w:rPr>
        <w:t xml:space="preserve">, </w:t>
      </w:r>
      <w:r w:rsidRPr="0023020E">
        <w:rPr>
          <w:rFonts w:ascii="Corbel Light" w:hAnsi="Corbel Light" w:cs="Calibri Light"/>
          <w:sz w:val="22"/>
          <w:szCs w:val="22"/>
        </w:rPr>
        <w:t xml:space="preserve">Bruylant 2004, p. 427. </w:t>
      </w:r>
    </w:p>
    <w:p w:rsidR="00F80B84" w:rsidRPr="0023020E" w:rsidRDefault="00F80B84" w:rsidP="000134BE">
      <w:pPr>
        <w:widowControl w:val="0"/>
        <w:numPr>
          <w:ilvl w:val="1"/>
          <w:numId w:val="15"/>
        </w:numPr>
        <w:ind w:left="426" w:hanging="426"/>
        <w:jc w:val="both"/>
        <w:rPr>
          <w:rFonts w:ascii="Corbel Light" w:hAnsi="Corbel Light" w:cs="Calibri Light"/>
          <w:sz w:val="22"/>
          <w:szCs w:val="22"/>
        </w:rPr>
      </w:pPr>
      <w:r w:rsidRPr="0023020E">
        <w:rPr>
          <w:rFonts w:ascii="Corbel Light" w:hAnsi="Corbel Light" w:cs="Calibri Light"/>
          <w:sz w:val="22"/>
          <w:szCs w:val="22"/>
        </w:rPr>
        <w:t>« La</w:t>
      </w:r>
      <w:r w:rsidRPr="0023020E">
        <w:rPr>
          <w:rFonts w:ascii="Corbel Light" w:hAnsi="Corbel Light" w:cs="Calibri Light"/>
          <w:i/>
          <w:sz w:val="22"/>
          <w:szCs w:val="22"/>
        </w:rPr>
        <w:t xml:space="preserve"> </w:t>
      </w:r>
      <w:r w:rsidRPr="0023020E">
        <w:rPr>
          <w:rFonts w:ascii="Corbel Light" w:hAnsi="Corbel Light" w:cs="Calibri Light"/>
          <w:sz w:val="22"/>
          <w:szCs w:val="22"/>
        </w:rPr>
        <w:t xml:space="preserve">convention de Luxembourg du 20 mai 1980 (bilan) » in H. Fulchiron (Dir.), </w:t>
      </w:r>
      <w:r w:rsidRPr="0023020E">
        <w:rPr>
          <w:rFonts w:ascii="Corbel Light" w:hAnsi="Corbel Light" w:cs="Calibri Light"/>
          <w:i/>
          <w:sz w:val="22"/>
          <w:szCs w:val="22"/>
        </w:rPr>
        <w:t>Les enlèvements d’enfants à travers les frontières</w:t>
      </w:r>
      <w:r w:rsidRPr="0023020E">
        <w:rPr>
          <w:rFonts w:ascii="Corbel Light" w:hAnsi="Corbel Light" w:cs="Calibri Light"/>
          <w:iCs/>
          <w:sz w:val="22"/>
          <w:szCs w:val="22"/>
        </w:rPr>
        <w:t xml:space="preserve">, </w:t>
      </w:r>
      <w:r w:rsidRPr="0023020E">
        <w:rPr>
          <w:rFonts w:ascii="Corbel Light" w:hAnsi="Corbel Light" w:cs="Calibri Light"/>
          <w:sz w:val="22"/>
          <w:szCs w:val="22"/>
        </w:rPr>
        <w:t>Bruylant 2004, p. 123.</w:t>
      </w:r>
    </w:p>
    <w:p w:rsidR="008B329B" w:rsidRPr="00E37F46" w:rsidRDefault="00723B23" w:rsidP="00E37F48">
      <w:pPr>
        <w:pStyle w:val="Paragraphedeliste"/>
        <w:numPr>
          <w:ilvl w:val="0"/>
          <w:numId w:val="20"/>
        </w:numPr>
        <w:tabs>
          <w:tab w:val="left" w:pos="426"/>
        </w:tabs>
        <w:spacing w:before="240" w:after="60"/>
        <w:ind w:left="709" w:hanging="284"/>
        <w:contextualSpacing w:val="0"/>
        <w:jc w:val="both"/>
        <w:rPr>
          <w:rFonts w:ascii="Corbel Light" w:hAnsi="Corbel Light" w:cs="Calibri Light"/>
          <w:b/>
          <w:color w:val="948A54" w:themeColor="background2" w:themeShade="80"/>
          <w:szCs w:val="22"/>
        </w:rPr>
      </w:pPr>
      <w:r w:rsidRPr="00E37F46">
        <w:rPr>
          <w:rFonts w:ascii="Corbel Light" w:hAnsi="Corbel Light" w:cs="Calibri Light"/>
          <w:b/>
          <w:color w:val="948A54" w:themeColor="background2" w:themeShade="80"/>
          <w:szCs w:val="22"/>
        </w:rPr>
        <w:t>Fascicules d’e</w:t>
      </w:r>
      <w:r w:rsidR="008B329B" w:rsidRPr="00E37F46">
        <w:rPr>
          <w:rFonts w:ascii="Corbel Light" w:hAnsi="Corbel Light" w:cs="Calibri Light"/>
          <w:b/>
          <w:color w:val="948A54" w:themeColor="background2" w:themeShade="80"/>
          <w:szCs w:val="22"/>
        </w:rPr>
        <w:t>ncyclopédies</w:t>
      </w:r>
    </w:p>
    <w:p w:rsidR="00723B23" w:rsidRPr="0023020E" w:rsidRDefault="00A02063" w:rsidP="000134BE">
      <w:pPr>
        <w:pStyle w:val="Paragraphedeliste"/>
        <w:widowControl w:val="0"/>
        <w:numPr>
          <w:ilvl w:val="0"/>
          <w:numId w:val="11"/>
        </w:numPr>
        <w:ind w:left="426" w:hanging="426"/>
        <w:jc w:val="both"/>
        <w:rPr>
          <w:rFonts w:ascii="Corbel Light" w:hAnsi="Corbel Light" w:cs="Calibri Light"/>
          <w:sz w:val="22"/>
          <w:szCs w:val="22"/>
        </w:rPr>
      </w:pPr>
      <w:bookmarkStart w:id="8" w:name="_Hlk270823"/>
      <w:r w:rsidRPr="0023020E">
        <w:rPr>
          <w:rFonts w:ascii="Corbel Light" w:hAnsi="Corbel Light" w:cs="Calibri Light"/>
          <w:sz w:val="22"/>
          <w:szCs w:val="22"/>
        </w:rPr>
        <w:t>« Règlements n°2016/1103 et n°</w:t>
      </w:r>
      <w:r w:rsidR="008B430B" w:rsidRPr="0023020E">
        <w:rPr>
          <w:rFonts w:ascii="Corbel Light" w:hAnsi="Corbel Light" w:cs="Calibri Light"/>
          <w:sz w:val="22"/>
          <w:szCs w:val="22"/>
        </w:rPr>
        <w:t xml:space="preserve">2016/1104 sur les régimes matrimoniaux et les régimes partenariaux », </w:t>
      </w:r>
      <w:r w:rsidR="000D6E7E" w:rsidRPr="0023020E">
        <w:rPr>
          <w:rFonts w:ascii="Corbel Light" w:hAnsi="Corbel Light" w:cs="Calibri Light"/>
          <w:i/>
          <w:sz w:val="22"/>
          <w:szCs w:val="22"/>
        </w:rPr>
        <w:t>J-Cl. Procédure civile - Union européenne</w:t>
      </w:r>
      <w:r w:rsidR="000D6E7E" w:rsidRPr="0023020E">
        <w:rPr>
          <w:rFonts w:ascii="Corbel Light" w:hAnsi="Corbel Light" w:cs="Calibri Light"/>
          <w:sz w:val="22"/>
          <w:szCs w:val="22"/>
        </w:rPr>
        <w:t xml:space="preserve"> (Dir. L. Cadiet), </w:t>
      </w:r>
      <w:r w:rsidR="008B430B" w:rsidRPr="0023020E">
        <w:rPr>
          <w:rFonts w:ascii="Corbel Light" w:hAnsi="Corbel Light" w:cs="Calibri Light"/>
          <w:sz w:val="22"/>
          <w:szCs w:val="22"/>
        </w:rPr>
        <w:t>Fasc. 3000-80 (Création</w:t>
      </w:r>
      <w:r w:rsidRPr="0023020E">
        <w:rPr>
          <w:rFonts w:ascii="Corbel Light" w:hAnsi="Corbel Light" w:cs="Calibri Light"/>
          <w:sz w:val="22"/>
          <w:szCs w:val="22"/>
        </w:rPr>
        <w:t xml:space="preserve"> 2021</w:t>
      </w:r>
      <w:r w:rsidR="008B430B" w:rsidRPr="0023020E">
        <w:rPr>
          <w:rFonts w:ascii="Corbel Light" w:hAnsi="Corbel Light" w:cs="Calibri Light"/>
          <w:sz w:val="22"/>
          <w:szCs w:val="22"/>
        </w:rPr>
        <w:t>).</w:t>
      </w:r>
    </w:p>
    <w:p w:rsidR="00AF3B10" w:rsidRPr="0023020E" w:rsidRDefault="00AF3B10" w:rsidP="000134BE">
      <w:pPr>
        <w:pStyle w:val="Paragraphedeliste"/>
        <w:widowControl w:val="0"/>
        <w:numPr>
          <w:ilvl w:val="0"/>
          <w:numId w:val="11"/>
        </w:numPr>
        <w:ind w:left="426" w:hanging="426"/>
        <w:jc w:val="both"/>
        <w:rPr>
          <w:rFonts w:ascii="Corbel Light" w:hAnsi="Corbel Light" w:cs="Calibri Light"/>
          <w:sz w:val="22"/>
          <w:szCs w:val="22"/>
        </w:rPr>
      </w:pPr>
      <w:r w:rsidRPr="0023020E">
        <w:rPr>
          <w:rFonts w:ascii="Corbel Light" w:hAnsi="Corbel Light" w:cs="Calibri Light"/>
          <w:sz w:val="22"/>
          <w:szCs w:val="22"/>
        </w:rPr>
        <w:t xml:space="preserve">« Règlement (UE) n°606/2013 du 12 juin 2013 sur la reconnaissance mutuelle des mesures de protection en matière civile », </w:t>
      </w:r>
      <w:r w:rsidRPr="0023020E">
        <w:rPr>
          <w:rFonts w:ascii="Corbel Light" w:hAnsi="Corbel Light" w:cs="Calibri Light"/>
          <w:i/>
          <w:sz w:val="22"/>
          <w:szCs w:val="22"/>
        </w:rPr>
        <w:t>J-Cl. Procédure civile</w:t>
      </w:r>
      <w:r w:rsidRPr="0023020E">
        <w:rPr>
          <w:rFonts w:ascii="Corbel Light" w:hAnsi="Corbel Light" w:cs="Calibri Light"/>
          <w:sz w:val="22"/>
          <w:szCs w:val="22"/>
        </w:rPr>
        <w:t xml:space="preserve">, (Dir. L. Cadiet), Fasc. 3000-90 (Création 2018). </w:t>
      </w:r>
    </w:p>
    <w:p w:rsidR="00723B23" w:rsidRPr="0023020E" w:rsidRDefault="008B430B" w:rsidP="000134BE">
      <w:pPr>
        <w:pStyle w:val="Paragraphedeliste"/>
        <w:widowControl w:val="0"/>
        <w:numPr>
          <w:ilvl w:val="0"/>
          <w:numId w:val="11"/>
        </w:numPr>
        <w:ind w:left="426" w:hanging="426"/>
        <w:jc w:val="both"/>
        <w:rPr>
          <w:rFonts w:ascii="Corbel Light" w:hAnsi="Corbel Light" w:cs="Calibri Light"/>
          <w:sz w:val="22"/>
          <w:szCs w:val="22"/>
        </w:rPr>
      </w:pPr>
      <w:r w:rsidRPr="0023020E">
        <w:rPr>
          <w:rFonts w:ascii="Corbel Light" w:hAnsi="Corbel Light" w:cs="Calibri Light"/>
          <w:sz w:val="22"/>
          <w:szCs w:val="22"/>
        </w:rPr>
        <w:t xml:space="preserve">« Autorité parentale – Loi applicable », </w:t>
      </w:r>
      <w:r w:rsidRPr="0023020E">
        <w:rPr>
          <w:rFonts w:ascii="Corbel Light" w:hAnsi="Corbel Light" w:cs="Calibri Light"/>
          <w:i/>
          <w:sz w:val="22"/>
          <w:szCs w:val="22"/>
        </w:rPr>
        <w:t>J-Cl. int</w:t>
      </w:r>
      <w:r w:rsidRPr="0023020E">
        <w:rPr>
          <w:rFonts w:ascii="Corbel Light" w:hAnsi="Corbel Light" w:cs="Calibri Light"/>
          <w:sz w:val="22"/>
          <w:szCs w:val="22"/>
        </w:rPr>
        <w:t>.</w:t>
      </w:r>
      <w:r w:rsidR="00A02063" w:rsidRPr="0023020E">
        <w:rPr>
          <w:rFonts w:ascii="Corbel Light" w:hAnsi="Corbel Light" w:cs="Calibri Light"/>
          <w:sz w:val="22"/>
          <w:szCs w:val="22"/>
        </w:rPr>
        <w:t xml:space="preserve"> (Dir. H. Fulchiron),</w:t>
      </w:r>
      <w:r w:rsidR="00D1614F" w:rsidRPr="0023020E">
        <w:rPr>
          <w:rFonts w:ascii="Corbel Light" w:hAnsi="Corbel Light" w:cs="Calibri Light"/>
          <w:sz w:val="22"/>
          <w:szCs w:val="22"/>
        </w:rPr>
        <w:t xml:space="preserve"> Fasc. 549-10 (Refonte</w:t>
      </w:r>
      <w:r w:rsidR="00D1614F" w:rsidRPr="0023020E">
        <w:rPr>
          <w:rFonts w:ascii="Corbel Light" w:hAnsi="Corbel Light" w:cs="Calibri Light"/>
          <w:i/>
          <w:sz w:val="22"/>
          <w:szCs w:val="22"/>
        </w:rPr>
        <w:t xml:space="preserve"> </w:t>
      </w:r>
      <w:r w:rsidR="00D1614F" w:rsidRPr="0023020E">
        <w:rPr>
          <w:rFonts w:ascii="Corbel Light" w:hAnsi="Corbel Light" w:cs="Calibri Light"/>
          <w:sz w:val="22"/>
          <w:szCs w:val="22"/>
        </w:rPr>
        <w:t>déc. 2020, Cr</w:t>
      </w:r>
      <w:r w:rsidRPr="0023020E">
        <w:rPr>
          <w:rFonts w:ascii="Corbel Light" w:hAnsi="Corbel Light" w:cs="Calibri Light"/>
          <w:sz w:val="22"/>
          <w:szCs w:val="22"/>
        </w:rPr>
        <w:t>éation 2008).</w:t>
      </w:r>
    </w:p>
    <w:p w:rsidR="00723B23" w:rsidRPr="0023020E" w:rsidRDefault="00443BA7" w:rsidP="000134BE">
      <w:pPr>
        <w:pStyle w:val="Paragraphedeliste"/>
        <w:widowControl w:val="0"/>
        <w:numPr>
          <w:ilvl w:val="0"/>
          <w:numId w:val="11"/>
        </w:numPr>
        <w:ind w:left="426" w:hanging="426"/>
        <w:jc w:val="both"/>
        <w:rPr>
          <w:rFonts w:ascii="Corbel Light" w:hAnsi="Corbel Light" w:cs="Calibri Light"/>
          <w:sz w:val="22"/>
          <w:szCs w:val="22"/>
        </w:rPr>
      </w:pPr>
      <w:r w:rsidRPr="0023020E">
        <w:rPr>
          <w:rFonts w:ascii="Corbel Light" w:hAnsi="Corbel Light" w:cs="Calibri Light"/>
          <w:sz w:val="22"/>
          <w:szCs w:val="22"/>
        </w:rPr>
        <w:lastRenderedPageBreak/>
        <w:t xml:space="preserve">« Enlèvement international d’enfants : la convention de La Haye du 25 octobre 1980 », </w:t>
      </w:r>
      <w:r w:rsidRPr="0023020E">
        <w:rPr>
          <w:rFonts w:ascii="Corbel Light" w:hAnsi="Corbel Light" w:cs="Calibri Light"/>
          <w:i/>
          <w:sz w:val="22"/>
          <w:szCs w:val="22"/>
        </w:rPr>
        <w:t>J-Cl international</w:t>
      </w:r>
      <w:r w:rsidRPr="0023020E">
        <w:rPr>
          <w:rFonts w:ascii="Corbel Light" w:hAnsi="Corbel Light" w:cs="Calibri Light"/>
          <w:sz w:val="22"/>
          <w:szCs w:val="22"/>
        </w:rPr>
        <w:t xml:space="preserve">, </w:t>
      </w:r>
      <w:r w:rsidR="00A02063" w:rsidRPr="0023020E">
        <w:rPr>
          <w:rFonts w:ascii="Corbel Light" w:hAnsi="Corbel Light" w:cs="Calibri Light"/>
          <w:sz w:val="22"/>
          <w:szCs w:val="22"/>
        </w:rPr>
        <w:t xml:space="preserve">(Dir. H. Fulchiron), </w:t>
      </w:r>
      <w:r w:rsidRPr="0023020E">
        <w:rPr>
          <w:rFonts w:ascii="Corbel Light" w:hAnsi="Corbel Light" w:cs="Calibri Light"/>
          <w:sz w:val="22"/>
          <w:szCs w:val="22"/>
        </w:rPr>
        <w:t xml:space="preserve">Fasc. </w:t>
      </w:r>
      <w:r w:rsidR="00E82186" w:rsidRPr="0023020E">
        <w:rPr>
          <w:rFonts w:ascii="Corbel Light" w:hAnsi="Corbel Light" w:cs="Calibri Light"/>
          <w:sz w:val="22"/>
          <w:szCs w:val="22"/>
        </w:rPr>
        <w:t>549-30 (</w:t>
      </w:r>
      <w:r w:rsidR="00D1614F" w:rsidRPr="0023020E">
        <w:rPr>
          <w:rFonts w:ascii="Corbel Light" w:hAnsi="Corbel Light" w:cs="Calibri Light"/>
          <w:sz w:val="22"/>
          <w:szCs w:val="22"/>
        </w:rPr>
        <w:t xml:space="preserve">Refontes </w:t>
      </w:r>
      <w:r w:rsidR="00D53B2F">
        <w:rPr>
          <w:rFonts w:ascii="Corbel Light" w:hAnsi="Corbel Light" w:cs="Calibri Light"/>
          <w:sz w:val="22"/>
          <w:szCs w:val="22"/>
        </w:rPr>
        <w:t xml:space="preserve">2023 en cours, </w:t>
      </w:r>
      <w:r w:rsidR="00D1614F" w:rsidRPr="0023020E">
        <w:rPr>
          <w:rFonts w:ascii="Corbel Light" w:hAnsi="Corbel Light" w:cs="Calibri Light"/>
          <w:sz w:val="22"/>
          <w:szCs w:val="22"/>
        </w:rPr>
        <w:t xml:space="preserve">2019 et 2015, </w:t>
      </w:r>
      <w:r w:rsidR="00E82186" w:rsidRPr="0023020E">
        <w:rPr>
          <w:rFonts w:ascii="Corbel Light" w:hAnsi="Corbel Light" w:cs="Calibri Light"/>
          <w:sz w:val="22"/>
          <w:szCs w:val="22"/>
        </w:rPr>
        <w:t xml:space="preserve">Création </w:t>
      </w:r>
      <w:r w:rsidR="00D673E6" w:rsidRPr="0023020E">
        <w:rPr>
          <w:rFonts w:ascii="Corbel Light" w:hAnsi="Corbel Light" w:cs="Calibri Light"/>
          <w:sz w:val="22"/>
          <w:szCs w:val="22"/>
        </w:rPr>
        <w:t>2012</w:t>
      </w:r>
      <w:r w:rsidR="00D1614F" w:rsidRPr="0023020E">
        <w:rPr>
          <w:rFonts w:ascii="Corbel Light" w:hAnsi="Corbel Light" w:cs="Calibri Light"/>
          <w:sz w:val="22"/>
          <w:szCs w:val="22"/>
        </w:rPr>
        <w:t>)</w:t>
      </w:r>
      <w:r w:rsidR="00E82186" w:rsidRPr="0023020E">
        <w:rPr>
          <w:rFonts w:ascii="Corbel Light" w:hAnsi="Corbel Light" w:cs="Calibri Light"/>
          <w:sz w:val="22"/>
          <w:szCs w:val="22"/>
        </w:rPr>
        <w:t>.</w:t>
      </w:r>
    </w:p>
    <w:p w:rsidR="008B329B" w:rsidRPr="0023020E" w:rsidRDefault="00AF3B10" w:rsidP="000134BE">
      <w:pPr>
        <w:pStyle w:val="Paragraphedeliste"/>
        <w:widowControl w:val="0"/>
        <w:numPr>
          <w:ilvl w:val="0"/>
          <w:numId w:val="11"/>
        </w:numPr>
        <w:ind w:left="426" w:hanging="426"/>
        <w:jc w:val="both"/>
        <w:rPr>
          <w:rFonts w:ascii="Corbel Light" w:hAnsi="Corbel Light" w:cs="Calibri Light"/>
          <w:sz w:val="22"/>
          <w:szCs w:val="22"/>
        </w:rPr>
      </w:pPr>
      <w:r w:rsidRPr="0023020E">
        <w:rPr>
          <w:rFonts w:ascii="Corbel Light" w:hAnsi="Corbel Light" w:cs="Calibri Light"/>
          <w:sz w:val="22"/>
          <w:szCs w:val="22"/>
        </w:rPr>
        <w:t xml:space="preserve"> </w:t>
      </w:r>
      <w:r w:rsidR="008B329B" w:rsidRPr="0023020E">
        <w:rPr>
          <w:rFonts w:ascii="Corbel Light" w:hAnsi="Corbel Light" w:cs="Calibri Light"/>
          <w:sz w:val="22"/>
          <w:szCs w:val="22"/>
        </w:rPr>
        <w:t xml:space="preserve">« Absence », </w:t>
      </w:r>
      <w:r w:rsidR="008B329B" w:rsidRPr="0023020E">
        <w:rPr>
          <w:rFonts w:ascii="Corbel Light" w:hAnsi="Corbel Light" w:cs="Calibri Light"/>
          <w:i/>
          <w:sz w:val="22"/>
          <w:szCs w:val="22"/>
        </w:rPr>
        <w:t xml:space="preserve">Rép. </w:t>
      </w:r>
      <w:r w:rsidR="004368B5" w:rsidRPr="0023020E">
        <w:rPr>
          <w:rFonts w:ascii="Corbel Light" w:hAnsi="Corbel Light" w:cs="Calibri Light"/>
          <w:i/>
          <w:sz w:val="22"/>
          <w:szCs w:val="22"/>
        </w:rPr>
        <w:t>Dalloz International</w:t>
      </w:r>
      <w:r w:rsidR="00926974" w:rsidRPr="0023020E">
        <w:rPr>
          <w:rFonts w:ascii="Corbel Light" w:hAnsi="Corbel Light" w:cs="Calibri Light"/>
          <w:i/>
          <w:sz w:val="22"/>
          <w:szCs w:val="22"/>
        </w:rPr>
        <w:t xml:space="preserve"> </w:t>
      </w:r>
      <w:r w:rsidR="00926974" w:rsidRPr="0023020E">
        <w:rPr>
          <w:rFonts w:ascii="Corbel Light" w:hAnsi="Corbel Light" w:cs="Calibri Light"/>
          <w:sz w:val="22"/>
          <w:szCs w:val="22"/>
        </w:rPr>
        <w:t>(Création 2017)</w:t>
      </w:r>
      <w:r w:rsidR="008B329B" w:rsidRPr="0023020E">
        <w:rPr>
          <w:rFonts w:ascii="Corbel Light" w:hAnsi="Corbel Light" w:cs="Calibri Light"/>
          <w:sz w:val="22"/>
          <w:szCs w:val="22"/>
        </w:rPr>
        <w:t>.</w:t>
      </w:r>
    </w:p>
    <w:p w:rsidR="008B329B" w:rsidRPr="0023020E" w:rsidRDefault="008B329B" w:rsidP="000134BE">
      <w:pPr>
        <w:widowControl w:val="0"/>
        <w:numPr>
          <w:ilvl w:val="0"/>
          <w:numId w:val="11"/>
        </w:numPr>
        <w:ind w:left="426" w:hanging="426"/>
        <w:jc w:val="both"/>
        <w:rPr>
          <w:rFonts w:ascii="Corbel Light" w:hAnsi="Corbel Light" w:cs="Calibri Light"/>
          <w:sz w:val="22"/>
          <w:szCs w:val="22"/>
        </w:rPr>
      </w:pPr>
      <w:r w:rsidRPr="0023020E">
        <w:rPr>
          <w:rFonts w:ascii="Corbel Light" w:hAnsi="Corbel Light" w:cs="Calibri Light"/>
          <w:sz w:val="22"/>
          <w:szCs w:val="22"/>
        </w:rPr>
        <w:t xml:space="preserve">« Capacité », </w:t>
      </w:r>
      <w:r w:rsidR="00926974" w:rsidRPr="0023020E">
        <w:rPr>
          <w:rFonts w:ascii="Corbel Light" w:hAnsi="Corbel Light" w:cs="Calibri Light"/>
          <w:i/>
          <w:sz w:val="22"/>
          <w:szCs w:val="22"/>
        </w:rPr>
        <w:t xml:space="preserve">Rép. Dalloz International </w:t>
      </w:r>
      <w:r w:rsidR="00926974" w:rsidRPr="0023020E">
        <w:rPr>
          <w:rFonts w:ascii="Corbel Light" w:hAnsi="Corbel Light" w:cs="Calibri Light"/>
          <w:sz w:val="22"/>
          <w:szCs w:val="22"/>
        </w:rPr>
        <w:t xml:space="preserve">(Création </w:t>
      </w:r>
      <w:r w:rsidRPr="0023020E">
        <w:rPr>
          <w:rFonts w:ascii="Corbel Light" w:hAnsi="Corbel Light" w:cs="Calibri Light"/>
          <w:sz w:val="22"/>
          <w:szCs w:val="22"/>
        </w:rPr>
        <w:t>201</w:t>
      </w:r>
      <w:r w:rsidR="00D673E6" w:rsidRPr="0023020E">
        <w:rPr>
          <w:rFonts w:ascii="Corbel Light" w:hAnsi="Corbel Light" w:cs="Calibri Light"/>
          <w:sz w:val="22"/>
          <w:szCs w:val="22"/>
        </w:rPr>
        <w:t>5</w:t>
      </w:r>
      <w:r w:rsidR="00926974" w:rsidRPr="0023020E">
        <w:rPr>
          <w:rFonts w:ascii="Corbel Light" w:hAnsi="Corbel Light" w:cs="Calibri Light"/>
          <w:sz w:val="22"/>
          <w:szCs w:val="22"/>
        </w:rPr>
        <w:t>)</w:t>
      </w:r>
      <w:r w:rsidRPr="0023020E">
        <w:rPr>
          <w:rFonts w:ascii="Corbel Light" w:hAnsi="Corbel Light" w:cs="Calibri Light"/>
          <w:sz w:val="22"/>
          <w:szCs w:val="22"/>
        </w:rPr>
        <w:t>.</w:t>
      </w:r>
    </w:p>
    <w:p w:rsidR="008B329B" w:rsidRPr="0023020E" w:rsidRDefault="008B329B" w:rsidP="000134BE">
      <w:pPr>
        <w:widowControl w:val="0"/>
        <w:numPr>
          <w:ilvl w:val="0"/>
          <w:numId w:val="11"/>
        </w:numPr>
        <w:ind w:left="426" w:hanging="426"/>
        <w:jc w:val="both"/>
        <w:rPr>
          <w:rFonts w:ascii="Corbel Light" w:hAnsi="Corbel Light" w:cs="Calibri Light"/>
          <w:sz w:val="22"/>
          <w:szCs w:val="22"/>
        </w:rPr>
      </w:pPr>
      <w:r w:rsidRPr="0023020E">
        <w:rPr>
          <w:rFonts w:ascii="Corbel Light" w:hAnsi="Corbel Light" w:cs="Calibri Light"/>
          <w:sz w:val="22"/>
          <w:szCs w:val="22"/>
        </w:rPr>
        <w:t>« Majeur protégé »,</w:t>
      </w:r>
      <w:r w:rsidR="00926974" w:rsidRPr="0023020E">
        <w:rPr>
          <w:rFonts w:ascii="Corbel Light" w:hAnsi="Corbel Light" w:cs="Calibri Light"/>
          <w:i/>
          <w:sz w:val="22"/>
          <w:szCs w:val="22"/>
        </w:rPr>
        <w:t xml:space="preserve"> Rép. Dalloz International </w:t>
      </w:r>
      <w:r w:rsidR="00926974" w:rsidRPr="0023020E">
        <w:rPr>
          <w:rFonts w:ascii="Corbel Light" w:hAnsi="Corbel Light" w:cs="Calibri Light"/>
          <w:sz w:val="22"/>
          <w:szCs w:val="22"/>
        </w:rPr>
        <w:t xml:space="preserve">(Création </w:t>
      </w:r>
      <w:r w:rsidRPr="0023020E">
        <w:rPr>
          <w:rFonts w:ascii="Corbel Light" w:hAnsi="Corbel Light" w:cs="Calibri Light"/>
          <w:sz w:val="22"/>
          <w:szCs w:val="22"/>
        </w:rPr>
        <w:t>2015</w:t>
      </w:r>
      <w:r w:rsidR="00926974" w:rsidRPr="0023020E">
        <w:rPr>
          <w:rFonts w:ascii="Corbel Light" w:hAnsi="Corbel Light" w:cs="Calibri Light"/>
          <w:sz w:val="22"/>
          <w:szCs w:val="22"/>
        </w:rPr>
        <w:t>)</w:t>
      </w:r>
      <w:r w:rsidRPr="0023020E">
        <w:rPr>
          <w:rFonts w:ascii="Corbel Light" w:hAnsi="Corbel Light" w:cs="Calibri Light"/>
          <w:sz w:val="22"/>
          <w:szCs w:val="22"/>
        </w:rPr>
        <w:t>.</w:t>
      </w:r>
    </w:p>
    <w:bookmarkEnd w:id="8"/>
    <w:p w:rsidR="00E37F48" w:rsidRPr="00D53B2F" w:rsidRDefault="008B329B" w:rsidP="00D53B2F">
      <w:pPr>
        <w:widowControl w:val="0"/>
        <w:numPr>
          <w:ilvl w:val="0"/>
          <w:numId w:val="11"/>
        </w:numPr>
        <w:ind w:left="426" w:hanging="426"/>
        <w:jc w:val="both"/>
        <w:rPr>
          <w:rFonts w:ascii="Corbel Light" w:hAnsi="Corbel Light" w:cs="Calibri Light"/>
          <w:vanish/>
          <w:sz w:val="22"/>
          <w:szCs w:val="22"/>
        </w:rPr>
      </w:pPr>
      <w:r w:rsidRPr="0023020E">
        <w:rPr>
          <w:rFonts w:ascii="Corbel Light" w:hAnsi="Corbel Light" w:cs="Calibri Light"/>
          <w:iCs/>
          <w:sz w:val="22"/>
          <w:szCs w:val="22"/>
        </w:rPr>
        <w:t>« Règlement Bruxelles II bis »</w:t>
      </w:r>
      <w:r w:rsidRPr="0023020E">
        <w:rPr>
          <w:rFonts w:ascii="Corbel Light" w:hAnsi="Corbel Light" w:cs="Calibri Light"/>
          <w:sz w:val="22"/>
          <w:szCs w:val="22"/>
        </w:rPr>
        <w:t xml:space="preserve">, </w:t>
      </w:r>
      <w:r w:rsidRPr="0023020E">
        <w:rPr>
          <w:rFonts w:ascii="Corbel Light" w:hAnsi="Corbel Light" w:cs="Calibri Light"/>
          <w:i/>
          <w:sz w:val="22"/>
          <w:szCs w:val="22"/>
        </w:rPr>
        <w:t>Rép. Dalloz International</w:t>
      </w:r>
      <w:r w:rsidR="00926974" w:rsidRPr="0023020E">
        <w:rPr>
          <w:rFonts w:ascii="Corbel Light" w:hAnsi="Corbel Light" w:cs="Calibri Light"/>
          <w:sz w:val="22"/>
          <w:szCs w:val="22"/>
        </w:rPr>
        <w:t xml:space="preserve"> / </w:t>
      </w:r>
      <w:r w:rsidRPr="0023020E">
        <w:rPr>
          <w:rFonts w:ascii="Corbel Light" w:hAnsi="Corbel Light" w:cs="Calibri Light"/>
          <w:i/>
          <w:sz w:val="22"/>
          <w:szCs w:val="22"/>
        </w:rPr>
        <w:t>« Compétence, reconnaissance et exécution (Matières matrimoniale et de responsabilité parentale) », Répertoire Dalloz communautaire</w:t>
      </w:r>
      <w:r w:rsidR="00926974" w:rsidRPr="0023020E">
        <w:rPr>
          <w:rFonts w:ascii="Corbel Light" w:hAnsi="Corbel Light" w:cs="Calibri Light"/>
          <w:sz w:val="22"/>
          <w:szCs w:val="22"/>
        </w:rPr>
        <w:t xml:space="preserve"> (</w:t>
      </w:r>
      <w:r w:rsidR="00D1614F" w:rsidRPr="0023020E">
        <w:rPr>
          <w:rFonts w:ascii="Corbel Light" w:hAnsi="Corbel Light" w:cs="Calibri Light"/>
          <w:sz w:val="22"/>
          <w:szCs w:val="22"/>
        </w:rPr>
        <w:t xml:space="preserve">Refontes 2013 et 2010, </w:t>
      </w:r>
      <w:r w:rsidR="00926974" w:rsidRPr="0023020E">
        <w:rPr>
          <w:rFonts w:ascii="Corbel Light" w:hAnsi="Corbel Light" w:cs="Calibri Light"/>
          <w:sz w:val="22"/>
          <w:szCs w:val="22"/>
        </w:rPr>
        <w:t>Création 2007</w:t>
      </w:r>
      <w:r w:rsidR="00D1614F" w:rsidRPr="0023020E">
        <w:rPr>
          <w:rFonts w:ascii="Corbel Light" w:hAnsi="Corbel Light" w:cs="Calibri Light"/>
          <w:sz w:val="22"/>
          <w:szCs w:val="22"/>
        </w:rPr>
        <w:t>)</w:t>
      </w:r>
      <w:r w:rsidR="00926974" w:rsidRPr="0023020E">
        <w:rPr>
          <w:rFonts w:ascii="Corbel Light" w:hAnsi="Corbel Light" w:cs="Calibri Light"/>
          <w:sz w:val="22"/>
          <w:szCs w:val="22"/>
        </w:rPr>
        <w:t>.</w:t>
      </w:r>
      <w:bookmarkStart w:id="9" w:name="_GoBack"/>
      <w:bookmarkEnd w:id="9"/>
    </w:p>
    <w:p w:rsidR="00F853FF" w:rsidRPr="00E37F46" w:rsidRDefault="00723B23" w:rsidP="00E37F48">
      <w:pPr>
        <w:pStyle w:val="Paragraphedeliste"/>
        <w:numPr>
          <w:ilvl w:val="0"/>
          <w:numId w:val="28"/>
        </w:numPr>
        <w:tabs>
          <w:tab w:val="left" w:pos="426"/>
        </w:tabs>
        <w:spacing w:before="240" w:after="120"/>
        <w:ind w:left="709" w:hanging="284"/>
        <w:contextualSpacing w:val="0"/>
        <w:jc w:val="both"/>
        <w:rPr>
          <w:rFonts w:ascii="Corbel Light" w:hAnsi="Corbel Light" w:cs="Calibri Light"/>
          <w:b/>
          <w:color w:val="948A54" w:themeColor="background2" w:themeShade="80"/>
          <w:szCs w:val="22"/>
        </w:rPr>
      </w:pPr>
      <w:r w:rsidRPr="00E37F46">
        <w:rPr>
          <w:rFonts w:ascii="Corbel Light" w:hAnsi="Corbel Light" w:cs="Calibri Light"/>
          <w:b/>
          <w:color w:val="948A54" w:themeColor="background2" w:themeShade="80"/>
          <w:szCs w:val="22"/>
        </w:rPr>
        <w:t>Chroniques</w:t>
      </w:r>
    </w:p>
    <w:p w:rsidR="00C80B8D" w:rsidRPr="00C80B8D" w:rsidRDefault="00C80B8D" w:rsidP="000134BE">
      <w:pPr>
        <w:pStyle w:val="Paragraphedeliste"/>
        <w:widowControl w:val="0"/>
        <w:numPr>
          <w:ilvl w:val="0"/>
          <w:numId w:val="12"/>
        </w:numPr>
        <w:ind w:left="426" w:hanging="426"/>
        <w:jc w:val="both"/>
        <w:rPr>
          <w:rFonts w:ascii="Corbel Light" w:hAnsi="Corbel Light"/>
          <w:b/>
          <w:sz w:val="22"/>
          <w:szCs w:val="22"/>
        </w:rPr>
      </w:pPr>
      <w:r w:rsidRPr="00C80B8D">
        <w:rPr>
          <w:rFonts w:ascii="Corbel Light" w:hAnsi="Corbel Light"/>
          <w:sz w:val="22"/>
          <w:szCs w:val="22"/>
        </w:rPr>
        <w:t>« Le juge doit relever d’office sa compétence subsidiaire en matière de succession internationale », note sous Cass. Civ. 1</w:t>
      </w:r>
      <w:r w:rsidRPr="00C80B8D">
        <w:rPr>
          <w:rFonts w:ascii="Corbel Light" w:hAnsi="Corbel Light"/>
          <w:sz w:val="22"/>
          <w:szCs w:val="22"/>
          <w:vertAlign w:val="superscript"/>
        </w:rPr>
        <w:t>re</w:t>
      </w:r>
      <w:r w:rsidRPr="00C80B8D">
        <w:rPr>
          <w:rFonts w:ascii="Corbel Light" w:hAnsi="Corbel Light"/>
          <w:sz w:val="22"/>
          <w:szCs w:val="22"/>
        </w:rPr>
        <w:t xml:space="preserve">, 21 sept. 2022, n°19-15.438, </w:t>
      </w:r>
      <w:r w:rsidRPr="00C80B8D">
        <w:rPr>
          <w:rFonts w:ascii="Corbel Light" w:hAnsi="Corbel Light"/>
          <w:i/>
          <w:sz w:val="22"/>
          <w:szCs w:val="22"/>
        </w:rPr>
        <w:t>Chronique Droit privé du patrimoine</w:t>
      </w:r>
      <w:r w:rsidRPr="00C80B8D">
        <w:rPr>
          <w:rFonts w:ascii="Corbel Light" w:hAnsi="Corbel Light"/>
          <w:sz w:val="22"/>
          <w:szCs w:val="22"/>
        </w:rPr>
        <w:t xml:space="preserve">, </w:t>
      </w:r>
      <w:r w:rsidRPr="00C80B8D">
        <w:rPr>
          <w:rFonts w:ascii="Corbel Light" w:hAnsi="Corbel Light"/>
          <w:i/>
          <w:sz w:val="22"/>
          <w:szCs w:val="22"/>
        </w:rPr>
        <w:t>Gazette du Palais</w:t>
      </w:r>
      <w:r w:rsidRPr="00C80B8D">
        <w:rPr>
          <w:rFonts w:ascii="Corbel Light" w:hAnsi="Corbel Light"/>
          <w:sz w:val="22"/>
          <w:szCs w:val="22"/>
        </w:rPr>
        <w:t>, 6 déc. 2022, n°40, p. 35, spéc. p. 56.</w:t>
      </w:r>
    </w:p>
    <w:p w:rsidR="00C80B8D" w:rsidRPr="00C80B8D" w:rsidRDefault="00C80B8D" w:rsidP="000134BE">
      <w:pPr>
        <w:pStyle w:val="Paragraphedeliste"/>
        <w:widowControl w:val="0"/>
        <w:numPr>
          <w:ilvl w:val="0"/>
          <w:numId w:val="12"/>
        </w:numPr>
        <w:ind w:left="426" w:hanging="426"/>
        <w:jc w:val="both"/>
        <w:rPr>
          <w:rFonts w:ascii="Corbel Light" w:hAnsi="Corbel Light"/>
          <w:b/>
          <w:sz w:val="22"/>
          <w:szCs w:val="22"/>
        </w:rPr>
      </w:pPr>
      <w:r w:rsidRPr="00C80B8D">
        <w:rPr>
          <w:rFonts w:ascii="Corbel Light" w:hAnsi="Corbel Light"/>
          <w:sz w:val="22"/>
          <w:szCs w:val="22"/>
        </w:rPr>
        <w:t xml:space="preserve">« Déclinatoire de compétence et principe de confiance mutuelle dans le Règlement Successions », note sous CJUE 9 sept. 2021, C-422/20, </w:t>
      </w:r>
      <w:r w:rsidRPr="00C80B8D">
        <w:rPr>
          <w:rFonts w:ascii="Corbel Light" w:hAnsi="Corbel Light"/>
          <w:i/>
          <w:sz w:val="22"/>
          <w:szCs w:val="22"/>
        </w:rPr>
        <w:t>Chronique Droit privé du patrimoine</w:t>
      </w:r>
      <w:r w:rsidRPr="00C80B8D">
        <w:rPr>
          <w:rFonts w:ascii="Corbel Light" w:hAnsi="Corbel Light"/>
          <w:sz w:val="22"/>
          <w:szCs w:val="22"/>
        </w:rPr>
        <w:t xml:space="preserve">, </w:t>
      </w:r>
      <w:r w:rsidRPr="00C80B8D">
        <w:rPr>
          <w:rFonts w:ascii="Corbel Light" w:hAnsi="Corbel Light"/>
          <w:i/>
          <w:sz w:val="22"/>
          <w:szCs w:val="22"/>
        </w:rPr>
        <w:t>Gazette du Palais</w:t>
      </w:r>
      <w:r w:rsidRPr="00C80B8D">
        <w:rPr>
          <w:rFonts w:ascii="Corbel Light" w:hAnsi="Corbel Light"/>
          <w:sz w:val="22"/>
          <w:szCs w:val="22"/>
        </w:rPr>
        <w:t xml:space="preserve">, 30 novembre 2021, n°42, p. 43, spéc. p. 66. </w:t>
      </w:r>
    </w:p>
    <w:p w:rsidR="00C80B8D" w:rsidRPr="00C80B8D" w:rsidRDefault="00C80B8D" w:rsidP="000134BE">
      <w:pPr>
        <w:widowControl w:val="0"/>
        <w:numPr>
          <w:ilvl w:val="0"/>
          <w:numId w:val="12"/>
        </w:numPr>
        <w:tabs>
          <w:tab w:val="left" w:pos="709"/>
        </w:tabs>
        <w:ind w:left="426" w:hanging="426"/>
        <w:jc w:val="both"/>
        <w:rPr>
          <w:rFonts w:ascii="Corbel Light" w:hAnsi="Corbel Light"/>
          <w:spacing w:val="-4"/>
          <w:sz w:val="22"/>
          <w:szCs w:val="22"/>
        </w:rPr>
      </w:pPr>
      <w:r w:rsidRPr="00C80B8D">
        <w:rPr>
          <w:rFonts w:ascii="Corbel Light" w:hAnsi="Corbel Light"/>
          <w:spacing w:val="-4"/>
          <w:sz w:val="22"/>
          <w:szCs w:val="22"/>
        </w:rPr>
        <w:t xml:space="preserve">Chronique « Divorce international », </w:t>
      </w:r>
      <w:r w:rsidRPr="00C80B8D">
        <w:rPr>
          <w:rFonts w:ascii="Corbel Light" w:hAnsi="Corbel Light"/>
          <w:i/>
          <w:spacing w:val="-4"/>
          <w:sz w:val="22"/>
          <w:szCs w:val="22"/>
        </w:rPr>
        <w:t>Rev. crit. DIP</w:t>
      </w:r>
      <w:r w:rsidRPr="00C80B8D">
        <w:rPr>
          <w:rFonts w:ascii="Corbel Light" w:hAnsi="Corbel Light"/>
          <w:spacing w:val="-4"/>
          <w:sz w:val="22"/>
          <w:szCs w:val="22"/>
        </w:rPr>
        <w:t xml:space="preserve"> 2016. 649. </w:t>
      </w:r>
    </w:p>
    <w:p w:rsidR="001732C8" w:rsidRPr="00E37F46" w:rsidRDefault="001732C8" w:rsidP="00E37F48">
      <w:pPr>
        <w:pStyle w:val="Paragraphedeliste"/>
        <w:numPr>
          <w:ilvl w:val="0"/>
          <w:numId w:val="28"/>
        </w:numPr>
        <w:tabs>
          <w:tab w:val="left" w:pos="426"/>
        </w:tabs>
        <w:spacing w:before="240" w:after="120"/>
        <w:ind w:left="709" w:hanging="284"/>
        <w:contextualSpacing w:val="0"/>
        <w:jc w:val="both"/>
        <w:rPr>
          <w:rFonts w:ascii="Corbel Light" w:hAnsi="Corbel Light" w:cs="Calibri Light"/>
          <w:b/>
          <w:color w:val="948A54" w:themeColor="background2" w:themeShade="80"/>
          <w:szCs w:val="22"/>
        </w:rPr>
      </w:pPr>
      <w:r w:rsidRPr="00E37F46">
        <w:rPr>
          <w:rFonts w:ascii="Corbel Light" w:hAnsi="Corbel Light" w:cs="Calibri Light"/>
          <w:b/>
          <w:color w:val="948A54" w:themeColor="background2" w:themeShade="80"/>
          <w:szCs w:val="22"/>
        </w:rPr>
        <w:t>Notes sous arrêts</w:t>
      </w:r>
    </w:p>
    <w:p w:rsidR="004B257B" w:rsidRPr="0023020E" w:rsidRDefault="004B257B" w:rsidP="000134BE">
      <w:pPr>
        <w:pStyle w:val="Paragraphedeliste"/>
        <w:widowControl w:val="0"/>
        <w:numPr>
          <w:ilvl w:val="0"/>
          <w:numId w:val="6"/>
        </w:numPr>
        <w:tabs>
          <w:tab w:val="clear" w:pos="567"/>
        </w:tabs>
        <w:ind w:left="426" w:hanging="426"/>
        <w:jc w:val="both"/>
        <w:rPr>
          <w:rFonts w:ascii="Corbel Light" w:hAnsi="Corbel Light" w:cs="Calibri Light"/>
          <w:sz w:val="22"/>
          <w:szCs w:val="22"/>
        </w:rPr>
      </w:pPr>
      <w:bookmarkStart w:id="10" w:name="_Hlk270909"/>
      <w:r w:rsidRPr="0023020E">
        <w:rPr>
          <w:rFonts w:ascii="Corbel Light" w:hAnsi="Corbel Light" w:cs="Calibri Light"/>
          <w:sz w:val="22"/>
          <w:szCs w:val="22"/>
        </w:rPr>
        <w:t xml:space="preserve">CJUE 24 févr. 2021, aff. C-603/20 PPU, </w:t>
      </w:r>
      <w:r w:rsidR="00B840BE" w:rsidRPr="0023020E">
        <w:rPr>
          <w:rFonts w:ascii="Corbel Light" w:hAnsi="Corbel Light" w:cs="Calibri Light"/>
          <w:sz w:val="22"/>
          <w:szCs w:val="22"/>
        </w:rPr>
        <w:t xml:space="preserve">« Inapplicabilité de l’article 10 du règlement Bruxelles II bis en cas d’acquisition d’une résidence habituelle dans un État tiers », </w:t>
      </w:r>
      <w:r w:rsidRPr="0023020E">
        <w:rPr>
          <w:rFonts w:ascii="Corbel Light" w:hAnsi="Corbel Light" w:cs="Calibri Light"/>
          <w:i/>
          <w:sz w:val="22"/>
          <w:szCs w:val="22"/>
        </w:rPr>
        <w:t>Rev. crit. DIP</w:t>
      </w:r>
      <w:r w:rsidR="00D46AC8" w:rsidRPr="0023020E">
        <w:rPr>
          <w:rFonts w:ascii="Corbel Light" w:hAnsi="Corbel Light" w:cs="Calibri Light"/>
          <w:sz w:val="22"/>
          <w:szCs w:val="22"/>
        </w:rPr>
        <w:t xml:space="preserve"> 2023</w:t>
      </w:r>
      <w:r w:rsidR="00CB5512">
        <w:rPr>
          <w:rFonts w:ascii="Corbel Light" w:hAnsi="Corbel Light" w:cs="Calibri Light"/>
          <w:sz w:val="22"/>
          <w:szCs w:val="22"/>
        </w:rPr>
        <w:t>. 529.</w:t>
      </w:r>
    </w:p>
    <w:p w:rsidR="004B257B" w:rsidRPr="0023020E" w:rsidRDefault="004B257B" w:rsidP="000134BE">
      <w:pPr>
        <w:pStyle w:val="Paragraphedeliste"/>
        <w:widowControl w:val="0"/>
        <w:numPr>
          <w:ilvl w:val="0"/>
          <w:numId w:val="6"/>
        </w:numPr>
        <w:tabs>
          <w:tab w:val="clear" w:pos="567"/>
        </w:tabs>
        <w:ind w:left="426" w:hanging="426"/>
        <w:jc w:val="both"/>
        <w:rPr>
          <w:rFonts w:ascii="Corbel Light" w:hAnsi="Corbel Light" w:cs="Calibri Light"/>
          <w:sz w:val="22"/>
          <w:szCs w:val="22"/>
        </w:rPr>
      </w:pPr>
      <w:r w:rsidRPr="0023020E">
        <w:rPr>
          <w:rFonts w:ascii="Corbel Light" w:hAnsi="Corbel Light" w:cs="Calibri Light"/>
          <w:sz w:val="22"/>
          <w:szCs w:val="22"/>
        </w:rPr>
        <w:t xml:space="preserve">Civ. 1e, 26 janv. 2022, n°20-21.542, </w:t>
      </w:r>
      <w:r w:rsidR="00B840BE" w:rsidRPr="0023020E">
        <w:rPr>
          <w:rFonts w:ascii="Corbel Light" w:hAnsi="Corbel Light" w:cs="Calibri Light"/>
          <w:sz w:val="22"/>
          <w:szCs w:val="22"/>
        </w:rPr>
        <w:t xml:space="preserve">« Qu’est-ce que la loi du for au sens du Règlement Rome III ? », </w:t>
      </w:r>
      <w:r w:rsidRPr="0023020E">
        <w:rPr>
          <w:rFonts w:ascii="Corbel Light" w:hAnsi="Corbel Light" w:cs="Calibri Light"/>
          <w:i/>
          <w:sz w:val="22"/>
          <w:szCs w:val="22"/>
        </w:rPr>
        <w:t>Rev. crit. DIP</w:t>
      </w:r>
      <w:r w:rsidRPr="0023020E">
        <w:rPr>
          <w:rFonts w:ascii="Corbel Light" w:hAnsi="Corbel Light" w:cs="Calibri Light"/>
          <w:sz w:val="22"/>
          <w:szCs w:val="22"/>
        </w:rPr>
        <w:t xml:space="preserve"> 2022</w:t>
      </w:r>
      <w:r w:rsidR="00D46AC8" w:rsidRPr="0023020E">
        <w:rPr>
          <w:rFonts w:ascii="Corbel Light" w:hAnsi="Corbel Light" w:cs="Calibri Light"/>
          <w:sz w:val="22"/>
          <w:szCs w:val="22"/>
        </w:rPr>
        <w:t xml:space="preserve">. </w:t>
      </w:r>
      <w:r w:rsidR="00E22917" w:rsidRPr="0023020E">
        <w:rPr>
          <w:rFonts w:ascii="Corbel Light" w:hAnsi="Corbel Light" w:cs="Calibri Light"/>
          <w:sz w:val="22"/>
          <w:szCs w:val="22"/>
        </w:rPr>
        <w:t>758</w:t>
      </w:r>
      <w:r w:rsidR="00D46AC8" w:rsidRPr="0023020E">
        <w:rPr>
          <w:rFonts w:ascii="Corbel Light" w:hAnsi="Corbel Light" w:cs="Calibri Light"/>
          <w:sz w:val="22"/>
          <w:szCs w:val="22"/>
        </w:rPr>
        <w:t>.</w:t>
      </w:r>
    </w:p>
    <w:p w:rsidR="001732C8" w:rsidRPr="0023020E" w:rsidRDefault="001732C8" w:rsidP="000134BE">
      <w:pPr>
        <w:pStyle w:val="Paragraphedeliste"/>
        <w:widowControl w:val="0"/>
        <w:numPr>
          <w:ilvl w:val="0"/>
          <w:numId w:val="6"/>
        </w:numPr>
        <w:tabs>
          <w:tab w:val="clear" w:pos="567"/>
        </w:tabs>
        <w:ind w:left="426" w:hanging="426"/>
        <w:jc w:val="both"/>
        <w:rPr>
          <w:rFonts w:ascii="Corbel Light" w:hAnsi="Corbel Light" w:cs="Calibri Light"/>
          <w:sz w:val="22"/>
          <w:szCs w:val="22"/>
          <w:lang w:val="en-GB"/>
        </w:rPr>
      </w:pPr>
      <w:r w:rsidRPr="0023020E">
        <w:rPr>
          <w:rFonts w:ascii="Corbel Light" w:hAnsi="Corbel Light" w:cs="Calibri Light"/>
          <w:sz w:val="22"/>
          <w:szCs w:val="22"/>
          <w:lang w:val="en-GB"/>
        </w:rPr>
        <w:t>Civ. 1</w:t>
      </w:r>
      <w:r w:rsidRPr="0023020E">
        <w:rPr>
          <w:rFonts w:ascii="Corbel Light" w:hAnsi="Corbel Light" w:cs="Calibri Light"/>
          <w:sz w:val="22"/>
          <w:szCs w:val="22"/>
          <w:vertAlign w:val="superscript"/>
          <w:lang w:val="en-GB"/>
        </w:rPr>
        <w:t>e</w:t>
      </w:r>
      <w:r w:rsidRPr="0023020E">
        <w:rPr>
          <w:rFonts w:ascii="Corbel Light" w:hAnsi="Corbel Light" w:cs="Calibri Light"/>
          <w:sz w:val="22"/>
          <w:szCs w:val="22"/>
          <w:lang w:val="en-GB"/>
        </w:rPr>
        <w:t xml:space="preserve">, 27 janv. 2021, n°19-15059, </w:t>
      </w:r>
      <w:r w:rsidRPr="0023020E">
        <w:rPr>
          <w:rFonts w:ascii="Corbel Light" w:hAnsi="Corbel Light" w:cs="Calibri Light"/>
          <w:i/>
          <w:sz w:val="22"/>
          <w:szCs w:val="22"/>
          <w:lang w:val="en-GB"/>
        </w:rPr>
        <w:t>EAPIL Blog</w:t>
      </w:r>
      <w:r w:rsidRPr="0023020E">
        <w:rPr>
          <w:rFonts w:ascii="Corbel Light" w:hAnsi="Corbel Light" w:cs="Calibri Light"/>
          <w:sz w:val="22"/>
          <w:szCs w:val="22"/>
          <w:lang w:val="en-GB"/>
        </w:rPr>
        <w:t xml:space="preserve">, 16 juin 2021, </w:t>
      </w:r>
      <w:hyperlink r:id="rId18" w:history="1">
        <w:r w:rsidRPr="00AC5B63">
          <w:rPr>
            <w:rStyle w:val="Lienhypertexte"/>
            <w:rFonts w:ascii="Corbel Light" w:hAnsi="Corbel Light" w:cs="Calibri Light"/>
            <w:color w:val="1F497D" w:themeColor="text2"/>
            <w:sz w:val="22"/>
            <w:szCs w:val="22"/>
            <w:lang w:val="en-GB"/>
          </w:rPr>
          <w:t>https://eapil.org/2021/06/16/</w:t>
        </w:r>
      </w:hyperlink>
      <w:r w:rsidRPr="00AC5B63">
        <w:rPr>
          <w:rStyle w:val="Lienhypertexte"/>
          <w:rFonts w:ascii="Corbel Light" w:hAnsi="Corbel Light" w:cs="Calibri Light"/>
          <w:color w:val="1F497D" w:themeColor="text2"/>
          <w:sz w:val="22"/>
          <w:szCs w:val="22"/>
          <w:u w:val="none"/>
          <w:lang w:val="en-GB"/>
        </w:rPr>
        <w:t>,</w:t>
      </w:r>
      <w:r w:rsidR="009F609F" w:rsidRPr="0023020E">
        <w:rPr>
          <w:rStyle w:val="Lienhypertexte"/>
          <w:rFonts w:ascii="Corbel Light" w:hAnsi="Corbel Light" w:cs="Calibri Light"/>
          <w:color w:val="auto"/>
          <w:sz w:val="22"/>
          <w:szCs w:val="22"/>
          <w:u w:val="none"/>
          <w:lang w:val="en-GB"/>
        </w:rPr>
        <w:t xml:space="preserve"> </w:t>
      </w:r>
      <w:r w:rsidRPr="0023020E">
        <w:rPr>
          <w:rFonts w:ascii="Corbel Light" w:hAnsi="Corbel Light" w:cs="Calibri Light"/>
          <w:iCs/>
          <w:sz w:val="22"/>
          <w:szCs w:val="22"/>
          <w:lang w:val="en-GB"/>
        </w:rPr>
        <w:t>« </w:t>
      </w:r>
      <w:r w:rsidRPr="0023020E">
        <w:rPr>
          <w:rFonts w:ascii="Corbel Light" w:hAnsi="Corbel Light" w:cs="Calibri Light"/>
          <w:sz w:val="22"/>
          <w:szCs w:val="22"/>
          <w:lang w:val="en-GB"/>
        </w:rPr>
        <w:t>French Supreme Court Rules on Manner of Exercise of Mandate under the Adults Convention</w:t>
      </w:r>
      <w:r w:rsidRPr="0023020E">
        <w:rPr>
          <w:rFonts w:ascii="Corbel Light" w:hAnsi="Corbel Light" w:cs="Calibri Light"/>
          <w:iCs/>
          <w:sz w:val="22"/>
          <w:szCs w:val="22"/>
          <w:lang w:val="en-GB"/>
        </w:rPr>
        <w:t> »</w:t>
      </w:r>
      <w:r w:rsidRPr="0023020E">
        <w:rPr>
          <w:rFonts w:ascii="Corbel Light" w:hAnsi="Corbel Light" w:cs="Calibri Light"/>
          <w:sz w:val="22"/>
          <w:szCs w:val="22"/>
          <w:lang w:val="en-GB"/>
        </w:rPr>
        <w:t>.</w:t>
      </w:r>
    </w:p>
    <w:p w:rsidR="001732C8" w:rsidRPr="0023020E" w:rsidRDefault="001732C8" w:rsidP="000134BE">
      <w:pPr>
        <w:pStyle w:val="Paragraphedeliste"/>
        <w:widowControl w:val="0"/>
        <w:numPr>
          <w:ilvl w:val="0"/>
          <w:numId w:val="6"/>
        </w:numPr>
        <w:tabs>
          <w:tab w:val="clear" w:pos="567"/>
        </w:tabs>
        <w:ind w:left="426" w:hanging="426"/>
        <w:jc w:val="both"/>
        <w:rPr>
          <w:rFonts w:ascii="Corbel Light" w:hAnsi="Corbel Light" w:cs="Calibri Light"/>
          <w:sz w:val="22"/>
          <w:szCs w:val="22"/>
          <w:lang w:val="en-GB"/>
        </w:rPr>
      </w:pPr>
      <w:r w:rsidRPr="0023020E">
        <w:rPr>
          <w:rFonts w:ascii="Corbel Light" w:hAnsi="Corbel Light" w:cs="Calibri Light"/>
          <w:sz w:val="22"/>
          <w:szCs w:val="22"/>
          <w:lang w:val="en-GB"/>
        </w:rPr>
        <w:t>Civ. 1</w:t>
      </w:r>
      <w:r w:rsidRPr="0023020E">
        <w:rPr>
          <w:rFonts w:ascii="Corbel Light" w:hAnsi="Corbel Light" w:cs="Calibri Light"/>
          <w:sz w:val="22"/>
          <w:szCs w:val="22"/>
          <w:vertAlign w:val="superscript"/>
          <w:lang w:val="en-GB"/>
        </w:rPr>
        <w:t>e</w:t>
      </w:r>
      <w:r w:rsidRPr="0023020E">
        <w:rPr>
          <w:rFonts w:ascii="Corbel Light" w:hAnsi="Corbel Light" w:cs="Calibri Light"/>
          <w:sz w:val="22"/>
          <w:szCs w:val="22"/>
          <w:lang w:val="en-GB"/>
        </w:rPr>
        <w:t xml:space="preserve">, 30 sept. 2020, n°19-14.761, </w:t>
      </w:r>
      <w:r w:rsidRPr="0023020E">
        <w:rPr>
          <w:rFonts w:ascii="Corbel Light" w:hAnsi="Corbel Light" w:cs="Calibri Light"/>
          <w:i/>
          <w:sz w:val="22"/>
          <w:szCs w:val="22"/>
          <w:lang w:val="en-GB"/>
        </w:rPr>
        <w:t>EAPIL Blog</w:t>
      </w:r>
      <w:r w:rsidRPr="0023020E">
        <w:rPr>
          <w:rFonts w:ascii="Corbel Light" w:hAnsi="Corbel Light" w:cs="Calibri Light"/>
          <w:sz w:val="22"/>
          <w:szCs w:val="22"/>
          <w:lang w:val="en-GB"/>
        </w:rPr>
        <w:t xml:space="preserve">, 10 fév. 2021, </w:t>
      </w:r>
      <w:hyperlink r:id="rId19" w:history="1">
        <w:r w:rsidRPr="00AC5B63">
          <w:rPr>
            <w:rStyle w:val="Lienhypertexte"/>
            <w:rFonts w:ascii="Corbel Light" w:hAnsi="Corbel Light" w:cs="Calibri Light"/>
            <w:color w:val="1F497D" w:themeColor="text2"/>
            <w:sz w:val="22"/>
            <w:szCs w:val="22"/>
            <w:lang w:val="en-GB"/>
          </w:rPr>
          <w:t>https://eapil.org/2021/02/10/</w:t>
        </w:r>
      </w:hyperlink>
      <w:r w:rsidRPr="0023020E">
        <w:rPr>
          <w:rStyle w:val="Lienhypertexte"/>
          <w:rFonts w:ascii="Corbel Light" w:hAnsi="Corbel Light" w:cs="Calibri Light"/>
          <w:color w:val="auto"/>
          <w:sz w:val="22"/>
          <w:szCs w:val="22"/>
          <w:u w:val="none"/>
          <w:lang w:val="en-GB"/>
        </w:rPr>
        <w:t xml:space="preserve">, </w:t>
      </w:r>
      <w:r w:rsidRPr="0023020E">
        <w:rPr>
          <w:rFonts w:ascii="Corbel Light" w:hAnsi="Corbel Light" w:cs="Calibri Light"/>
          <w:sz w:val="22"/>
          <w:szCs w:val="22"/>
          <w:lang w:val="en-GB"/>
        </w:rPr>
        <w:t>« </w:t>
      </w:r>
      <w:hyperlink r:id="rId20" w:history="1">
        <w:r w:rsidRPr="0023020E">
          <w:rPr>
            <w:rStyle w:val="Lienhypertexte"/>
            <w:rFonts w:ascii="Corbel Light" w:hAnsi="Corbel Light" w:cs="Calibri Light"/>
            <w:color w:val="auto"/>
            <w:sz w:val="22"/>
            <w:szCs w:val="22"/>
            <w:u w:val="none"/>
            <w:lang w:val="en-GB"/>
          </w:rPr>
          <w:t>French Supreme Court Rules on Respective Scopes of Brussels II bis Regulation and 1996 Hague Convention</w:t>
        </w:r>
      </w:hyperlink>
      <w:r w:rsidRPr="0023020E">
        <w:rPr>
          <w:rFonts w:ascii="Corbel Light" w:hAnsi="Corbel Light" w:cs="Calibri Light"/>
          <w:sz w:val="22"/>
          <w:szCs w:val="22"/>
          <w:lang w:val="en-GB"/>
        </w:rPr>
        <w:t> ».</w:t>
      </w:r>
    </w:p>
    <w:p w:rsidR="001732C8" w:rsidRPr="0023020E" w:rsidRDefault="001732C8" w:rsidP="000134BE">
      <w:pPr>
        <w:pStyle w:val="Paragraphedeliste"/>
        <w:widowControl w:val="0"/>
        <w:numPr>
          <w:ilvl w:val="0"/>
          <w:numId w:val="6"/>
        </w:numPr>
        <w:tabs>
          <w:tab w:val="clear" w:pos="567"/>
        </w:tabs>
        <w:ind w:left="426" w:hanging="426"/>
        <w:jc w:val="both"/>
        <w:rPr>
          <w:rFonts w:ascii="Corbel Light" w:hAnsi="Corbel Light" w:cs="Calibri Light"/>
          <w:sz w:val="22"/>
          <w:szCs w:val="22"/>
        </w:rPr>
      </w:pPr>
      <w:bookmarkStart w:id="11" w:name="_Hlk270459"/>
      <w:r w:rsidRPr="0023020E">
        <w:rPr>
          <w:rFonts w:ascii="Corbel Light" w:hAnsi="Corbel Light" w:cs="Calibri Light"/>
          <w:sz w:val="22"/>
          <w:szCs w:val="22"/>
        </w:rPr>
        <w:t>Civ. 1</w:t>
      </w:r>
      <w:r w:rsidRPr="0023020E">
        <w:rPr>
          <w:rFonts w:ascii="Corbel Light" w:hAnsi="Corbel Light" w:cs="Calibri Light"/>
          <w:sz w:val="22"/>
          <w:szCs w:val="22"/>
          <w:vertAlign w:val="superscript"/>
        </w:rPr>
        <w:t>e</w:t>
      </w:r>
      <w:r w:rsidRPr="0023020E">
        <w:rPr>
          <w:rFonts w:ascii="Corbel Light" w:hAnsi="Corbel Light" w:cs="Calibri Light"/>
          <w:sz w:val="22"/>
          <w:szCs w:val="22"/>
        </w:rPr>
        <w:t xml:space="preserve">, 30 sept. 2020, n°19-14.761, </w:t>
      </w:r>
      <w:r w:rsidR="00B840BE" w:rsidRPr="0023020E">
        <w:rPr>
          <w:rFonts w:ascii="Corbel Light" w:hAnsi="Corbel Light" w:cs="Calibri Light"/>
          <w:sz w:val="22"/>
          <w:szCs w:val="22"/>
        </w:rPr>
        <w:t>« </w:t>
      </w:r>
      <w:r w:rsidR="00B840BE" w:rsidRPr="0023020E">
        <w:rPr>
          <w:rFonts w:ascii="Corbel Light" w:eastAsia="Arial" w:hAnsi="Corbel Light" w:cs="Calibri Light"/>
          <w:sz w:val="22"/>
          <w:szCs w:val="22"/>
        </w:rPr>
        <w:t>Changement de résidence habituelle en cours d'instance et impact sur l'articulation de la convention de La Haye de 1996 et du règlement Bruxelles II bis</w:t>
      </w:r>
      <w:r w:rsidR="00B840BE" w:rsidRPr="0023020E">
        <w:rPr>
          <w:rFonts w:ascii="Corbel Light" w:hAnsi="Corbel Light" w:cs="Calibri Light"/>
          <w:sz w:val="22"/>
          <w:szCs w:val="22"/>
        </w:rPr>
        <w:t xml:space="preserve"> », </w:t>
      </w:r>
      <w:r w:rsidRPr="0023020E">
        <w:rPr>
          <w:rFonts w:ascii="Corbel Light" w:hAnsi="Corbel Light" w:cs="Calibri Light"/>
          <w:i/>
          <w:sz w:val="22"/>
          <w:szCs w:val="22"/>
        </w:rPr>
        <w:t>JCP G</w:t>
      </w:r>
      <w:r w:rsidRPr="0023020E">
        <w:rPr>
          <w:rFonts w:ascii="Corbel Light" w:hAnsi="Corbel Light" w:cs="Calibri Light"/>
          <w:sz w:val="22"/>
          <w:szCs w:val="22"/>
        </w:rPr>
        <w:t xml:space="preserve"> 11 janv. 2021. 11.</w:t>
      </w:r>
      <w:bookmarkEnd w:id="11"/>
    </w:p>
    <w:p w:rsidR="001732C8" w:rsidRPr="0023020E" w:rsidRDefault="001732C8" w:rsidP="000134BE">
      <w:pPr>
        <w:pStyle w:val="Paragraphedeliste"/>
        <w:widowControl w:val="0"/>
        <w:numPr>
          <w:ilvl w:val="0"/>
          <w:numId w:val="6"/>
        </w:numPr>
        <w:tabs>
          <w:tab w:val="clear" w:pos="567"/>
        </w:tabs>
        <w:ind w:left="426" w:hanging="426"/>
        <w:jc w:val="both"/>
        <w:rPr>
          <w:rFonts w:ascii="Corbel Light" w:hAnsi="Corbel Light" w:cs="Calibri Light"/>
          <w:sz w:val="22"/>
          <w:szCs w:val="22"/>
        </w:rPr>
      </w:pPr>
      <w:r w:rsidRPr="0023020E">
        <w:rPr>
          <w:rFonts w:ascii="Corbel Light" w:hAnsi="Corbel Light" w:cs="Calibri Light"/>
          <w:sz w:val="22"/>
          <w:szCs w:val="22"/>
        </w:rPr>
        <w:t>Civ. 1</w:t>
      </w:r>
      <w:r w:rsidRPr="0023020E">
        <w:rPr>
          <w:rFonts w:ascii="Corbel Light" w:hAnsi="Corbel Light" w:cs="Calibri Light"/>
          <w:sz w:val="22"/>
          <w:szCs w:val="22"/>
          <w:vertAlign w:val="superscript"/>
        </w:rPr>
        <w:t>e</w:t>
      </w:r>
      <w:r w:rsidRPr="0023020E">
        <w:rPr>
          <w:rFonts w:ascii="Corbel Light" w:hAnsi="Corbel Light" w:cs="Calibri Light"/>
          <w:sz w:val="22"/>
          <w:szCs w:val="22"/>
        </w:rPr>
        <w:t xml:space="preserve">, 21 nov. 2019, n°19-19.388, </w:t>
      </w:r>
      <w:r w:rsidRPr="0023020E">
        <w:rPr>
          <w:rFonts w:ascii="Corbel Light" w:hAnsi="Corbel Light" w:cs="Calibri Light"/>
          <w:i/>
          <w:sz w:val="22"/>
          <w:szCs w:val="22"/>
        </w:rPr>
        <w:t>Kudo, « </w:t>
      </w:r>
      <w:r w:rsidRPr="0023020E">
        <w:rPr>
          <w:rFonts w:ascii="Corbel Light" w:hAnsi="Corbel Light" w:cs="Calibri Light"/>
          <w:sz w:val="22"/>
          <w:szCs w:val="22"/>
        </w:rPr>
        <w:t xml:space="preserve">La difficile caractérisation du danger psychologique en cas de retour immédiat de l'enfant », </w:t>
      </w:r>
      <w:r w:rsidRPr="0023020E">
        <w:rPr>
          <w:rFonts w:ascii="Corbel Light" w:hAnsi="Corbel Light" w:cs="Calibri Light"/>
          <w:i/>
          <w:sz w:val="22"/>
          <w:szCs w:val="22"/>
        </w:rPr>
        <w:t xml:space="preserve">D. </w:t>
      </w:r>
      <w:r w:rsidRPr="0023020E">
        <w:rPr>
          <w:rFonts w:ascii="Corbel Light" w:hAnsi="Corbel Light" w:cs="Calibri Light"/>
          <w:sz w:val="22"/>
          <w:szCs w:val="22"/>
        </w:rPr>
        <w:t>2020. 1340.</w:t>
      </w:r>
    </w:p>
    <w:p w:rsidR="001732C8" w:rsidRPr="0023020E" w:rsidRDefault="001732C8" w:rsidP="000134BE">
      <w:pPr>
        <w:pStyle w:val="Paragraphedeliste"/>
        <w:widowControl w:val="0"/>
        <w:numPr>
          <w:ilvl w:val="0"/>
          <w:numId w:val="6"/>
        </w:numPr>
        <w:tabs>
          <w:tab w:val="clear" w:pos="567"/>
        </w:tabs>
        <w:ind w:left="426" w:hanging="426"/>
        <w:jc w:val="both"/>
        <w:rPr>
          <w:rFonts w:ascii="Corbel Light" w:hAnsi="Corbel Light" w:cs="Calibri Light"/>
          <w:sz w:val="22"/>
          <w:szCs w:val="22"/>
        </w:rPr>
      </w:pPr>
      <w:r w:rsidRPr="0023020E">
        <w:rPr>
          <w:rFonts w:ascii="Corbel Light" w:hAnsi="Corbel Light" w:cs="Calibri Light"/>
          <w:sz w:val="22"/>
          <w:szCs w:val="22"/>
        </w:rPr>
        <w:t>CJUE 6 juin 2019, Aff. C</w:t>
      </w:r>
      <w:r w:rsidRPr="0023020E">
        <w:rPr>
          <w:rFonts w:ascii="Corbel Light" w:hAnsi="Corbel Light" w:cs="Calibri Light"/>
          <w:sz w:val="22"/>
          <w:szCs w:val="22"/>
        </w:rPr>
        <w:noBreakHyphen/>
        <w:t xml:space="preserve">361/18, </w:t>
      </w:r>
      <w:r w:rsidRPr="0023020E">
        <w:rPr>
          <w:rFonts w:ascii="Corbel Light" w:hAnsi="Corbel Light" w:cs="Calibri Light"/>
          <w:i/>
          <w:sz w:val="22"/>
          <w:szCs w:val="22"/>
        </w:rPr>
        <w:t>Rev. crit. DIP</w:t>
      </w:r>
      <w:r w:rsidRPr="0023020E">
        <w:rPr>
          <w:rFonts w:ascii="Corbel Light" w:hAnsi="Corbel Light" w:cs="Calibri Light"/>
          <w:sz w:val="22"/>
          <w:szCs w:val="22"/>
        </w:rPr>
        <w:t xml:space="preserve"> 2020. 285, « Consécration de la catégorie “partenariats de fait” au sein de la matière civile et commerciale ».</w:t>
      </w:r>
    </w:p>
    <w:p w:rsidR="001732C8" w:rsidRPr="0023020E" w:rsidRDefault="001732C8" w:rsidP="000134BE">
      <w:pPr>
        <w:pStyle w:val="Paragraphedeliste"/>
        <w:widowControl w:val="0"/>
        <w:numPr>
          <w:ilvl w:val="0"/>
          <w:numId w:val="6"/>
        </w:numPr>
        <w:tabs>
          <w:tab w:val="clear" w:pos="567"/>
        </w:tabs>
        <w:ind w:left="426" w:hanging="426"/>
        <w:jc w:val="both"/>
        <w:rPr>
          <w:rFonts w:ascii="Corbel Light" w:hAnsi="Corbel Light" w:cs="Calibri Light"/>
          <w:sz w:val="22"/>
          <w:szCs w:val="22"/>
        </w:rPr>
      </w:pPr>
      <w:r w:rsidRPr="0023020E">
        <w:rPr>
          <w:rFonts w:ascii="Corbel Light" w:hAnsi="Corbel Light" w:cs="Calibri Light"/>
          <w:sz w:val="22"/>
          <w:szCs w:val="22"/>
        </w:rPr>
        <w:t>Civ. 1</w:t>
      </w:r>
      <w:r w:rsidRPr="0023020E">
        <w:rPr>
          <w:rFonts w:ascii="Corbel Light" w:hAnsi="Corbel Light" w:cs="Calibri Light"/>
          <w:sz w:val="22"/>
          <w:szCs w:val="22"/>
          <w:vertAlign w:val="superscript"/>
        </w:rPr>
        <w:t>e</w:t>
      </w:r>
      <w:r w:rsidRPr="0023020E">
        <w:rPr>
          <w:rFonts w:ascii="Corbel Light" w:hAnsi="Corbel Light" w:cs="Calibri Light"/>
          <w:sz w:val="22"/>
          <w:szCs w:val="22"/>
        </w:rPr>
        <w:t xml:space="preserve">, 14 février 2019, n°18-23.916, </w:t>
      </w:r>
      <w:r w:rsidRPr="0023020E">
        <w:rPr>
          <w:rFonts w:ascii="Corbel Light" w:hAnsi="Corbel Light" w:cs="Calibri Light"/>
          <w:i/>
          <w:sz w:val="22"/>
          <w:szCs w:val="22"/>
        </w:rPr>
        <w:t xml:space="preserve">Rev. crit. DIP </w:t>
      </w:r>
      <w:r w:rsidR="003504A0" w:rsidRPr="0023020E">
        <w:rPr>
          <w:rFonts w:ascii="Corbel Light" w:hAnsi="Corbel Light" w:cs="Calibri Light"/>
          <w:sz w:val="22"/>
          <w:szCs w:val="22"/>
        </w:rPr>
        <w:t>2019. 529 (déplacement illicite d’enfant).</w:t>
      </w:r>
    </w:p>
    <w:p w:rsidR="001732C8" w:rsidRPr="0023020E" w:rsidRDefault="001732C8" w:rsidP="000134BE">
      <w:pPr>
        <w:pStyle w:val="Paragraphedeliste"/>
        <w:widowControl w:val="0"/>
        <w:numPr>
          <w:ilvl w:val="0"/>
          <w:numId w:val="6"/>
        </w:numPr>
        <w:tabs>
          <w:tab w:val="clear" w:pos="567"/>
        </w:tabs>
        <w:ind w:left="426" w:hanging="426"/>
        <w:jc w:val="both"/>
        <w:rPr>
          <w:rFonts w:ascii="Corbel Light" w:hAnsi="Corbel Light" w:cs="Calibri Light"/>
          <w:sz w:val="22"/>
          <w:szCs w:val="22"/>
        </w:rPr>
      </w:pPr>
      <w:r w:rsidRPr="0023020E">
        <w:rPr>
          <w:rFonts w:ascii="Corbel Light" w:hAnsi="Corbel Light" w:cs="Calibri Light"/>
          <w:sz w:val="22"/>
          <w:szCs w:val="22"/>
        </w:rPr>
        <w:t>Civ. 1</w:t>
      </w:r>
      <w:r w:rsidRPr="0023020E">
        <w:rPr>
          <w:rFonts w:ascii="Corbel Light" w:hAnsi="Corbel Light" w:cs="Calibri Light"/>
          <w:sz w:val="22"/>
          <w:szCs w:val="22"/>
          <w:vertAlign w:val="superscript"/>
        </w:rPr>
        <w:t>e</w:t>
      </w:r>
      <w:r w:rsidRPr="0023020E">
        <w:rPr>
          <w:rFonts w:ascii="Corbel Light" w:hAnsi="Corbel Light" w:cs="Calibri Light"/>
          <w:sz w:val="22"/>
          <w:szCs w:val="22"/>
        </w:rPr>
        <w:t xml:space="preserve">, 19 sept. 2018, </w:t>
      </w:r>
      <w:r w:rsidRPr="0023020E">
        <w:rPr>
          <w:rFonts w:ascii="Corbel Light" w:hAnsi="Corbel Light" w:cs="Calibri Light"/>
          <w:i/>
          <w:sz w:val="22"/>
          <w:szCs w:val="22"/>
        </w:rPr>
        <w:t>Rev. crit. DIP</w:t>
      </w:r>
      <w:r w:rsidRPr="0023020E">
        <w:rPr>
          <w:rFonts w:ascii="Corbel Light" w:hAnsi="Corbel Light" w:cs="Calibri Light"/>
          <w:sz w:val="22"/>
          <w:szCs w:val="22"/>
        </w:rPr>
        <w:t xml:space="preserve"> 2019. 224 (Loi applicable aux funérailles, Loi de police).</w:t>
      </w:r>
    </w:p>
    <w:p w:rsidR="001732C8" w:rsidRPr="0023020E" w:rsidRDefault="001732C8" w:rsidP="000134BE">
      <w:pPr>
        <w:pStyle w:val="Paragraphedeliste"/>
        <w:widowControl w:val="0"/>
        <w:numPr>
          <w:ilvl w:val="0"/>
          <w:numId w:val="6"/>
        </w:numPr>
        <w:tabs>
          <w:tab w:val="clear" w:pos="567"/>
        </w:tabs>
        <w:ind w:left="426" w:hanging="426"/>
        <w:jc w:val="both"/>
        <w:rPr>
          <w:rFonts w:ascii="Corbel Light" w:hAnsi="Corbel Light" w:cs="Calibri Light"/>
          <w:sz w:val="22"/>
          <w:szCs w:val="22"/>
        </w:rPr>
      </w:pPr>
      <w:r w:rsidRPr="0023020E">
        <w:rPr>
          <w:rFonts w:ascii="Corbel Light" w:hAnsi="Corbel Light" w:cs="Calibri Light"/>
          <w:sz w:val="22"/>
          <w:szCs w:val="22"/>
        </w:rPr>
        <w:t>Civ. 1</w:t>
      </w:r>
      <w:r w:rsidRPr="0023020E">
        <w:rPr>
          <w:rFonts w:ascii="Corbel Light" w:hAnsi="Corbel Light" w:cs="Calibri Light"/>
          <w:sz w:val="22"/>
          <w:szCs w:val="22"/>
          <w:vertAlign w:val="superscript"/>
        </w:rPr>
        <w:t>e</w:t>
      </w:r>
      <w:r w:rsidRPr="0023020E">
        <w:rPr>
          <w:rFonts w:ascii="Corbel Light" w:hAnsi="Corbel Light" w:cs="Calibri Light"/>
          <w:sz w:val="22"/>
          <w:szCs w:val="22"/>
        </w:rPr>
        <w:t xml:space="preserve">, 5 sept. 2018, n°17-26.010, </w:t>
      </w:r>
      <w:r w:rsidRPr="0023020E">
        <w:rPr>
          <w:rFonts w:ascii="Corbel Light" w:hAnsi="Corbel Light" w:cs="Calibri Light"/>
          <w:i/>
          <w:sz w:val="22"/>
          <w:szCs w:val="22"/>
        </w:rPr>
        <w:t xml:space="preserve">Clunet </w:t>
      </w:r>
      <w:r w:rsidRPr="0023020E">
        <w:rPr>
          <w:rFonts w:ascii="Corbel Light" w:hAnsi="Corbel Light" w:cs="Calibri Light"/>
          <w:sz w:val="22"/>
          <w:szCs w:val="22"/>
        </w:rPr>
        <w:t xml:space="preserve">2019. 490 (Testament international, Conversion par réduction). </w:t>
      </w:r>
    </w:p>
    <w:p w:rsidR="001732C8" w:rsidRPr="0023020E" w:rsidRDefault="001732C8" w:rsidP="000134BE">
      <w:pPr>
        <w:numPr>
          <w:ilvl w:val="0"/>
          <w:numId w:val="6"/>
        </w:numPr>
        <w:tabs>
          <w:tab w:val="clear" w:pos="567"/>
        </w:tabs>
        <w:ind w:left="426" w:hanging="426"/>
        <w:jc w:val="both"/>
        <w:rPr>
          <w:rFonts w:ascii="Corbel Light" w:hAnsi="Corbel Light" w:cs="Calibri Light"/>
          <w:spacing w:val="-4"/>
          <w:sz w:val="22"/>
          <w:szCs w:val="22"/>
        </w:rPr>
      </w:pPr>
      <w:r w:rsidRPr="0023020E">
        <w:rPr>
          <w:rFonts w:ascii="Corbel Light" w:hAnsi="Corbel Light" w:cs="Calibri Light"/>
          <w:spacing w:val="-4"/>
          <w:sz w:val="22"/>
          <w:szCs w:val="22"/>
        </w:rPr>
        <w:t>Civ. 1</w:t>
      </w:r>
      <w:r w:rsidRPr="0023020E">
        <w:rPr>
          <w:rFonts w:ascii="Corbel Light" w:hAnsi="Corbel Light" w:cs="Calibri Light"/>
          <w:spacing w:val="-4"/>
          <w:sz w:val="22"/>
          <w:szCs w:val="22"/>
          <w:vertAlign w:val="superscript"/>
        </w:rPr>
        <w:t>e</w:t>
      </w:r>
      <w:r w:rsidRPr="0023020E">
        <w:rPr>
          <w:rFonts w:ascii="Corbel Light" w:hAnsi="Corbel Light" w:cs="Calibri Light"/>
          <w:spacing w:val="-4"/>
          <w:sz w:val="22"/>
          <w:szCs w:val="22"/>
        </w:rPr>
        <w:t xml:space="preserve">, 15 nov. 2017, « Le défendeur “intégré” dans le cadre du règlement Bruxelles II bis », </w:t>
      </w:r>
      <w:r w:rsidRPr="0023020E">
        <w:rPr>
          <w:rFonts w:ascii="Corbel Light" w:hAnsi="Corbel Light" w:cs="Calibri Light"/>
          <w:i/>
          <w:spacing w:val="-4"/>
          <w:sz w:val="22"/>
          <w:szCs w:val="22"/>
        </w:rPr>
        <w:t>JCP</w:t>
      </w:r>
      <w:r w:rsidRPr="0023020E">
        <w:rPr>
          <w:rFonts w:ascii="Corbel Light" w:hAnsi="Corbel Light" w:cs="Calibri Light"/>
          <w:spacing w:val="-4"/>
          <w:sz w:val="22"/>
          <w:szCs w:val="22"/>
        </w:rPr>
        <w:t xml:space="preserve"> 2017.1275.</w:t>
      </w:r>
    </w:p>
    <w:p w:rsidR="001732C8" w:rsidRPr="0023020E" w:rsidRDefault="001732C8" w:rsidP="000134BE">
      <w:pPr>
        <w:numPr>
          <w:ilvl w:val="0"/>
          <w:numId w:val="6"/>
        </w:numPr>
        <w:tabs>
          <w:tab w:val="clear" w:pos="567"/>
        </w:tabs>
        <w:ind w:left="426" w:hanging="426"/>
        <w:jc w:val="both"/>
        <w:rPr>
          <w:rFonts w:ascii="Corbel Light" w:hAnsi="Corbel Light" w:cs="Calibri Light"/>
          <w:spacing w:val="-4"/>
          <w:sz w:val="22"/>
          <w:szCs w:val="22"/>
        </w:rPr>
      </w:pPr>
      <w:r w:rsidRPr="0023020E">
        <w:rPr>
          <w:rFonts w:ascii="Corbel Light" w:hAnsi="Corbel Light" w:cs="Calibri Light"/>
          <w:spacing w:val="-4"/>
          <w:sz w:val="22"/>
          <w:szCs w:val="22"/>
        </w:rPr>
        <w:t>Civ. 1</w:t>
      </w:r>
      <w:r w:rsidRPr="0023020E">
        <w:rPr>
          <w:rFonts w:ascii="Corbel Light" w:hAnsi="Corbel Light" w:cs="Calibri Light"/>
          <w:spacing w:val="-4"/>
          <w:sz w:val="22"/>
          <w:szCs w:val="22"/>
          <w:vertAlign w:val="superscript"/>
        </w:rPr>
        <w:t>e</w:t>
      </w:r>
      <w:r w:rsidRPr="0023020E">
        <w:rPr>
          <w:rFonts w:ascii="Corbel Light" w:hAnsi="Corbel Light" w:cs="Calibri Light"/>
          <w:spacing w:val="-4"/>
          <w:sz w:val="22"/>
          <w:szCs w:val="22"/>
        </w:rPr>
        <w:t xml:space="preserve">, 27 sept. 2017, (Contrariété à l’ordre public international de la loi étrangère qui empêche l’établissement de la filiation paternelle), </w:t>
      </w:r>
      <w:r w:rsidRPr="0023020E">
        <w:rPr>
          <w:rFonts w:ascii="Corbel Light" w:hAnsi="Corbel Light" w:cs="Calibri Light"/>
          <w:i/>
          <w:spacing w:val="-4"/>
          <w:sz w:val="22"/>
          <w:szCs w:val="22"/>
        </w:rPr>
        <w:t>JCP G</w:t>
      </w:r>
      <w:r w:rsidRPr="0023020E">
        <w:rPr>
          <w:rFonts w:ascii="Corbel Light" w:hAnsi="Corbel Light" w:cs="Calibri Light"/>
          <w:spacing w:val="-4"/>
          <w:sz w:val="22"/>
          <w:szCs w:val="22"/>
        </w:rPr>
        <w:t xml:space="preserve"> 2017. 1311.</w:t>
      </w:r>
    </w:p>
    <w:p w:rsidR="001732C8" w:rsidRPr="0023020E" w:rsidRDefault="001732C8" w:rsidP="000134BE">
      <w:pPr>
        <w:numPr>
          <w:ilvl w:val="0"/>
          <w:numId w:val="6"/>
        </w:numPr>
        <w:tabs>
          <w:tab w:val="clear" w:pos="567"/>
        </w:tabs>
        <w:ind w:left="426" w:hanging="426"/>
        <w:jc w:val="both"/>
        <w:rPr>
          <w:rFonts w:ascii="Corbel Light" w:hAnsi="Corbel Light" w:cs="Calibri Light"/>
          <w:spacing w:val="-4"/>
          <w:sz w:val="22"/>
          <w:szCs w:val="22"/>
        </w:rPr>
      </w:pPr>
      <w:r w:rsidRPr="0023020E">
        <w:rPr>
          <w:rFonts w:ascii="Corbel Light" w:hAnsi="Corbel Light" w:cs="Calibri Light"/>
          <w:spacing w:val="-4"/>
          <w:sz w:val="22"/>
          <w:szCs w:val="22"/>
        </w:rPr>
        <w:t>Civ. 1</w:t>
      </w:r>
      <w:r w:rsidRPr="0023020E">
        <w:rPr>
          <w:rFonts w:ascii="Corbel Light" w:hAnsi="Corbel Light" w:cs="Calibri Light"/>
          <w:spacing w:val="-4"/>
          <w:sz w:val="22"/>
          <w:szCs w:val="22"/>
          <w:vertAlign w:val="superscript"/>
        </w:rPr>
        <w:t>e</w:t>
      </w:r>
      <w:r w:rsidRPr="0023020E">
        <w:rPr>
          <w:rFonts w:ascii="Corbel Light" w:hAnsi="Corbel Light" w:cs="Calibri Light"/>
          <w:spacing w:val="-4"/>
          <w:sz w:val="22"/>
          <w:szCs w:val="22"/>
        </w:rPr>
        <w:t xml:space="preserve">, 12 juill. 2017 et 13 juill. 2017, « Notion de droit de garde et exceptions au retour immédiat de l’enfant déplacé illicitement », </w:t>
      </w:r>
      <w:r w:rsidRPr="0023020E">
        <w:rPr>
          <w:rFonts w:ascii="Corbel Light" w:hAnsi="Corbel Light" w:cs="Calibri Light"/>
          <w:i/>
          <w:spacing w:val="-4"/>
          <w:sz w:val="22"/>
          <w:szCs w:val="22"/>
        </w:rPr>
        <w:t>JCP</w:t>
      </w:r>
      <w:r w:rsidRPr="0023020E">
        <w:rPr>
          <w:rFonts w:ascii="Corbel Light" w:hAnsi="Corbel Light" w:cs="Calibri Light"/>
          <w:spacing w:val="-4"/>
          <w:sz w:val="22"/>
          <w:szCs w:val="22"/>
        </w:rPr>
        <w:t xml:space="preserve"> 2017. 1084. </w:t>
      </w:r>
    </w:p>
    <w:p w:rsidR="001732C8" w:rsidRPr="0023020E" w:rsidRDefault="001732C8" w:rsidP="000134BE">
      <w:pPr>
        <w:pStyle w:val="Paragraphedeliste"/>
        <w:numPr>
          <w:ilvl w:val="0"/>
          <w:numId w:val="6"/>
        </w:numPr>
        <w:tabs>
          <w:tab w:val="clear" w:pos="567"/>
        </w:tabs>
        <w:ind w:left="426" w:hanging="426"/>
        <w:jc w:val="both"/>
        <w:rPr>
          <w:rFonts w:ascii="Corbel Light" w:hAnsi="Corbel Light" w:cs="Calibri Light"/>
          <w:spacing w:val="-4"/>
          <w:sz w:val="22"/>
          <w:szCs w:val="22"/>
        </w:rPr>
      </w:pPr>
      <w:r w:rsidRPr="0023020E">
        <w:rPr>
          <w:rFonts w:ascii="Corbel Light" w:hAnsi="Corbel Light" w:cs="Calibri Light"/>
          <w:spacing w:val="-4"/>
          <w:sz w:val="22"/>
          <w:szCs w:val="22"/>
        </w:rPr>
        <w:t xml:space="preserve">CJUE 27 octobre 2016, Aff. C-428/15, « Le </w:t>
      </w:r>
      <w:r w:rsidRPr="0023020E">
        <w:rPr>
          <w:rFonts w:ascii="Corbel Light" w:hAnsi="Corbel Light" w:cs="Calibri Light"/>
          <w:i/>
          <w:spacing w:val="-4"/>
          <w:sz w:val="22"/>
          <w:szCs w:val="22"/>
        </w:rPr>
        <w:t>forum non conveniens</w:t>
      </w:r>
      <w:r w:rsidRPr="0023020E">
        <w:rPr>
          <w:rFonts w:ascii="Corbel Light" w:hAnsi="Corbel Light" w:cs="Calibri Light"/>
          <w:spacing w:val="-4"/>
          <w:sz w:val="22"/>
          <w:szCs w:val="22"/>
        </w:rPr>
        <w:t xml:space="preserve"> de l’article 15 du Règlement Bruxelles II bis », </w:t>
      </w:r>
      <w:r w:rsidRPr="0023020E">
        <w:rPr>
          <w:rFonts w:ascii="Corbel Light" w:hAnsi="Corbel Light" w:cs="Calibri Light"/>
          <w:i/>
          <w:spacing w:val="-4"/>
          <w:sz w:val="22"/>
          <w:szCs w:val="22"/>
        </w:rPr>
        <w:t>Rev. crit. DIP</w:t>
      </w:r>
      <w:r w:rsidRPr="0023020E">
        <w:rPr>
          <w:rFonts w:ascii="Corbel Light" w:hAnsi="Corbel Light" w:cs="Calibri Light"/>
          <w:spacing w:val="-4"/>
          <w:sz w:val="22"/>
          <w:szCs w:val="22"/>
        </w:rPr>
        <w:t xml:space="preserve"> 2017. 464. </w:t>
      </w:r>
    </w:p>
    <w:p w:rsidR="001732C8" w:rsidRPr="0023020E" w:rsidRDefault="001732C8" w:rsidP="000134BE">
      <w:pPr>
        <w:numPr>
          <w:ilvl w:val="0"/>
          <w:numId w:val="6"/>
        </w:numPr>
        <w:tabs>
          <w:tab w:val="clear" w:pos="567"/>
        </w:tabs>
        <w:ind w:left="426" w:hanging="426"/>
        <w:jc w:val="both"/>
        <w:rPr>
          <w:rFonts w:ascii="Corbel Light" w:hAnsi="Corbel Light" w:cs="Calibri Light"/>
          <w:spacing w:val="-4"/>
          <w:sz w:val="22"/>
          <w:szCs w:val="22"/>
        </w:rPr>
      </w:pPr>
      <w:r w:rsidRPr="0023020E">
        <w:rPr>
          <w:rFonts w:ascii="Corbel Light" w:hAnsi="Corbel Light" w:cs="Calibri Light"/>
          <w:spacing w:val="-4"/>
          <w:sz w:val="22"/>
          <w:szCs w:val="22"/>
        </w:rPr>
        <w:t>Civ. 1</w:t>
      </w:r>
      <w:r w:rsidRPr="0023020E">
        <w:rPr>
          <w:rFonts w:ascii="Corbel Light" w:hAnsi="Corbel Light" w:cs="Calibri Light"/>
          <w:spacing w:val="-4"/>
          <w:sz w:val="22"/>
          <w:szCs w:val="22"/>
          <w:vertAlign w:val="superscript"/>
        </w:rPr>
        <w:t>e</w:t>
      </w:r>
      <w:r w:rsidRPr="0023020E">
        <w:rPr>
          <w:rFonts w:ascii="Corbel Light" w:hAnsi="Corbel Light" w:cs="Calibri Light"/>
          <w:spacing w:val="-4"/>
          <w:sz w:val="22"/>
          <w:szCs w:val="22"/>
        </w:rPr>
        <w:t xml:space="preserve">, 19 oct. 2016 « Refus de transcription de l’union bigamique protégée par la prescription trentenaire », </w:t>
      </w:r>
      <w:r w:rsidRPr="0023020E">
        <w:rPr>
          <w:rFonts w:ascii="Corbel Light" w:hAnsi="Corbel Light" w:cs="Calibri Light"/>
          <w:i/>
          <w:spacing w:val="-4"/>
          <w:sz w:val="22"/>
          <w:szCs w:val="22"/>
        </w:rPr>
        <w:t>Rev. crit. DIP</w:t>
      </w:r>
      <w:r w:rsidRPr="0023020E">
        <w:rPr>
          <w:rFonts w:ascii="Corbel Light" w:hAnsi="Corbel Light" w:cs="Calibri Light"/>
          <w:spacing w:val="-4"/>
          <w:sz w:val="22"/>
          <w:szCs w:val="22"/>
        </w:rPr>
        <w:t xml:space="preserve"> 2017. 535.</w:t>
      </w:r>
    </w:p>
    <w:p w:rsidR="001732C8" w:rsidRPr="0023020E" w:rsidRDefault="001732C8" w:rsidP="000134BE">
      <w:pPr>
        <w:widowControl w:val="0"/>
        <w:numPr>
          <w:ilvl w:val="0"/>
          <w:numId w:val="6"/>
        </w:numPr>
        <w:tabs>
          <w:tab w:val="clear" w:pos="567"/>
        </w:tabs>
        <w:ind w:left="426" w:hanging="426"/>
        <w:jc w:val="both"/>
        <w:rPr>
          <w:rFonts w:ascii="Corbel Light" w:hAnsi="Corbel Light" w:cs="Calibri Light"/>
          <w:spacing w:val="-4"/>
          <w:sz w:val="22"/>
          <w:szCs w:val="22"/>
        </w:rPr>
      </w:pPr>
      <w:r w:rsidRPr="0023020E">
        <w:rPr>
          <w:rFonts w:ascii="Corbel Light" w:hAnsi="Corbel Light" w:cs="Calibri Light"/>
          <w:spacing w:val="-4"/>
          <w:sz w:val="22"/>
          <w:szCs w:val="22"/>
        </w:rPr>
        <w:t>Civ. 1</w:t>
      </w:r>
      <w:r w:rsidRPr="0023020E">
        <w:rPr>
          <w:rFonts w:ascii="Corbel Light" w:hAnsi="Corbel Light" w:cs="Calibri Light"/>
          <w:spacing w:val="-4"/>
          <w:sz w:val="22"/>
          <w:szCs w:val="22"/>
          <w:vertAlign w:val="superscript"/>
        </w:rPr>
        <w:t xml:space="preserve">e, </w:t>
      </w:r>
      <w:r w:rsidRPr="0023020E">
        <w:rPr>
          <w:rFonts w:ascii="Corbel Light" w:hAnsi="Corbel Light" w:cs="Calibri Light"/>
          <w:spacing w:val="-4"/>
          <w:sz w:val="22"/>
          <w:szCs w:val="22"/>
        </w:rPr>
        <w:t xml:space="preserve">24 juin 2015, </w:t>
      </w:r>
      <w:r w:rsidRPr="0023020E">
        <w:rPr>
          <w:rFonts w:ascii="Corbel Light" w:hAnsi="Corbel Light" w:cs="Calibri Light"/>
          <w:i/>
          <w:spacing w:val="-4"/>
          <w:sz w:val="22"/>
          <w:szCs w:val="22"/>
        </w:rPr>
        <w:t>« </w:t>
      </w:r>
      <w:r w:rsidRPr="0023020E">
        <w:rPr>
          <w:rStyle w:val="Accentuation"/>
          <w:rFonts w:ascii="Corbel Light" w:hAnsi="Corbel Light" w:cs="Calibri Light"/>
          <w:i w:val="0"/>
          <w:sz w:val="22"/>
          <w:szCs w:val="22"/>
        </w:rPr>
        <w:t>Violation du droit de garde au sens de la convention de La Haye de 1980 »</w:t>
      </w:r>
      <w:r w:rsidRPr="0023020E">
        <w:rPr>
          <w:rFonts w:ascii="Corbel Light" w:hAnsi="Corbel Light" w:cs="Calibri Light"/>
          <w:i/>
          <w:spacing w:val="-4"/>
          <w:sz w:val="22"/>
          <w:szCs w:val="22"/>
        </w:rPr>
        <w:t xml:space="preserve">, JCP </w:t>
      </w:r>
      <w:r w:rsidRPr="0023020E">
        <w:rPr>
          <w:rFonts w:ascii="Corbel Light" w:hAnsi="Corbel Light" w:cs="Calibri Light"/>
          <w:spacing w:val="-4"/>
          <w:sz w:val="22"/>
          <w:szCs w:val="22"/>
        </w:rPr>
        <w:t>2015.</w:t>
      </w:r>
      <w:r w:rsidRPr="0023020E">
        <w:rPr>
          <w:rFonts w:ascii="Corbel Light" w:hAnsi="Corbel Light" w:cs="Calibri Light"/>
          <w:i/>
          <w:spacing w:val="-4"/>
          <w:sz w:val="22"/>
          <w:szCs w:val="22"/>
        </w:rPr>
        <w:t xml:space="preserve"> </w:t>
      </w:r>
      <w:r w:rsidRPr="0023020E">
        <w:rPr>
          <w:rFonts w:ascii="Corbel Light" w:hAnsi="Corbel Light" w:cs="Calibri Light"/>
          <w:spacing w:val="-4"/>
          <w:sz w:val="22"/>
          <w:szCs w:val="22"/>
        </w:rPr>
        <w:t>933.</w:t>
      </w:r>
    </w:p>
    <w:p w:rsidR="001732C8" w:rsidRPr="0023020E" w:rsidRDefault="001732C8" w:rsidP="000134BE">
      <w:pPr>
        <w:widowControl w:val="0"/>
        <w:numPr>
          <w:ilvl w:val="0"/>
          <w:numId w:val="6"/>
        </w:numPr>
        <w:tabs>
          <w:tab w:val="clear" w:pos="567"/>
        </w:tabs>
        <w:ind w:left="426" w:hanging="426"/>
        <w:jc w:val="both"/>
        <w:rPr>
          <w:rFonts w:ascii="Corbel Light" w:hAnsi="Corbel Light" w:cs="Calibri Light"/>
          <w:spacing w:val="-4"/>
          <w:sz w:val="22"/>
          <w:szCs w:val="22"/>
        </w:rPr>
      </w:pPr>
      <w:r w:rsidRPr="0023020E">
        <w:rPr>
          <w:rFonts w:ascii="Corbel Light" w:hAnsi="Corbel Light" w:cs="Calibri Light"/>
          <w:spacing w:val="-4"/>
          <w:sz w:val="22"/>
          <w:szCs w:val="22"/>
        </w:rPr>
        <w:t>Civ. 1</w:t>
      </w:r>
      <w:r w:rsidRPr="0023020E">
        <w:rPr>
          <w:rFonts w:ascii="Corbel Light" w:hAnsi="Corbel Light" w:cs="Calibri Light"/>
          <w:spacing w:val="-4"/>
          <w:sz w:val="22"/>
          <w:szCs w:val="22"/>
          <w:vertAlign w:val="superscript"/>
        </w:rPr>
        <w:t>e</w:t>
      </w:r>
      <w:r w:rsidRPr="0023020E">
        <w:rPr>
          <w:rFonts w:ascii="Corbel Light" w:hAnsi="Corbel Light" w:cs="Calibri Light"/>
          <w:spacing w:val="-4"/>
          <w:sz w:val="22"/>
          <w:szCs w:val="22"/>
        </w:rPr>
        <w:t>, 28 mai 2015, « Appréciation de la reconnaissance d’un acte de naissance en vue de la détermination d’une filiation »,</w:t>
      </w:r>
      <w:r w:rsidRPr="0023020E">
        <w:rPr>
          <w:rFonts w:ascii="Corbel Light" w:hAnsi="Corbel Light" w:cs="Calibri Light"/>
          <w:i/>
          <w:spacing w:val="-4"/>
          <w:sz w:val="22"/>
          <w:szCs w:val="22"/>
        </w:rPr>
        <w:t xml:space="preserve"> Rev. crit. DIP</w:t>
      </w:r>
      <w:r w:rsidRPr="0023020E">
        <w:rPr>
          <w:rFonts w:ascii="Corbel Light" w:hAnsi="Corbel Light" w:cs="Calibri Light"/>
          <w:spacing w:val="-4"/>
          <w:sz w:val="22"/>
          <w:szCs w:val="22"/>
        </w:rPr>
        <w:t xml:space="preserve"> 2015. 880.</w:t>
      </w:r>
    </w:p>
    <w:p w:rsidR="001732C8" w:rsidRPr="0023020E" w:rsidRDefault="001732C8" w:rsidP="000134BE">
      <w:pPr>
        <w:widowControl w:val="0"/>
        <w:numPr>
          <w:ilvl w:val="0"/>
          <w:numId w:val="6"/>
        </w:numPr>
        <w:tabs>
          <w:tab w:val="clear" w:pos="567"/>
        </w:tabs>
        <w:ind w:left="426" w:hanging="426"/>
        <w:jc w:val="both"/>
        <w:rPr>
          <w:rFonts w:ascii="Corbel Light" w:hAnsi="Corbel Light" w:cs="Calibri Light"/>
          <w:spacing w:val="-4"/>
          <w:sz w:val="22"/>
          <w:szCs w:val="22"/>
        </w:rPr>
      </w:pPr>
      <w:r w:rsidRPr="0023020E">
        <w:rPr>
          <w:rFonts w:ascii="Corbel Light" w:hAnsi="Corbel Light" w:cs="Calibri Light"/>
          <w:spacing w:val="-4"/>
          <w:sz w:val="22"/>
          <w:szCs w:val="22"/>
        </w:rPr>
        <w:t>CJUE, 12 nov. 2014, Aff. C-656/13, « </w:t>
      </w:r>
      <w:r w:rsidRPr="0023020E">
        <w:rPr>
          <w:rStyle w:val="Accentuation"/>
          <w:rFonts w:ascii="Corbel Light" w:hAnsi="Corbel Light" w:cs="Calibri Light"/>
          <w:sz w:val="22"/>
          <w:szCs w:val="22"/>
        </w:rPr>
        <w:t>Prorogation de compétence en matière d'autorité parentale »</w:t>
      </w:r>
      <w:r w:rsidRPr="0023020E">
        <w:rPr>
          <w:rFonts w:ascii="Corbel Light" w:hAnsi="Corbel Light" w:cs="Calibri Light"/>
          <w:spacing w:val="-4"/>
          <w:sz w:val="22"/>
          <w:szCs w:val="22"/>
        </w:rPr>
        <w:t xml:space="preserve">, </w:t>
      </w:r>
      <w:r w:rsidRPr="0023020E">
        <w:rPr>
          <w:rFonts w:ascii="Corbel Light" w:hAnsi="Corbel Light" w:cs="Calibri Light"/>
          <w:i/>
          <w:spacing w:val="-4"/>
          <w:sz w:val="22"/>
          <w:szCs w:val="22"/>
        </w:rPr>
        <w:t>Rev. crit. DIP</w:t>
      </w:r>
      <w:r w:rsidRPr="0023020E">
        <w:rPr>
          <w:rFonts w:ascii="Corbel Light" w:hAnsi="Corbel Light" w:cs="Calibri Light"/>
          <w:spacing w:val="-4"/>
          <w:sz w:val="22"/>
          <w:szCs w:val="22"/>
        </w:rPr>
        <w:t xml:space="preserve"> 2015. 667.</w:t>
      </w:r>
    </w:p>
    <w:p w:rsidR="001732C8" w:rsidRPr="0023020E" w:rsidRDefault="001732C8" w:rsidP="000134BE">
      <w:pPr>
        <w:widowControl w:val="0"/>
        <w:numPr>
          <w:ilvl w:val="0"/>
          <w:numId w:val="6"/>
        </w:numPr>
        <w:tabs>
          <w:tab w:val="clear" w:pos="567"/>
        </w:tabs>
        <w:ind w:left="426" w:hanging="426"/>
        <w:jc w:val="both"/>
        <w:rPr>
          <w:rFonts w:ascii="Corbel Light" w:hAnsi="Corbel Light" w:cs="Calibri Light"/>
          <w:spacing w:val="-4"/>
          <w:sz w:val="22"/>
          <w:szCs w:val="22"/>
        </w:rPr>
      </w:pPr>
      <w:r w:rsidRPr="0023020E">
        <w:rPr>
          <w:rFonts w:ascii="Corbel Light" w:hAnsi="Corbel Light" w:cs="Calibri Light"/>
          <w:spacing w:val="-4"/>
          <w:sz w:val="22"/>
          <w:szCs w:val="22"/>
        </w:rPr>
        <w:t>Civ. 1</w:t>
      </w:r>
      <w:r w:rsidRPr="0023020E">
        <w:rPr>
          <w:rFonts w:ascii="Corbel Light" w:hAnsi="Corbel Light" w:cs="Calibri Light"/>
          <w:spacing w:val="-4"/>
          <w:sz w:val="22"/>
          <w:szCs w:val="22"/>
          <w:vertAlign w:val="superscript"/>
        </w:rPr>
        <w:t>e</w:t>
      </w:r>
      <w:r w:rsidRPr="0023020E">
        <w:rPr>
          <w:rFonts w:ascii="Corbel Light" w:hAnsi="Corbel Light" w:cs="Calibri Light"/>
          <w:spacing w:val="-4"/>
          <w:sz w:val="22"/>
          <w:szCs w:val="22"/>
        </w:rPr>
        <w:t xml:space="preserve">, 5 mars 2014, (Enlèvement international, Règl. Bruxelles II bis), </w:t>
      </w:r>
      <w:r w:rsidRPr="0023020E">
        <w:rPr>
          <w:rFonts w:ascii="Corbel Light" w:hAnsi="Corbel Light" w:cs="Calibri Light"/>
          <w:i/>
          <w:spacing w:val="-4"/>
          <w:sz w:val="22"/>
          <w:szCs w:val="22"/>
        </w:rPr>
        <w:t xml:space="preserve">JDI </w:t>
      </w:r>
      <w:r w:rsidRPr="0023020E">
        <w:rPr>
          <w:rFonts w:ascii="Corbel Light" w:hAnsi="Corbel Light" w:cs="Calibri Light"/>
          <w:spacing w:val="-4"/>
          <w:sz w:val="22"/>
          <w:szCs w:val="22"/>
        </w:rPr>
        <w:t>2014. 870.</w:t>
      </w:r>
    </w:p>
    <w:p w:rsidR="001732C8" w:rsidRPr="0023020E" w:rsidRDefault="001732C8" w:rsidP="000134BE">
      <w:pPr>
        <w:widowControl w:val="0"/>
        <w:numPr>
          <w:ilvl w:val="0"/>
          <w:numId w:val="6"/>
        </w:numPr>
        <w:tabs>
          <w:tab w:val="clear" w:pos="567"/>
        </w:tabs>
        <w:ind w:left="426" w:hanging="426"/>
        <w:jc w:val="both"/>
        <w:rPr>
          <w:rFonts w:ascii="Corbel Light" w:hAnsi="Corbel Light" w:cs="Calibri Light"/>
          <w:spacing w:val="-4"/>
          <w:sz w:val="22"/>
          <w:szCs w:val="22"/>
        </w:rPr>
      </w:pPr>
      <w:r w:rsidRPr="0023020E">
        <w:rPr>
          <w:rFonts w:ascii="Corbel Light" w:hAnsi="Corbel Light" w:cs="Calibri Light"/>
          <w:spacing w:val="-4"/>
          <w:sz w:val="22"/>
          <w:szCs w:val="22"/>
        </w:rPr>
        <w:t>Civ. 1</w:t>
      </w:r>
      <w:r w:rsidRPr="0023020E">
        <w:rPr>
          <w:rFonts w:ascii="Corbel Light" w:hAnsi="Corbel Light" w:cs="Calibri Light"/>
          <w:spacing w:val="-4"/>
          <w:sz w:val="22"/>
          <w:szCs w:val="22"/>
          <w:vertAlign w:val="superscript"/>
        </w:rPr>
        <w:t>e</w:t>
      </w:r>
      <w:r w:rsidRPr="0023020E">
        <w:rPr>
          <w:rFonts w:ascii="Corbel Light" w:hAnsi="Corbel Light" w:cs="Calibri Light"/>
          <w:spacing w:val="-4"/>
          <w:sz w:val="22"/>
          <w:szCs w:val="22"/>
        </w:rPr>
        <w:t xml:space="preserve">, 15 mai 2013, </w:t>
      </w:r>
      <w:r w:rsidRPr="0023020E">
        <w:rPr>
          <w:rFonts w:ascii="Corbel Light" w:hAnsi="Corbel Light" w:cs="Calibri Light"/>
          <w:sz w:val="22"/>
          <w:szCs w:val="22"/>
        </w:rPr>
        <w:t xml:space="preserve">« Détermination de la loi applicable à l'action en contestation de reconnaissance de paternité », </w:t>
      </w:r>
      <w:r w:rsidRPr="0023020E">
        <w:rPr>
          <w:rFonts w:ascii="Corbel Light" w:hAnsi="Corbel Light" w:cs="Calibri Light"/>
          <w:i/>
          <w:spacing w:val="-4"/>
          <w:sz w:val="22"/>
          <w:szCs w:val="22"/>
        </w:rPr>
        <w:t xml:space="preserve">Rev. crit. DIP </w:t>
      </w:r>
      <w:r w:rsidRPr="0023020E">
        <w:rPr>
          <w:rFonts w:ascii="Corbel Light" w:hAnsi="Corbel Light" w:cs="Calibri Light"/>
          <w:spacing w:val="-4"/>
          <w:sz w:val="22"/>
          <w:szCs w:val="22"/>
        </w:rPr>
        <w:t>2014. 92.</w:t>
      </w:r>
    </w:p>
    <w:bookmarkEnd w:id="10"/>
    <w:p w:rsidR="001732C8" w:rsidRPr="0023020E" w:rsidRDefault="001732C8" w:rsidP="000134BE">
      <w:pPr>
        <w:widowControl w:val="0"/>
        <w:numPr>
          <w:ilvl w:val="0"/>
          <w:numId w:val="6"/>
        </w:numPr>
        <w:tabs>
          <w:tab w:val="clear" w:pos="567"/>
          <w:tab w:val="left" w:pos="426"/>
        </w:tabs>
        <w:ind w:left="426" w:hanging="426"/>
        <w:jc w:val="both"/>
        <w:rPr>
          <w:rFonts w:ascii="Corbel Light" w:hAnsi="Corbel Light" w:cs="Calibri Light"/>
          <w:spacing w:val="-4"/>
          <w:sz w:val="22"/>
          <w:szCs w:val="22"/>
        </w:rPr>
      </w:pPr>
      <w:r w:rsidRPr="0023020E">
        <w:rPr>
          <w:rFonts w:ascii="Corbel Light" w:hAnsi="Corbel Light" w:cs="Calibri Light"/>
          <w:spacing w:val="-4"/>
          <w:sz w:val="22"/>
          <w:szCs w:val="22"/>
        </w:rPr>
        <w:t>Civ. 1</w:t>
      </w:r>
      <w:r w:rsidRPr="0023020E">
        <w:rPr>
          <w:rFonts w:ascii="Corbel Light" w:hAnsi="Corbel Light" w:cs="Calibri Light"/>
          <w:spacing w:val="-4"/>
          <w:sz w:val="22"/>
          <w:szCs w:val="22"/>
          <w:vertAlign w:val="superscript"/>
        </w:rPr>
        <w:t>e</w:t>
      </w:r>
      <w:r w:rsidRPr="0023020E">
        <w:rPr>
          <w:rFonts w:ascii="Corbel Light" w:hAnsi="Corbel Light" w:cs="Calibri Light"/>
          <w:spacing w:val="-4"/>
          <w:sz w:val="22"/>
          <w:szCs w:val="22"/>
        </w:rPr>
        <w:t>, 26 oct. 2011, (Enlèvement international, Conv. La Haye 1980),</w:t>
      </w:r>
      <w:r w:rsidRPr="0023020E">
        <w:rPr>
          <w:rFonts w:ascii="Corbel Light" w:hAnsi="Corbel Light" w:cs="Calibri Light"/>
          <w:i/>
          <w:spacing w:val="-4"/>
          <w:sz w:val="22"/>
          <w:szCs w:val="22"/>
        </w:rPr>
        <w:t>Rev. crit. DIP</w:t>
      </w:r>
      <w:r w:rsidRPr="0023020E">
        <w:rPr>
          <w:rFonts w:ascii="Corbel Light" w:hAnsi="Corbel Light" w:cs="Calibri Light"/>
          <w:spacing w:val="-4"/>
          <w:sz w:val="22"/>
          <w:szCs w:val="22"/>
        </w:rPr>
        <w:t xml:space="preserve"> 2012. 599.</w:t>
      </w:r>
    </w:p>
    <w:p w:rsidR="001732C8" w:rsidRPr="0023020E" w:rsidRDefault="001732C8" w:rsidP="000134BE">
      <w:pPr>
        <w:widowControl w:val="0"/>
        <w:numPr>
          <w:ilvl w:val="0"/>
          <w:numId w:val="6"/>
        </w:numPr>
        <w:tabs>
          <w:tab w:val="clear" w:pos="567"/>
          <w:tab w:val="left" w:pos="426"/>
        </w:tabs>
        <w:ind w:left="426" w:hanging="426"/>
        <w:jc w:val="both"/>
        <w:rPr>
          <w:rFonts w:ascii="Corbel Light" w:hAnsi="Corbel Light" w:cs="Calibri Light"/>
          <w:spacing w:val="-4"/>
          <w:sz w:val="22"/>
          <w:szCs w:val="22"/>
        </w:rPr>
      </w:pPr>
      <w:r w:rsidRPr="0023020E">
        <w:rPr>
          <w:rFonts w:ascii="Corbel Light" w:hAnsi="Corbel Light" w:cs="Calibri Light"/>
          <w:spacing w:val="-4"/>
          <w:sz w:val="22"/>
          <w:szCs w:val="22"/>
        </w:rPr>
        <w:lastRenderedPageBreak/>
        <w:t>Civ. 1</w:t>
      </w:r>
      <w:r w:rsidRPr="0023020E">
        <w:rPr>
          <w:rFonts w:ascii="Corbel Light" w:hAnsi="Corbel Light" w:cs="Calibri Light"/>
          <w:spacing w:val="-4"/>
          <w:sz w:val="22"/>
          <w:szCs w:val="22"/>
          <w:vertAlign w:val="superscript"/>
        </w:rPr>
        <w:t xml:space="preserve">e, </w:t>
      </w:r>
      <w:r w:rsidRPr="0023020E">
        <w:rPr>
          <w:rFonts w:ascii="Corbel Light" w:hAnsi="Corbel Light" w:cs="Calibri Light"/>
          <w:spacing w:val="-4"/>
          <w:sz w:val="22"/>
          <w:szCs w:val="22"/>
        </w:rPr>
        <w:t xml:space="preserve">12 janv. 2011, </w:t>
      </w:r>
      <w:r w:rsidRPr="0023020E">
        <w:rPr>
          <w:rFonts w:ascii="Corbel Light" w:hAnsi="Corbel Light" w:cs="Calibri Light"/>
          <w:i/>
          <w:spacing w:val="-4"/>
          <w:sz w:val="22"/>
          <w:szCs w:val="22"/>
        </w:rPr>
        <w:t xml:space="preserve">Rev. crit. DIP </w:t>
      </w:r>
      <w:r w:rsidRPr="0023020E">
        <w:rPr>
          <w:rFonts w:ascii="Corbel Light" w:hAnsi="Corbel Light" w:cs="Calibri Light"/>
          <w:spacing w:val="-4"/>
          <w:sz w:val="22"/>
          <w:szCs w:val="22"/>
        </w:rPr>
        <w:t>2011. 438 (Divorce, Compétence, Conflits de lois).</w:t>
      </w:r>
    </w:p>
    <w:p w:rsidR="001732C8" w:rsidRPr="0023020E" w:rsidRDefault="001732C8" w:rsidP="000134BE">
      <w:pPr>
        <w:widowControl w:val="0"/>
        <w:numPr>
          <w:ilvl w:val="0"/>
          <w:numId w:val="6"/>
        </w:numPr>
        <w:tabs>
          <w:tab w:val="clear" w:pos="567"/>
          <w:tab w:val="left" w:pos="426"/>
        </w:tabs>
        <w:ind w:left="426" w:hanging="426"/>
        <w:jc w:val="both"/>
        <w:rPr>
          <w:rFonts w:ascii="Corbel Light" w:hAnsi="Corbel Light" w:cs="Calibri Light"/>
          <w:spacing w:val="-4"/>
          <w:sz w:val="22"/>
          <w:szCs w:val="22"/>
        </w:rPr>
      </w:pPr>
      <w:r w:rsidRPr="0023020E">
        <w:rPr>
          <w:rFonts w:ascii="Corbel Light" w:hAnsi="Corbel Light" w:cs="Calibri Light"/>
          <w:spacing w:val="-4"/>
          <w:sz w:val="22"/>
          <w:szCs w:val="22"/>
        </w:rPr>
        <w:t xml:space="preserve">CJCE 2 avr. 2009, Aff. C. 523/07, </w:t>
      </w:r>
      <w:r w:rsidRPr="0023020E">
        <w:rPr>
          <w:rFonts w:ascii="Corbel Light" w:hAnsi="Corbel Light" w:cs="Calibri Light"/>
          <w:i/>
          <w:spacing w:val="-4"/>
          <w:sz w:val="22"/>
          <w:szCs w:val="22"/>
        </w:rPr>
        <w:t>Rev. crit. DIP</w:t>
      </w:r>
      <w:r w:rsidRPr="0023020E">
        <w:rPr>
          <w:rFonts w:ascii="Corbel Light" w:hAnsi="Corbel Light" w:cs="Calibri Light"/>
          <w:spacing w:val="-4"/>
          <w:sz w:val="22"/>
          <w:szCs w:val="22"/>
        </w:rPr>
        <w:t xml:space="preserve"> 2009. 791 (Responsabilité parentale, Règl. Bruxelles II bis).</w:t>
      </w:r>
    </w:p>
    <w:p w:rsidR="001732C8" w:rsidRPr="0023020E" w:rsidRDefault="001732C8" w:rsidP="000134BE">
      <w:pPr>
        <w:widowControl w:val="0"/>
        <w:numPr>
          <w:ilvl w:val="0"/>
          <w:numId w:val="6"/>
        </w:numPr>
        <w:tabs>
          <w:tab w:val="clear" w:pos="567"/>
          <w:tab w:val="left" w:pos="426"/>
        </w:tabs>
        <w:ind w:left="426" w:hanging="426"/>
        <w:jc w:val="both"/>
        <w:rPr>
          <w:rFonts w:ascii="Corbel Light" w:hAnsi="Corbel Light" w:cs="Calibri Light"/>
          <w:spacing w:val="-4"/>
          <w:sz w:val="22"/>
          <w:szCs w:val="22"/>
        </w:rPr>
      </w:pPr>
      <w:r w:rsidRPr="0023020E">
        <w:rPr>
          <w:rFonts w:ascii="Corbel Light" w:hAnsi="Corbel Light" w:cs="Calibri Light"/>
          <w:spacing w:val="-4"/>
          <w:sz w:val="22"/>
          <w:szCs w:val="22"/>
        </w:rPr>
        <w:t>Civ. 1</w:t>
      </w:r>
      <w:r w:rsidRPr="0023020E">
        <w:rPr>
          <w:rFonts w:ascii="Corbel Light" w:hAnsi="Corbel Light" w:cs="Calibri Light"/>
          <w:spacing w:val="-4"/>
          <w:sz w:val="22"/>
          <w:szCs w:val="22"/>
          <w:vertAlign w:val="superscript"/>
        </w:rPr>
        <w:t>e</w:t>
      </w:r>
      <w:r w:rsidRPr="0023020E">
        <w:rPr>
          <w:rFonts w:ascii="Corbel Light" w:hAnsi="Corbel Light" w:cs="Calibri Light"/>
          <w:spacing w:val="-4"/>
          <w:sz w:val="22"/>
          <w:szCs w:val="22"/>
        </w:rPr>
        <w:t xml:space="preserve">, 3 déc. 2008, </w:t>
      </w:r>
      <w:r w:rsidRPr="0023020E">
        <w:rPr>
          <w:rFonts w:ascii="Corbel Light" w:hAnsi="Corbel Light" w:cs="Calibri Light"/>
          <w:i/>
          <w:spacing w:val="-4"/>
          <w:sz w:val="22"/>
          <w:szCs w:val="22"/>
        </w:rPr>
        <w:t>Rev. crit. DIP</w:t>
      </w:r>
      <w:r w:rsidRPr="0023020E">
        <w:rPr>
          <w:rFonts w:ascii="Corbel Light" w:hAnsi="Corbel Light" w:cs="Calibri Light"/>
          <w:spacing w:val="-4"/>
          <w:sz w:val="22"/>
          <w:szCs w:val="22"/>
        </w:rPr>
        <w:t xml:space="preserve"> 2009. 537 (Responsabilité parentale, Règl. Bruxelles II bis).</w:t>
      </w:r>
    </w:p>
    <w:p w:rsidR="001732C8" w:rsidRPr="0023020E" w:rsidRDefault="001732C8" w:rsidP="000134BE">
      <w:pPr>
        <w:widowControl w:val="0"/>
        <w:numPr>
          <w:ilvl w:val="0"/>
          <w:numId w:val="6"/>
        </w:numPr>
        <w:tabs>
          <w:tab w:val="clear" w:pos="567"/>
          <w:tab w:val="left" w:pos="426"/>
        </w:tabs>
        <w:ind w:left="426" w:hanging="426"/>
        <w:jc w:val="both"/>
        <w:rPr>
          <w:rFonts w:ascii="Corbel Light" w:hAnsi="Corbel Light" w:cs="Calibri Light"/>
          <w:spacing w:val="-4"/>
          <w:sz w:val="22"/>
          <w:szCs w:val="22"/>
        </w:rPr>
      </w:pPr>
      <w:r w:rsidRPr="0023020E">
        <w:rPr>
          <w:rFonts w:ascii="Corbel Light" w:hAnsi="Corbel Light" w:cs="Calibri Light"/>
          <w:spacing w:val="-4"/>
          <w:sz w:val="22"/>
          <w:szCs w:val="22"/>
          <w:lang w:val="en-GB"/>
        </w:rPr>
        <w:t xml:space="preserve">CJCE 27 nov. 2007, Aff. C. 435/06, </w:t>
      </w:r>
      <w:r w:rsidRPr="0023020E">
        <w:rPr>
          <w:rFonts w:ascii="Corbel Light" w:hAnsi="Corbel Light" w:cs="Calibri Light"/>
          <w:i/>
          <w:spacing w:val="-4"/>
          <w:sz w:val="22"/>
          <w:szCs w:val="22"/>
          <w:lang w:val="en-GB"/>
        </w:rPr>
        <w:t xml:space="preserve">Rev. crit. </w:t>
      </w:r>
      <w:r w:rsidRPr="0023020E">
        <w:rPr>
          <w:rFonts w:ascii="Corbel Light" w:hAnsi="Corbel Light" w:cs="Calibri Light"/>
          <w:i/>
          <w:spacing w:val="-4"/>
          <w:sz w:val="22"/>
          <w:szCs w:val="22"/>
        </w:rPr>
        <w:t>DIP</w:t>
      </w:r>
      <w:r w:rsidRPr="0023020E">
        <w:rPr>
          <w:rFonts w:ascii="Corbel Light" w:hAnsi="Corbel Light" w:cs="Calibri Light"/>
          <w:spacing w:val="-4"/>
          <w:sz w:val="22"/>
          <w:szCs w:val="22"/>
        </w:rPr>
        <w:t xml:space="preserve"> 2009. 342 (Responsabilité parentale, Règl. Bruxelles II bis).</w:t>
      </w:r>
    </w:p>
    <w:p w:rsidR="001732C8" w:rsidRPr="0023020E" w:rsidRDefault="001732C8" w:rsidP="000134BE">
      <w:pPr>
        <w:widowControl w:val="0"/>
        <w:numPr>
          <w:ilvl w:val="0"/>
          <w:numId w:val="6"/>
        </w:numPr>
        <w:tabs>
          <w:tab w:val="clear" w:pos="567"/>
          <w:tab w:val="left" w:pos="426"/>
        </w:tabs>
        <w:ind w:left="426" w:hanging="426"/>
        <w:jc w:val="both"/>
        <w:rPr>
          <w:rFonts w:ascii="Corbel Light" w:hAnsi="Corbel Light" w:cs="Calibri Light"/>
          <w:spacing w:val="-4"/>
          <w:sz w:val="22"/>
          <w:szCs w:val="22"/>
        </w:rPr>
      </w:pPr>
      <w:r w:rsidRPr="0023020E">
        <w:rPr>
          <w:rFonts w:ascii="Corbel Light" w:hAnsi="Corbel Light" w:cs="Calibri Light"/>
          <w:spacing w:val="-4"/>
          <w:sz w:val="22"/>
          <w:szCs w:val="22"/>
          <w:lang w:val="es-ES"/>
        </w:rPr>
        <w:t>Civ. 1</w:t>
      </w:r>
      <w:r w:rsidRPr="0023020E">
        <w:rPr>
          <w:rFonts w:ascii="Corbel Light" w:hAnsi="Corbel Light" w:cs="Calibri Light"/>
          <w:spacing w:val="-4"/>
          <w:sz w:val="22"/>
          <w:szCs w:val="22"/>
          <w:vertAlign w:val="superscript"/>
          <w:lang w:val="es-ES"/>
        </w:rPr>
        <w:t>e</w:t>
      </w:r>
      <w:r w:rsidRPr="0023020E">
        <w:rPr>
          <w:rFonts w:ascii="Corbel Light" w:hAnsi="Corbel Light" w:cs="Calibri Light"/>
          <w:spacing w:val="-4"/>
          <w:sz w:val="22"/>
          <w:szCs w:val="22"/>
          <w:lang w:val="es-ES"/>
        </w:rPr>
        <w:t xml:space="preserve">, 28 nov. 2007, </w:t>
      </w:r>
      <w:r w:rsidRPr="0023020E">
        <w:rPr>
          <w:rFonts w:ascii="Corbel Light" w:hAnsi="Corbel Light" w:cs="Calibri Light"/>
          <w:i/>
          <w:spacing w:val="-4"/>
          <w:sz w:val="22"/>
          <w:szCs w:val="22"/>
          <w:lang w:val="es-ES"/>
        </w:rPr>
        <w:t xml:space="preserve">Rev. crit. </w:t>
      </w:r>
      <w:r w:rsidRPr="0023020E">
        <w:rPr>
          <w:rFonts w:ascii="Corbel Light" w:hAnsi="Corbel Light" w:cs="Calibri Light"/>
          <w:i/>
          <w:spacing w:val="-4"/>
          <w:sz w:val="22"/>
          <w:szCs w:val="22"/>
        </w:rPr>
        <w:t>DIP</w:t>
      </w:r>
      <w:r w:rsidRPr="0023020E">
        <w:rPr>
          <w:rFonts w:ascii="Corbel Light" w:hAnsi="Corbel Light" w:cs="Calibri Light"/>
          <w:spacing w:val="-4"/>
          <w:sz w:val="22"/>
          <w:szCs w:val="22"/>
        </w:rPr>
        <w:t xml:space="preserve"> 2008. 844 (Nullité mariage, Litispendance, Règl. Bruxelles II).</w:t>
      </w:r>
    </w:p>
    <w:p w:rsidR="001732C8" w:rsidRPr="0023020E" w:rsidRDefault="001732C8" w:rsidP="000134BE">
      <w:pPr>
        <w:widowControl w:val="0"/>
        <w:numPr>
          <w:ilvl w:val="0"/>
          <w:numId w:val="6"/>
        </w:numPr>
        <w:tabs>
          <w:tab w:val="clear" w:pos="567"/>
          <w:tab w:val="left" w:pos="426"/>
        </w:tabs>
        <w:ind w:left="426" w:hanging="426"/>
        <w:jc w:val="both"/>
        <w:rPr>
          <w:rFonts w:ascii="Corbel Light" w:hAnsi="Corbel Light" w:cs="Calibri Light"/>
          <w:spacing w:val="-4"/>
          <w:sz w:val="22"/>
          <w:szCs w:val="22"/>
        </w:rPr>
      </w:pPr>
      <w:r w:rsidRPr="0023020E">
        <w:rPr>
          <w:rFonts w:ascii="Corbel Light" w:hAnsi="Corbel Light" w:cs="Calibri Light"/>
          <w:spacing w:val="-4"/>
          <w:sz w:val="22"/>
          <w:szCs w:val="22"/>
          <w:lang w:val="en-GB"/>
        </w:rPr>
        <w:t xml:space="preserve">CJCE 29 nov. 2007, Aff. C. 68/07, </w:t>
      </w:r>
      <w:r w:rsidRPr="0023020E">
        <w:rPr>
          <w:rFonts w:ascii="Corbel Light" w:hAnsi="Corbel Light" w:cs="Calibri Light"/>
          <w:i/>
          <w:spacing w:val="-4"/>
          <w:sz w:val="22"/>
          <w:szCs w:val="22"/>
          <w:lang w:val="en-GB"/>
        </w:rPr>
        <w:t xml:space="preserve">Rev. crit. </w:t>
      </w:r>
      <w:r w:rsidRPr="0023020E">
        <w:rPr>
          <w:rFonts w:ascii="Corbel Light" w:hAnsi="Corbel Light" w:cs="Calibri Light"/>
          <w:i/>
          <w:spacing w:val="-4"/>
          <w:sz w:val="22"/>
          <w:szCs w:val="22"/>
        </w:rPr>
        <w:t>DIP</w:t>
      </w:r>
      <w:r w:rsidRPr="0023020E">
        <w:rPr>
          <w:rFonts w:ascii="Corbel Light" w:hAnsi="Corbel Light" w:cs="Calibri Light"/>
          <w:spacing w:val="-4"/>
          <w:sz w:val="22"/>
          <w:szCs w:val="22"/>
        </w:rPr>
        <w:t xml:space="preserve"> 2008. 343 (Divorce, Règl. Bruxelles II bis).</w:t>
      </w:r>
    </w:p>
    <w:p w:rsidR="001732C8" w:rsidRPr="0023020E" w:rsidRDefault="001732C8" w:rsidP="000134BE">
      <w:pPr>
        <w:widowControl w:val="0"/>
        <w:numPr>
          <w:ilvl w:val="0"/>
          <w:numId w:val="6"/>
        </w:numPr>
        <w:tabs>
          <w:tab w:val="clear" w:pos="567"/>
          <w:tab w:val="left" w:pos="426"/>
        </w:tabs>
        <w:ind w:left="426" w:hanging="426"/>
        <w:jc w:val="both"/>
        <w:rPr>
          <w:rFonts w:ascii="Corbel Light" w:hAnsi="Corbel Light" w:cs="Calibri Light"/>
          <w:spacing w:val="-4"/>
          <w:sz w:val="22"/>
          <w:szCs w:val="22"/>
        </w:rPr>
      </w:pPr>
      <w:r w:rsidRPr="0023020E">
        <w:rPr>
          <w:rFonts w:ascii="Corbel Light" w:hAnsi="Corbel Light" w:cs="Calibri Light"/>
          <w:spacing w:val="-4"/>
          <w:sz w:val="22"/>
          <w:szCs w:val="22"/>
        </w:rPr>
        <w:t>Civ. 1</w:t>
      </w:r>
      <w:r w:rsidRPr="0023020E">
        <w:rPr>
          <w:rFonts w:ascii="Corbel Light" w:hAnsi="Corbel Light" w:cs="Calibri Light"/>
          <w:spacing w:val="-4"/>
          <w:sz w:val="22"/>
          <w:szCs w:val="22"/>
          <w:vertAlign w:val="superscript"/>
        </w:rPr>
        <w:t>e</w:t>
      </w:r>
      <w:r w:rsidRPr="0023020E">
        <w:rPr>
          <w:rFonts w:ascii="Corbel Light" w:hAnsi="Corbel Light" w:cs="Calibri Light"/>
          <w:spacing w:val="-4"/>
          <w:sz w:val="22"/>
          <w:szCs w:val="22"/>
        </w:rPr>
        <w:t xml:space="preserve">, 22 mai 2007, </w:t>
      </w:r>
      <w:r w:rsidRPr="0023020E">
        <w:rPr>
          <w:rFonts w:ascii="Corbel Light" w:hAnsi="Corbel Light" w:cs="Calibri Light"/>
          <w:i/>
          <w:spacing w:val="-4"/>
          <w:sz w:val="22"/>
          <w:szCs w:val="22"/>
        </w:rPr>
        <w:t>Rev. crit. DIP</w:t>
      </w:r>
      <w:r w:rsidRPr="0023020E">
        <w:rPr>
          <w:rFonts w:ascii="Corbel Light" w:hAnsi="Corbel Light" w:cs="Calibri Light"/>
          <w:spacing w:val="-4"/>
          <w:sz w:val="22"/>
          <w:szCs w:val="22"/>
        </w:rPr>
        <w:t xml:space="preserve"> 2008. 89 (Protection d’un mineur étranger isolé).</w:t>
      </w:r>
    </w:p>
    <w:p w:rsidR="001732C8" w:rsidRPr="0023020E" w:rsidRDefault="001732C8" w:rsidP="000134BE">
      <w:pPr>
        <w:widowControl w:val="0"/>
        <w:numPr>
          <w:ilvl w:val="0"/>
          <w:numId w:val="6"/>
        </w:numPr>
        <w:tabs>
          <w:tab w:val="clear" w:pos="567"/>
          <w:tab w:val="num" w:pos="426"/>
        </w:tabs>
        <w:ind w:left="426" w:hanging="426"/>
        <w:jc w:val="both"/>
        <w:rPr>
          <w:rFonts w:ascii="Corbel Light" w:hAnsi="Corbel Light" w:cs="Calibri Light"/>
          <w:spacing w:val="-4"/>
          <w:sz w:val="22"/>
          <w:szCs w:val="22"/>
        </w:rPr>
      </w:pPr>
      <w:r w:rsidRPr="0023020E">
        <w:rPr>
          <w:rFonts w:ascii="Corbel Light" w:hAnsi="Corbel Light" w:cs="Calibri Light"/>
          <w:spacing w:val="-4"/>
          <w:sz w:val="22"/>
          <w:szCs w:val="22"/>
        </w:rPr>
        <w:t>Civ. 1</w:t>
      </w:r>
      <w:r w:rsidRPr="0023020E">
        <w:rPr>
          <w:rFonts w:ascii="Corbel Light" w:hAnsi="Corbel Light" w:cs="Calibri Light"/>
          <w:spacing w:val="-4"/>
          <w:sz w:val="22"/>
          <w:szCs w:val="22"/>
          <w:vertAlign w:val="superscript"/>
        </w:rPr>
        <w:t>e</w:t>
      </w:r>
      <w:r w:rsidRPr="0023020E">
        <w:rPr>
          <w:rFonts w:ascii="Corbel Light" w:hAnsi="Corbel Light" w:cs="Calibri Light"/>
          <w:spacing w:val="-4"/>
          <w:sz w:val="22"/>
          <w:szCs w:val="22"/>
        </w:rPr>
        <w:t xml:space="preserve">, 13 mars 2007, </w:t>
      </w:r>
      <w:r w:rsidRPr="0023020E">
        <w:rPr>
          <w:rFonts w:ascii="Corbel Light" w:hAnsi="Corbel Light" w:cs="Calibri Light"/>
          <w:i/>
          <w:spacing w:val="-4"/>
          <w:sz w:val="22"/>
          <w:szCs w:val="22"/>
        </w:rPr>
        <w:t>Rev. crit. DIP</w:t>
      </w:r>
      <w:r w:rsidRPr="0023020E">
        <w:rPr>
          <w:rFonts w:ascii="Corbel Light" w:hAnsi="Corbel Light" w:cs="Calibri Light"/>
          <w:spacing w:val="-4"/>
          <w:sz w:val="22"/>
          <w:szCs w:val="22"/>
        </w:rPr>
        <w:t xml:space="preserve"> 2007. 603 (Autorité parentale, Conv. Droits de l’enfant).</w:t>
      </w:r>
    </w:p>
    <w:p w:rsidR="001732C8" w:rsidRPr="0023020E" w:rsidRDefault="001732C8" w:rsidP="000134BE">
      <w:pPr>
        <w:widowControl w:val="0"/>
        <w:numPr>
          <w:ilvl w:val="0"/>
          <w:numId w:val="6"/>
        </w:numPr>
        <w:tabs>
          <w:tab w:val="clear" w:pos="567"/>
          <w:tab w:val="num" w:pos="426"/>
        </w:tabs>
        <w:ind w:left="426" w:hanging="426"/>
        <w:jc w:val="both"/>
        <w:rPr>
          <w:rFonts w:ascii="Corbel Light" w:hAnsi="Corbel Light" w:cs="Calibri Light"/>
          <w:spacing w:val="-4"/>
          <w:sz w:val="22"/>
          <w:szCs w:val="22"/>
        </w:rPr>
      </w:pPr>
      <w:r w:rsidRPr="0023020E">
        <w:rPr>
          <w:rFonts w:ascii="Corbel Light" w:hAnsi="Corbel Light" w:cs="Calibri Light"/>
          <w:spacing w:val="-4"/>
          <w:sz w:val="22"/>
          <w:szCs w:val="22"/>
        </w:rPr>
        <w:t>Civ. 1</w:t>
      </w:r>
      <w:r w:rsidRPr="0023020E">
        <w:rPr>
          <w:rFonts w:ascii="Corbel Light" w:hAnsi="Corbel Light" w:cs="Calibri Light"/>
          <w:spacing w:val="-4"/>
          <w:sz w:val="22"/>
          <w:szCs w:val="22"/>
          <w:vertAlign w:val="superscript"/>
        </w:rPr>
        <w:t>e</w:t>
      </w:r>
      <w:r w:rsidRPr="0023020E">
        <w:rPr>
          <w:rFonts w:ascii="Corbel Light" w:hAnsi="Corbel Light" w:cs="Calibri Light"/>
          <w:spacing w:val="-4"/>
          <w:sz w:val="22"/>
          <w:szCs w:val="22"/>
        </w:rPr>
        <w:t xml:space="preserve">, 14 fév. 2006, </w:t>
      </w:r>
      <w:r w:rsidRPr="0023020E">
        <w:rPr>
          <w:rFonts w:ascii="Corbel Light" w:hAnsi="Corbel Light" w:cs="Calibri Light"/>
          <w:i/>
          <w:spacing w:val="-4"/>
          <w:sz w:val="22"/>
          <w:szCs w:val="22"/>
        </w:rPr>
        <w:t>Rev. crit. DIP</w:t>
      </w:r>
      <w:r w:rsidRPr="0023020E">
        <w:rPr>
          <w:rFonts w:ascii="Corbel Light" w:hAnsi="Corbel Light" w:cs="Calibri Light"/>
          <w:spacing w:val="-4"/>
          <w:sz w:val="22"/>
          <w:szCs w:val="22"/>
        </w:rPr>
        <w:t xml:space="preserve"> 2007. 96 (Enlèvement international, Conv. La Haye 1980).</w:t>
      </w:r>
    </w:p>
    <w:p w:rsidR="001732C8" w:rsidRPr="0023020E" w:rsidRDefault="001732C8" w:rsidP="000134BE">
      <w:pPr>
        <w:widowControl w:val="0"/>
        <w:numPr>
          <w:ilvl w:val="0"/>
          <w:numId w:val="6"/>
        </w:numPr>
        <w:tabs>
          <w:tab w:val="clear" w:pos="567"/>
          <w:tab w:val="num" w:pos="426"/>
        </w:tabs>
        <w:ind w:left="426" w:hanging="426"/>
        <w:jc w:val="both"/>
        <w:rPr>
          <w:rFonts w:ascii="Corbel Light" w:hAnsi="Corbel Light" w:cs="Calibri Light"/>
          <w:spacing w:val="-4"/>
          <w:sz w:val="22"/>
          <w:szCs w:val="22"/>
        </w:rPr>
      </w:pPr>
      <w:r w:rsidRPr="0023020E">
        <w:rPr>
          <w:rFonts w:ascii="Corbel Light" w:hAnsi="Corbel Light" w:cs="Calibri Light"/>
          <w:spacing w:val="-4"/>
          <w:sz w:val="22"/>
          <w:szCs w:val="22"/>
        </w:rPr>
        <w:t>Civ. 1</w:t>
      </w:r>
      <w:r w:rsidRPr="0023020E">
        <w:rPr>
          <w:rFonts w:ascii="Corbel Light" w:hAnsi="Corbel Light" w:cs="Calibri Light"/>
          <w:spacing w:val="-4"/>
          <w:sz w:val="22"/>
          <w:szCs w:val="22"/>
          <w:vertAlign w:val="superscript"/>
        </w:rPr>
        <w:t>e</w:t>
      </w:r>
      <w:r w:rsidRPr="0023020E">
        <w:rPr>
          <w:rFonts w:ascii="Corbel Light" w:hAnsi="Corbel Light" w:cs="Calibri Light"/>
          <w:spacing w:val="-4"/>
          <w:sz w:val="22"/>
          <w:szCs w:val="22"/>
        </w:rPr>
        <w:t xml:space="preserve">, 14 déc. 2005, </w:t>
      </w:r>
      <w:r w:rsidRPr="0023020E">
        <w:rPr>
          <w:rFonts w:ascii="Corbel Light" w:hAnsi="Corbel Light" w:cs="Calibri Light"/>
          <w:i/>
          <w:spacing w:val="-4"/>
          <w:sz w:val="22"/>
          <w:szCs w:val="22"/>
        </w:rPr>
        <w:t xml:space="preserve">Rev. crit. DIP </w:t>
      </w:r>
      <w:r w:rsidRPr="0023020E">
        <w:rPr>
          <w:rFonts w:ascii="Corbel Light" w:hAnsi="Corbel Light" w:cs="Calibri Light"/>
          <w:spacing w:val="-4"/>
          <w:sz w:val="22"/>
          <w:szCs w:val="22"/>
        </w:rPr>
        <w:t>2006. 619 (Enlèvement international, Conv. La Haye 1980).</w:t>
      </w:r>
    </w:p>
    <w:p w:rsidR="001732C8" w:rsidRPr="0023020E" w:rsidRDefault="001732C8" w:rsidP="000134BE">
      <w:pPr>
        <w:widowControl w:val="0"/>
        <w:numPr>
          <w:ilvl w:val="0"/>
          <w:numId w:val="6"/>
        </w:numPr>
        <w:tabs>
          <w:tab w:val="clear" w:pos="567"/>
          <w:tab w:val="num" w:pos="426"/>
        </w:tabs>
        <w:ind w:left="426" w:hanging="426"/>
        <w:jc w:val="both"/>
        <w:rPr>
          <w:rFonts w:ascii="Corbel Light" w:hAnsi="Corbel Light" w:cs="Calibri Light"/>
          <w:spacing w:val="-4"/>
          <w:sz w:val="22"/>
          <w:szCs w:val="22"/>
        </w:rPr>
      </w:pPr>
      <w:r w:rsidRPr="0023020E">
        <w:rPr>
          <w:rFonts w:ascii="Corbel Light" w:hAnsi="Corbel Light" w:cs="Calibri Light"/>
          <w:spacing w:val="-4"/>
          <w:sz w:val="22"/>
          <w:szCs w:val="22"/>
        </w:rPr>
        <w:t>Civ. 1</w:t>
      </w:r>
      <w:r w:rsidRPr="0023020E">
        <w:rPr>
          <w:rFonts w:ascii="Corbel Light" w:hAnsi="Corbel Light" w:cs="Calibri Light"/>
          <w:spacing w:val="-4"/>
          <w:sz w:val="22"/>
          <w:szCs w:val="22"/>
          <w:vertAlign w:val="superscript"/>
        </w:rPr>
        <w:t>e</w:t>
      </w:r>
      <w:r w:rsidRPr="0023020E">
        <w:rPr>
          <w:rFonts w:ascii="Corbel Light" w:hAnsi="Corbel Light" w:cs="Calibri Light"/>
          <w:spacing w:val="-4"/>
          <w:sz w:val="22"/>
          <w:szCs w:val="22"/>
        </w:rPr>
        <w:t xml:space="preserve">, 25 janv. 2005, </w:t>
      </w:r>
      <w:r w:rsidRPr="0023020E">
        <w:rPr>
          <w:rFonts w:ascii="Corbel Light" w:hAnsi="Corbel Light" w:cs="Calibri Light"/>
          <w:i/>
          <w:spacing w:val="-4"/>
          <w:sz w:val="22"/>
          <w:szCs w:val="22"/>
        </w:rPr>
        <w:t xml:space="preserve">Rev. crit. DIP </w:t>
      </w:r>
      <w:r w:rsidRPr="0023020E">
        <w:rPr>
          <w:rFonts w:ascii="Corbel Light" w:hAnsi="Corbel Light" w:cs="Calibri Light"/>
          <w:spacing w:val="-4"/>
          <w:sz w:val="22"/>
          <w:szCs w:val="22"/>
        </w:rPr>
        <w:t>2006. 127 (Enlèvement international, Conv. La Haye 1980).</w:t>
      </w:r>
    </w:p>
    <w:p w:rsidR="001732C8" w:rsidRPr="0023020E" w:rsidRDefault="001732C8" w:rsidP="000134BE">
      <w:pPr>
        <w:widowControl w:val="0"/>
        <w:numPr>
          <w:ilvl w:val="0"/>
          <w:numId w:val="6"/>
        </w:numPr>
        <w:tabs>
          <w:tab w:val="clear" w:pos="567"/>
        </w:tabs>
        <w:ind w:left="426" w:hanging="426"/>
        <w:jc w:val="both"/>
        <w:rPr>
          <w:rFonts w:ascii="Corbel Light" w:hAnsi="Corbel Light" w:cs="Calibri Light"/>
          <w:spacing w:val="-4"/>
          <w:sz w:val="22"/>
          <w:szCs w:val="22"/>
        </w:rPr>
      </w:pPr>
      <w:r w:rsidRPr="0023020E">
        <w:rPr>
          <w:rFonts w:ascii="Corbel Light" w:hAnsi="Corbel Light" w:cs="Calibri Light"/>
          <w:spacing w:val="-4"/>
          <w:sz w:val="22"/>
          <w:szCs w:val="22"/>
        </w:rPr>
        <w:t>Civ. 1</w:t>
      </w:r>
      <w:r w:rsidRPr="0023020E">
        <w:rPr>
          <w:rFonts w:ascii="Corbel Light" w:hAnsi="Corbel Light" w:cs="Calibri Light"/>
          <w:spacing w:val="-4"/>
          <w:sz w:val="22"/>
          <w:szCs w:val="22"/>
          <w:vertAlign w:val="superscript"/>
        </w:rPr>
        <w:t>e</w:t>
      </w:r>
      <w:r w:rsidRPr="0023020E">
        <w:rPr>
          <w:rFonts w:ascii="Corbel Light" w:hAnsi="Corbel Light" w:cs="Calibri Light"/>
          <w:spacing w:val="-4"/>
          <w:sz w:val="22"/>
          <w:szCs w:val="22"/>
        </w:rPr>
        <w:t xml:space="preserve">, 9 juill. 2002, </w:t>
      </w:r>
      <w:r w:rsidRPr="0023020E">
        <w:rPr>
          <w:rFonts w:ascii="Corbel Light" w:hAnsi="Corbel Light" w:cs="Calibri Light"/>
          <w:i/>
          <w:spacing w:val="-4"/>
          <w:sz w:val="22"/>
          <w:szCs w:val="22"/>
        </w:rPr>
        <w:t xml:space="preserve">Rev. crit. DIP </w:t>
      </w:r>
      <w:r w:rsidRPr="0023020E">
        <w:rPr>
          <w:rFonts w:ascii="Corbel Light" w:hAnsi="Corbel Light" w:cs="Calibri Light"/>
          <w:spacing w:val="-4"/>
          <w:sz w:val="22"/>
          <w:szCs w:val="22"/>
        </w:rPr>
        <w:t>2003. 466 (Enlèvement international, Conv. franco-marocaine).</w:t>
      </w:r>
    </w:p>
    <w:p w:rsidR="001732C8" w:rsidRPr="0023020E" w:rsidRDefault="001732C8" w:rsidP="000134BE">
      <w:pPr>
        <w:widowControl w:val="0"/>
        <w:numPr>
          <w:ilvl w:val="0"/>
          <w:numId w:val="6"/>
        </w:numPr>
        <w:tabs>
          <w:tab w:val="clear" w:pos="567"/>
        </w:tabs>
        <w:ind w:left="426" w:hanging="426"/>
        <w:jc w:val="both"/>
        <w:rPr>
          <w:rFonts w:ascii="Corbel Light" w:hAnsi="Corbel Light" w:cs="Calibri Light"/>
          <w:spacing w:val="-4"/>
          <w:sz w:val="22"/>
          <w:szCs w:val="22"/>
        </w:rPr>
      </w:pPr>
      <w:r w:rsidRPr="0023020E">
        <w:rPr>
          <w:rFonts w:ascii="Corbel Light" w:hAnsi="Corbel Light" w:cs="Calibri Light"/>
          <w:spacing w:val="-4"/>
          <w:sz w:val="22"/>
          <w:szCs w:val="22"/>
        </w:rPr>
        <w:t>Civ. 1</w:t>
      </w:r>
      <w:r w:rsidRPr="0023020E">
        <w:rPr>
          <w:rFonts w:ascii="Corbel Light" w:hAnsi="Corbel Light" w:cs="Calibri Light"/>
          <w:spacing w:val="-4"/>
          <w:sz w:val="22"/>
          <w:szCs w:val="22"/>
          <w:vertAlign w:val="superscript"/>
        </w:rPr>
        <w:t>e</w:t>
      </w:r>
      <w:r w:rsidRPr="0023020E">
        <w:rPr>
          <w:rFonts w:ascii="Corbel Light" w:hAnsi="Corbel Light" w:cs="Calibri Light"/>
          <w:spacing w:val="-4"/>
          <w:sz w:val="22"/>
          <w:szCs w:val="22"/>
        </w:rPr>
        <w:t xml:space="preserve">, 18 avril 2000, </w:t>
      </w:r>
      <w:r w:rsidRPr="0023020E">
        <w:rPr>
          <w:rFonts w:ascii="Corbel Light" w:hAnsi="Corbel Light" w:cs="Calibri Light"/>
          <w:i/>
          <w:spacing w:val="-4"/>
          <w:sz w:val="22"/>
          <w:szCs w:val="22"/>
        </w:rPr>
        <w:t xml:space="preserve">Rev. crit. DIP </w:t>
      </w:r>
      <w:r w:rsidRPr="0023020E">
        <w:rPr>
          <w:rFonts w:ascii="Corbel Light" w:hAnsi="Corbel Light" w:cs="Calibri Light"/>
          <w:spacing w:val="-4"/>
          <w:sz w:val="22"/>
          <w:szCs w:val="22"/>
        </w:rPr>
        <w:t>2001. 341 (Enlèvement international, Conv. franco-portugaise).</w:t>
      </w:r>
    </w:p>
    <w:p w:rsidR="001732C8" w:rsidRPr="0023020E" w:rsidRDefault="001732C8" w:rsidP="000134BE">
      <w:pPr>
        <w:widowControl w:val="0"/>
        <w:numPr>
          <w:ilvl w:val="0"/>
          <w:numId w:val="6"/>
        </w:numPr>
        <w:tabs>
          <w:tab w:val="clear" w:pos="567"/>
        </w:tabs>
        <w:ind w:left="426" w:hanging="426"/>
        <w:jc w:val="both"/>
        <w:rPr>
          <w:rFonts w:ascii="Corbel Light" w:hAnsi="Corbel Light" w:cs="Calibri Light"/>
          <w:spacing w:val="-4"/>
          <w:sz w:val="22"/>
          <w:szCs w:val="22"/>
        </w:rPr>
      </w:pPr>
      <w:r w:rsidRPr="0023020E">
        <w:rPr>
          <w:rFonts w:ascii="Corbel Light" w:hAnsi="Corbel Light" w:cs="Calibri Light"/>
          <w:spacing w:val="-4"/>
          <w:sz w:val="22"/>
          <w:szCs w:val="22"/>
        </w:rPr>
        <w:t>CA Versailles, 5 nov. 1999 : « L’indemnisation de la perte de recettes dans le cadre de la loi du 5 juillet 1985 relative aux accidents de la circulation »,</w:t>
      </w:r>
      <w:r w:rsidRPr="0023020E">
        <w:rPr>
          <w:rFonts w:ascii="Corbel Light" w:hAnsi="Corbel Light" w:cs="Calibri Light"/>
          <w:i/>
          <w:spacing w:val="-4"/>
          <w:sz w:val="22"/>
          <w:szCs w:val="22"/>
        </w:rPr>
        <w:t xml:space="preserve"> Dalloz </w:t>
      </w:r>
      <w:r w:rsidRPr="0023020E">
        <w:rPr>
          <w:rFonts w:ascii="Corbel Light" w:hAnsi="Corbel Light" w:cs="Calibri Light"/>
          <w:spacing w:val="-4"/>
          <w:sz w:val="22"/>
          <w:szCs w:val="22"/>
        </w:rPr>
        <w:t xml:space="preserve">2001. 4. </w:t>
      </w:r>
    </w:p>
    <w:p w:rsidR="00507665" w:rsidRPr="00E37F46" w:rsidRDefault="00507665" w:rsidP="00E37F48">
      <w:pPr>
        <w:pStyle w:val="Paragraphedeliste"/>
        <w:numPr>
          <w:ilvl w:val="0"/>
          <w:numId w:val="20"/>
        </w:numPr>
        <w:tabs>
          <w:tab w:val="left" w:pos="426"/>
        </w:tabs>
        <w:spacing w:before="240" w:after="120"/>
        <w:ind w:left="709" w:hanging="284"/>
        <w:contextualSpacing w:val="0"/>
        <w:jc w:val="both"/>
        <w:rPr>
          <w:rFonts w:ascii="Corbel Light" w:hAnsi="Corbel Light" w:cs="Calibri Light"/>
          <w:b/>
          <w:color w:val="948A54" w:themeColor="background2" w:themeShade="80"/>
          <w:szCs w:val="22"/>
          <w:u w:val="single"/>
        </w:rPr>
      </w:pPr>
      <w:r w:rsidRPr="00E37F46">
        <w:rPr>
          <w:rFonts w:ascii="Corbel Light" w:hAnsi="Corbel Light" w:cs="Calibri Light"/>
          <w:b/>
          <w:color w:val="948A54" w:themeColor="background2" w:themeShade="80"/>
          <w:szCs w:val="22"/>
        </w:rPr>
        <w:t xml:space="preserve">Communications à des colloques ou conférences </w:t>
      </w:r>
      <w:r w:rsidRPr="00E37F46">
        <w:rPr>
          <w:rFonts w:ascii="Corbel Light" w:hAnsi="Corbel Light" w:cs="Calibri Light"/>
          <w:b/>
          <w:color w:val="948A54" w:themeColor="background2" w:themeShade="80"/>
          <w:szCs w:val="22"/>
          <w:u w:val="single"/>
        </w:rPr>
        <w:t>sans actes</w:t>
      </w:r>
    </w:p>
    <w:p w:rsidR="00F80B84" w:rsidRPr="00F80B84" w:rsidRDefault="00F80B84" w:rsidP="000134BE">
      <w:pPr>
        <w:pStyle w:val="Paragraphedeliste"/>
        <w:widowControl w:val="0"/>
        <w:numPr>
          <w:ilvl w:val="0"/>
          <w:numId w:val="14"/>
        </w:numPr>
        <w:ind w:left="426" w:hanging="426"/>
        <w:jc w:val="both"/>
        <w:rPr>
          <w:rFonts w:ascii="Corbel Light" w:hAnsi="Corbel Light"/>
          <w:sz w:val="22"/>
        </w:rPr>
      </w:pPr>
      <w:r w:rsidRPr="00F80B84">
        <w:rPr>
          <w:rFonts w:ascii="Corbel Light" w:hAnsi="Corbel Light"/>
          <w:sz w:val="22"/>
        </w:rPr>
        <w:t xml:space="preserve">« Dispositions testamentaires en faveur des personnes vulnérables », Université de Heidelberg, </w:t>
      </w:r>
      <w:r w:rsidRPr="00F80B84">
        <w:rPr>
          <w:rFonts w:ascii="Corbel Light" w:hAnsi="Corbel Light"/>
          <w:i/>
          <w:sz w:val="22"/>
        </w:rPr>
        <w:t>Approche interculturelle du notariat latin : perspectives franco-allemandes</w:t>
      </w:r>
      <w:r w:rsidRPr="00F80B84">
        <w:rPr>
          <w:rFonts w:ascii="Corbel Light" w:hAnsi="Corbel Light"/>
          <w:sz w:val="22"/>
        </w:rPr>
        <w:t>, Dir. P. Klötgen et C. Baldus, 11 nov. 2022.</w:t>
      </w:r>
    </w:p>
    <w:p w:rsidR="00F80B84" w:rsidRPr="00F80B84" w:rsidRDefault="00F80B84" w:rsidP="000134BE">
      <w:pPr>
        <w:pStyle w:val="Paragraphedeliste"/>
        <w:widowControl w:val="0"/>
        <w:numPr>
          <w:ilvl w:val="0"/>
          <w:numId w:val="14"/>
        </w:numPr>
        <w:ind w:left="426" w:hanging="426"/>
        <w:jc w:val="both"/>
        <w:rPr>
          <w:rFonts w:ascii="Corbel Light" w:hAnsi="Corbel Light"/>
          <w:b/>
          <w:sz w:val="22"/>
          <w:szCs w:val="22"/>
        </w:rPr>
      </w:pPr>
      <w:r w:rsidRPr="00F80B84">
        <w:rPr>
          <w:rFonts w:ascii="Corbel Light" w:hAnsi="Corbel Light"/>
          <w:sz w:val="22"/>
          <w:szCs w:val="22"/>
        </w:rPr>
        <w:t xml:space="preserve">« L’action de groupe en droit international privé », Université Toulouse Capitole, Centre de Droit des Affaires, </w:t>
      </w:r>
      <w:r w:rsidRPr="00F80B84">
        <w:rPr>
          <w:rFonts w:ascii="Corbel Light" w:hAnsi="Corbel Light"/>
          <w:i/>
          <w:sz w:val="22"/>
          <w:szCs w:val="22"/>
        </w:rPr>
        <w:t xml:space="preserve">L’intérêt collectif – Regards croisés franco-brésiliens, </w:t>
      </w:r>
      <w:r w:rsidRPr="00F80B84">
        <w:rPr>
          <w:rFonts w:ascii="Corbel Light" w:hAnsi="Corbel Light"/>
          <w:sz w:val="22"/>
          <w:szCs w:val="22"/>
        </w:rPr>
        <w:t xml:space="preserve">Dir. J. Théron, 22 oct. 2022. </w:t>
      </w:r>
    </w:p>
    <w:p w:rsidR="00F80B84" w:rsidRPr="00F80B84" w:rsidRDefault="00F80B84" w:rsidP="000134BE">
      <w:pPr>
        <w:pStyle w:val="Paragraphedeliste"/>
        <w:widowControl w:val="0"/>
        <w:numPr>
          <w:ilvl w:val="0"/>
          <w:numId w:val="14"/>
        </w:numPr>
        <w:ind w:left="426" w:hanging="426"/>
        <w:jc w:val="both"/>
        <w:rPr>
          <w:rFonts w:ascii="Corbel Light" w:hAnsi="Corbel Light"/>
          <w:sz w:val="22"/>
          <w:szCs w:val="22"/>
        </w:rPr>
      </w:pPr>
      <w:r w:rsidRPr="00F80B84">
        <w:rPr>
          <w:rFonts w:ascii="Corbel Light" w:hAnsi="Corbel Light"/>
          <w:sz w:val="22"/>
        </w:rPr>
        <w:t xml:space="preserve">« Les nouvelles règles de compétence en matière de responsabilité parentale issues du Règlement Bruxelles II ter », Université Aix-Marseille, </w:t>
      </w:r>
      <w:r w:rsidRPr="00F80B84">
        <w:rPr>
          <w:rFonts w:ascii="Corbel Light" w:hAnsi="Corbel Light"/>
          <w:i/>
          <w:sz w:val="22"/>
        </w:rPr>
        <w:t xml:space="preserve">Les conflits parentaux internes et internationaux </w:t>
      </w:r>
      <w:r w:rsidRPr="00F80B84">
        <w:rPr>
          <w:rFonts w:ascii="Corbel Light" w:hAnsi="Corbel Light"/>
          <w:sz w:val="22"/>
        </w:rPr>
        <w:t xml:space="preserve">(Resp. I. Barrière-Brousse et V. Égéa), 6 mai 2022. </w:t>
      </w:r>
    </w:p>
    <w:p w:rsidR="00F80B84" w:rsidRPr="00F80B84" w:rsidRDefault="00F80B84" w:rsidP="000134BE">
      <w:pPr>
        <w:pStyle w:val="Paragraphedeliste"/>
        <w:widowControl w:val="0"/>
        <w:numPr>
          <w:ilvl w:val="0"/>
          <w:numId w:val="14"/>
        </w:numPr>
        <w:ind w:left="426" w:hanging="426"/>
        <w:jc w:val="both"/>
        <w:rPr>
          <w:rFonts w:ascii="Corbel Light" w:hAnsi="Corbel Light"/>
          <w:b/>
          <w:sz w:val="22"/>
          <w:szCs w:val="22"/>
        </w:rPr>
      </w:pPr>
      <w:r w:rsidRPr="00F80B84">
        <w:rPr>
          <w:rFonts w:ascii="Corbel Light" w:hAnsi="Corbel Light"/>
          <w:sz w:val="22"/>
          <w:szCs w:val="22"/>
        </w:rPr>
        <w:t xml:space="preserve">« La parole de l’enfant- Le cadre législatif », Université Toulouse 2, Jean Jaurès, GIS BECO (Bébé, petite Enfance en COntextes), Dir. Ch. Jaouch, 3 déc. 2021. </w:t>
      </w:r>
    </w:p>
    <w:p w:rsidR="00F80B84" w:rsidRPr="00F80B84" w:rsidRDefault="00F80B84" w:rsidP="000134BE">
      <w:pPr>
        <w:pStyle w:val="Paragraphedeliste"/>
        <w:widowControl w:val="0"/>
        <w:numPr>
          <w:ilvl w:val="0"/>
          <w:numId w:val="14"/>
        </w:numPr>
        <w:ind w:left="426" w:hanging="426"/>
        <w:jc w:val="both"/>
        <w:rPr>
          <w:rFonts w:ascii="Corbel Light" w:hAnsi="Corbel Light"/>
          <w:sz w:val="22"/>
          <w:szCs w:val="22"/>
        </w:rPr>
      </w:pPr>
      <w:r w:rsidRPr="00F80B84">
        <w:rPr>
          <w:rFonts w:ascii="Corbel Light" w:hAnsi="Corbel Light"/>
          <w:sz w:val="22"/>
          <w:szCs w:val="22"/>
        </w:rPr>
        <w:t xml:space="preserve">Conférence CIEL autour de l'ouvrage </w:t>
      </w:r>
      <w:r w:rsidRPr="00F80B84">
        <w:rPr>
          <w:rFonts w:ascii="Corbel Light" w:hAnsi="Corbel Light"/>
          <w:i/>
          <w:sz w:val="22"/>
          <w:szCs w:val="22"/>
        </w:rPr>
        <w:t>La CEDH et le droit de la famille</w:t>
      </w:r>
      <w:r w:rsidRPr="00F80B84">
        <w:rPr>
          <w:rFonts w:ascii="Corbel Light" w:hAnsi="Corbel Light"/>
          <w:sz w:val="22"/>
          <w:szCs w:val="22"/>
        </w:rPr>
        <w:t xml:space="preserve"> présenté par les Professeurs, Jean-René Binet et Antoine Gouëzel, IRDEIC, Toulouse Capitole, 1</w:t>
      </w:r>
      <w:r w:rsidRPr="00F80B84">
        <w:rPr>
          <w:rFonts w:ascii="Corbel Light" w:hAnsi="Corbel Light"/>
          <w:sz w:val="22"/>
          <w:szCs w:val="22"/>
          <w:vertAlign w:val="superscript"/>
        </w:rPr>
        <w:t>er</w:t>
      </w:r>
      <w:r w:rsidRPr="00F80B84">
        <w:rPr>
          <w:rFonts w:ascii="Corbel Light" w:hAnsi="Corbel Light"/>
          <w:sz w:val="22"/>
          <w:szCs w:val="22"/>
        </w:rPr>
        <w:t xml:space="preserve"> juin 2021 (discutante).</w:t>
      </w:r>
    </w:p>
    <w:p w:rsidR="00F80B84" w:rsidRPr="00F80B84" w:rsidRDefault="00F80B84" w:rsidP="000134BE">
      <w:pPr>
        <w:pStyle w:val="Paragraphedeliste"/>
        <w:widowControl w:val="0"/>
        <w:numPr>
          <w:ilvl w:val="0"/>
          <w:numId w:val="14"/>
        </w:numPr>
        <w:ind w:left="426" w:hanging="426"/>
        <w:jc w:val="both"/>
        <w:rPr>
          <w:rFonts w:ascii="Corbel Light" w:hAnsi="Corbel Light"/>
          <w:sz w:val="22"/>
          <w:szCs w:val="22"/>
        </w:rPr>
      </w:pPr>
      <w:r w:rsidRPr="00F80B84">
        <w:rPr>
          <w:rFonts w:ascii="Corbel Light" w:hAnsi="Corbel Light"/>
          <w:sz w:val="22"/>
          <w:szCs w:val="22"/>
        </w:rPr>
        <w:t xml:space="preserve">Association des doctorants IRDEIC – La protection de l’enfant, Toulouse Capitole, 3 juin 2021 (discutante). </w:t>
      </w:r>
    </w:p>
    <w:p w:rsidR="00F80B84" w:rsidRPr="00F80B84" w:rsidRDefault="00F80B84" w:rsidP="000134BE">
      <w:pPr>
        <w:pStyle w:val="Paragraphedeliste"/>
        <w:widowControl w:val="0"/>
        <w:numPr>
          <w:ilvl w:val="0"/>
          <w:numId w:val="14"/>
        </w:numPr>
        <w:ind w:left="426" w:hanging="426"/>
        <w:jc w:val="both"/>
        <w:rPr>
          <w:rFonts w:ascii="Corbel Light" w:hAnsi="Corbel Light"/>
          <w:sz w:val="22"/>
          <w:szCs w:val="22"/>
        </w:rPr>
      </w:pPr>
      <w:r w:rsidRPr="00F80B84">
        <w:rPr>
          <w:rFonts w:ascii="Corbel Light" w:hAnsi="Corbel Light"/>
          <w:sz w:val="22"/>
          <w:szCs w:val="22"/>
        </w:rPr>
        <w:t>« </w:t>
      </w:r>
      <w:r w:rsidRPr="00F80B84">
        <w:rPr>
          <w:rFonts w:ascii="Corbel Light" w:hAnsi="Corbel Light"/>
          <w:sz w:val="22"/>
          <w:szCs w:val="22"/>
          <w:lang w:eastAsia="en-US"/>
        </w:rPr>
        <w:t xml:space="preserve">Responsabilité parentale, autorité parentale, droits de garde : une auberge Internationale ? », </w:t>
      </w:r>
      <w:r w:rsidRPr="00F80B84">
        <w:rPr>
          <w:rFonts w:ascii="Corbel Light" w:hAnsi="Corbel Light"/>
          <w:sz w:val="22"/>
          <w:szCs w:val="22"/>
        </w:rPr>
        <w:t>États généraux du droit de la famille et du patrimoine, Paris 31 janv. 2020, 16</w:t>
      </w:r>
      <w:r w:rsidRPr="00F80B84">
        <w:rPr>
          <w:rFonts w:ascii="Corbel Light" w:hAnsi="Corbel Light"/>
          <w:sz w:val="22"/>
          <w:szCs w:val="22"/>
          <w:vertAlign w:val="superscript"/>
        </w:rPr>
        <w:t>e</w:t>
      </w:r>
      <w:r w:rsidRPr="00F80B84">
        <w:rPr>
          <w:rFonts w:ascii="Corbel Light" w:hAnsi="Corbel Light"/>
          <w:sz w:val="22"/>
          <w:szCs w:val="22"/>
        </w:rPr>
        <w:t xml:space="preserve"> éd., </w:t>
      </w:r>
      <w:r w:rsidRPr="00F80B84">
        <w:rPr>
          <w:rFonts w:ascii="Corbel Light" w:hAnsi="Corbel Light"/>
          <w:i/>
          <w:sz w:val="22"/>
          <w:szCs w:val="22"/>
        </w:rPr>
        <w:t>L’amiable : concevoir et construire</w:t>
      </w:r>
      <w:r w:rsidRPr="00F80B84">
        <w:rPr>
          <w:rFonts w:ascii="Corbel Light" w:hAnsi="Corbel Light"/>
          <w:sz w:val="22"/>
          <w:szCs w:val="22"/>
        </w:rPr>
        <w:t xml:space="preserve">. </w:t>
      </w:r>
    </w:p>
    <w:p w:rsidR="00F80B84" w:rsidRPr="00F80B84" w:rsidRDefault="00F80B84" w:rsidP="000134BE">
      <w:pPr>
        <w:pStyle w:val="Paragraphedeliste"/>
        <w:widowControl w:val="0"/>
        <w:numPr>
          <w:ilvl w:val="0"/>
          <w:numId w:val="14"/>
        </w:numPr>
        <w:ind w:left="426" w:hanging="426"/>
        <w:jc w:val="both"/>
        <w:rPr>
          <w:rFonts w:ascii="Corbel Light" w:hAnsi="Corbel Light"/>
          <w:sz w:val="22"/>
          <w:szCs w:val="22"/>
        </w:rPr>
      </w:pPr>
      <w:r w:rsidRPr="00F80B84">
        <w:rPr>
          <w:rFonts w:ascii="Corbel Light" w:hAnsi="Corbel Light"/>
          <w:sz w:val="22"/>
          <w:szCs w:val="22"/>
        </w:rPr>
        <w:t xml:space="preserve">« Le renouveau des lois de police », Université Lyon 3, Colloque </w:t>
      </w:r>
      <w:r w:rsidRPr="00F80B84">
        <w:rPr>
          <w:rFonts w:ascii="Corbel Light" w:hAnsi="Corbel Light"/>
          <w:i/>
          <w:sz w:val="22"/>
          <w:szCs w:val="22"/>
        </w:rPr>
        <w:t xml:space="preserve">La circulation des personnes et de leur statut familial dans un monde globalisé, </w:t>
      </w:r>
      <w:r w:rsidRPr="00F80B84">
        <w:rPr>
          <w:rFonts w:ascii="Corbel Light" w:hAnsi="Corbel Light"/>
          <w:sz w:val="22"/>
          <w:szCs w:val="22"/>
        </w:rPr>
        <w:t xml:space="preserve">Dir. H. Fulchiron, 11 et 12 octobre 2018. </w:t>
      </w:r>
    </w:p>
    <w:p w:rsidR="00F80B84" w:rsidRPr="00F80B84" w:rsidRDefault="00F80B84" w:rsidP="000134BE">
      <w:pPr>
        <w:widowControl w:val="0"/>
        <w:numPr>
          <w:ilvl w:val="0"/>
          <w:numId w:val="14"/>
        </w:numPr>
        <w:ind w:left="426" w:hanging="426"/>
        <w:jc w:val="both"/>
        <w:rPr>
          <w:rFonts w:ascii="Corbel Light" w:hAnsi="Corbel Light"/>
          <w:sz w:val="22"/>
          <w:szCs w:val="22"/>
        </w:rPr>
      </w:pPr>
      <w:r w:rsidRPr="00F80B84">
        <w:rPr>
          <w:rFonts w:ascii="Corbel Light" w:hAnsi="Corbel Light"/>
          <w:sz w:val="22"/>
          <w:szCs w:val="22"/>
        </w:rPr>
        <w:t>«</w:t>
      </w:r>
      <w:r w:rsidRPr="00F80B84">
        <w:rPr>
          <w:rFonts w:ascii="Corbel Light" w:hAnsi="Corbel Light"/>
          <w:i/>
          <w:sz w:val="22"/>
          <w:szCs w:val="22"/>
        </w:rPr>
        <w:t> </w:t>
      </w:r>
      <w:r w:rsidRPr="00F80B84">
        <w:rPr>
          <w:rFonts w:ascii="Corbel Light" w:hAnsi="Corbel Light"/>
          <w:sz w:val="22"/>
          <w:szCs w:val="22"/>
          <w:lang w:eastAsia="en-US"/>
        </w:rPr>
        <w:t>La protection des majeurs vulnérables en Europe : les enjeux »,</w:t>
      </w:r>
      <w:r w:rsidRPr="00F80B84">
        <w:rPr>
          <w:rFonts w:ascii="Corbel Light" w:hAnsi="Corbel Light"/>
          <w:sz w:val="22"/>
          <w:szCs w:val="22"/>
        </w:rPr>
        <w:t xml:space="preserve"> Forum annuel de TransEuropExperts, </w:t>
      </w:r>
      <w:r w:rsidRPr="00F80B84">
        <w:rPr>
          <w:rFonts w:ascii="Corbel Light" w:hAnsi="Corbel Light"/>
          <w:i/>
          <w:sz w:val="22"/>
          <w:szCs w:val="22"/>
        </w:rPr>
        <w:t>Quelle Europe pour demain ?</w:t>
      </w:r>
      <w:r w:rsidRPr="00F80B84">
        <w:rPr>
          <w:rFonts w:ascii="Corbel Light" w:hAnsi="Corbel Light"/>
          <w:sz w:val="22"/>
          <w:szCs w:val="22"/>
        </w:rPr>
        <w:t xml:space="preserve"> 16 mars 2018.</w:t>
      </w:r>
    </w:p>
    <w:p w:rsidR="00F80B84" w:rsidRDefault="00F80B84" w:rsidP="000134BE">
      <w:pPr>
        <w:pStyle w:val="Paragraphedeliste"/>
        <w:numPr>
          <w:ilvl w:val="0"/>
          <w:numId w:val="14"/>
        </w:numPr>
        <w:ind w:left="426" w:hanging="426"/>
        <w:jc w:val="both"/>
        <w:rPr>
          <w:rFonts w:ascii="Corbel Light" w:hAnsi="Corbel Light"/>
          <w:i/>
          <w:sz w:val="22"/>
          <w:szCs w:val="22"/>
        </w:rPr>
      </w:pPr>
      <w:r w:rsidRPr="00F80B84">
        <w:rPr>
          <w:rFonts w:ascii="Corbel Light" w:hAnsi="Corbel Light"/>
          <w:sz w:val="22"/>
          <w:szCs w:val="22"/>
        </w:rPr>
        <w:t xml:space="preserve">« Les problématiques relatives au champ d’application matériel des Principes de La Haye et des Principes Unidroit », Colloque Association Lex, Paris 1, 12 décembre 2016 : </w:t>
      </w:r>
      <w:r w:rsidRPr="00F80B84">
        <w:rPr>
          <w:rFonts w:ascii="Corbel Light" w:hAnsi="Corbel Light"/>
          <w:i/>
          <w:sz w:val="22"/>
          <w:szCs w:val="22"/>
        </w:rPr>
        <w:t>Principes et droit des contrats internationaux.</w:t>
      </w:r>
    </w:p>
    <w:p w:rsidR="00F80B84" w:rsidRDefault="00F80B84" w:rsidP="000134BE">
      <w:pPr>
        <w:pStyle w:val="Paragraphedeliste"/>
        <w:numPr>
          <w:ilvl w:val="0"/>
          <w:numId w:val="14"/>
        </w:numPr>
        <w:ind w:left="426" w:hanging="426"/>
        <w:jc w:val="both"/>
        <w:rPr>
          <w:rFonts w:ascii="Corbel Light" w:hAnsi="Corbel Light"/>
          <w:sz w:val="22"/>
          <w:szCs w:val="22"/>
        </w:rPr>
      </w:pPr>
      <w:r w:rsidRPr="00F80B84">
        <w:rPr>
          <w:rFonts w:ascii="Corbel Light" w:hAnsi="Corbel Light"/>
          <w:sz w:val="22"/>
          <w:szCs w:val="22"/>
        </w:rPr>
        <w:t xml:space="preserve">« Le rôle des cours internationales », Séminaire Lyon 3, 25 novembre 2015 : </w:t>
      </w:r>
      <w:r w:rsidRPr="00F80B84">
        <w:rPr>
          <w:rFonts w:ascii="Corbel Light" w:hAnsi="Corbel Light"/>
          <w:i/>
          <w:sz w:val="22"/>
          <w:szCs w:val="22"/>
        </w:rPr>
        <w:t>La circulation des personnes et de leur statut familial dans un monde globalisé : la place de l’autonomie de la volonté</w:t>
      </w:r>
      <w:r w:rsidRPr="00F80B84">
        <w:rPr>
          <w:rFonts w:ascii="Corbel Light" w:hAnsi="Corbel Light"/>
          <w:sz w:val="22"/>
          <w:szCs w:val="22"/>
        </w:rPr>
        <w:t xml:space="preserve">. </w:t>
      </w:r>
    </w:p>
    <w:p w:rsidR="00F80B84" w:rsidRDefault="00F80B84" w:rsidP="000134BE">
      <w:pPr>
        <w:pStyle w:val="Paragraphedeliste"/>
        <w:numPr>
          <w:ilvl w:val="0"/>
          <w:numId w:val="14"/>
        </w:numPr>
        <w:ind w:left="426" w:hanging="426"/>
        <w:jc w:val="both"/>
        <w:rPr>
          <w:rFonts w:ascii="Corbel Light" w:hAnsi="Corbel Light"/>
          <w:sz w:val="22"/>
          <w:szCs w:val="22"/>
        </w:rPr>
      </w:pPr>
      <w:r w:rsidRPr="00F80B84">
        <w:rPr>
          <w:rFonts w:ascii="Corbel Light" w:hAnsi="Corbel Light"/>
          <w:sz w:val="22"/>
          <w:szCs w:val="22"/>
        </w:rPr>
        <w:t xml:space="preserve">« La constitutionnalisation du droit de la famille », Université de Sfax, Tunisie, 22 et 23 octobre 2015 : </w:t>
      </w:r>
      <w:r w:rsidRPr="00F80B84">
        <w:rPr>
          <w:rFonts w:ascii="Corbel Light" w:hAnsi="Corbel Light"/>
          <w:i/>
          <w:sz w:val="22"/>
          <w:szCs w:val="22"/>
        </w:rPr>
        <w:t>La constitutionnalisation du droit privé</w:t>
      </w:r>
      <w:r w:rsidRPr="00F80B84">
        <w:rPr>
          <w:rFonts w:ascii="Corbel Light" w:hAnsi="Corbel Light"/>
          <w:sz w:val="22"/>
          <w:szCs w:val="22"/>
        </w:rPr>
        <w:t xml:space="preserve"> (Coord. scientifique P. Jourdain et S. Djerbi). </w:t>
      </w:r>
    </w:p>
    <w:p w:rsidR="00F80B84" w:rsidRPr="00F80B84" w:rsidRDefault="00F80B84" w:rsidP="000134BE">
      <w:pPr>
        <w:pStyle w:val="Paragraphedeliste"/>
        <w:numPr>
          <w:ilvl w:val="0"/>
          <w:numId w:val="14"/>
        </w:numPr>
        <w:ind w:left="426" w:hanging="426"/>
        <w:jc w:val="both"/>
        <w:rPr>
          <w:rFonts w:ascii="Corbel Light" w:hAnsi="Corbel Light"/>
          <w:sz w:val="22"/>
          <w:szCs w:val="22"/>
        </w:rPr>
      </w:pPr>
      <w:r w:rsidRPr="00F80B84">
        <w:rPr>
          <w:rFonts w:ascii="Corbel Light" w:hAnsi="Corbel Light"/>
          <w:sz w:val="22"/>
          <w:szCs w:val="22"/>
        </w:rPr>
        <w:t xml:space="preserve">« L’enlèvement d’enfants au prisme des droits fondamentaux », Table ronde Paris 1 </w:t>
      </w:r>
      <w:r w:rsidRPr="00F80B84">
        <w:rPr>
          <w:rFonts w:ascii="Corbel Light" w:hAnsi="Corbel Light"/>
          <w:i/>
          <w:sz w:val="22"/>
          <w:szCs w:val="22"/>
          <w:lang w:eastAsia="en-US"/>
        </w:rPr>
        <w:t>La lutte contre l’enlèvement international d’enfants : entre coopération internationale et protection des droits fondamentaux</w:t>
      </w:r>
      <w:r w:rsidRPr="00F80B84">
        <w:rPr>
          <w:rFonts w:ascii="Corbel Light" w:hAnsi="Corbel Light"/>
          <w:sz w:val="22"/>
          <w:szCs w:val="22"/>
          <w:lang w:eastAsia="en-US"/>
        </w:rPr>
        <w:t>, 29 oct. 2014.</w:t>
      </w:r>
    </w:p>
    <w:p w:rsidR="00F80B84" w:rsidRPr="00F80B84" w:rsidRDefault="00F80B84" w:rsidP="000134BE">
      <w:pPr>
        <w:widowControl w:val="0"/>
        <w:numPr>
          <w:ilvl w:val="0"/>
          <w:numId w:val="14"/>
        </w:numPr>
        <w:ind w:left="426" w:hanging="426"/>
        <w:jc w:val="both"/>
        <w:rPr>
          <w:rFonts w:ascii="Corbel Light" w:hAnsi="Corbel Light"/>
          <w:sz w:val="22"/>
          <w:szCs w:val="22"/>
        </w:rPr>
      </w:pPr>
      <w:r w:rsidRPr="00F80B84">
        <w:rPr>
          <w:rFonts w:ascii="Corbel Light" w:hAnsi="Corbel Light"/>
          <w:sz w:val="22"/>
          <w:szCs w:val="22"/>
        </w:rPr>
        <w:t>« Reconnaissance des décisions en matière de conflits familiaux internationaux et problèmes spécifiques posés par les décisions rendues par des tribunaux religieux ou appliquant un texte religieux », Projet EUROMED Justice III, 28-30 janvier 2014, Lisbonne.</w:t>
      </w:r>
    </w:p>
    <w:p w:rsidR="00F80B84" w:rsidRPr="00F80B84" w:rsidRDefault="00F80B84" w:rsidP="000134BE">
      <w:pPr>
        <w:widowControl w:val="0"/>
        <w:numPr>
          <w:ilvl w:val="0"/>
          <w:numId w:val="14"/>
        </w:numPr>
        <w:ind w:left="426" w:hanging="426"/>
        <w:jc w:val="both"/>
        <w:rPr>
          <w:rFonts w:ascii="Corbel Light" w:hAnsi="Corbel Light"/>
          <w:sz w:val="22"/>
          <w:szCs w:val="22"/>
        </w:rPr>
      </w:pPr>
      <w:r w:rsidRPr="00F80B84">
        <w:rPr>
          <w:rFonts w:ascii="Corbel Light" w:hAnsi="Corbel Light"/>
          <w:sz w:val="22"/>
          <w:szCs w:val="22"/>
        </w:rPr>
        <w:t xml:space="preserve">« Le sort des enfants après divorce », Journée d’étude : </w:t>
      </w:r>
      <w:r w:rsidRPr="00F80B84">
        <w:rPr>
          <w:rFonts w:ascii="Corbel Light" w:hAnsi="Corbel Light"/>
          <w:i/>
          <w:sz w:val="22"/>
          <w:szCs w:val="22"/>
        </w:rPr>
        <w:t>Le nouveau droit européen du divorce – Autour du nouveau règlement Rome 3 sur la loi applicable au divorce</w:t>
      </w:r>
      <w:r w:rsidRPr="00F80B84">
        <w:rPr>
          <w:rFonts w:ascii="Corbel Light" w:hAnsi="Corbel Light"/>
          <w:sz w:val="22"/>
          <w:szCs w:val="22"/>
        </w:rPr>
        <w:t>, Lyon 3, Centre de droit de la famille, 12 mai 2012.</w:t>
      </w:r>
    </w:p>
    <w:p w:rsidR="00F80B84" w:rsidRPr="00F80B84" w:rsidRDefault="00F80B84" w:rsidP="000134BE">
      <w:pPr>
        <w:widowControl w:val="0"/>
        <w:numPr>
          <w:ilvl w:val="0"/>
          <w:numId w:val="14"/>
        </w:numPr>
        <w:ind w:left="426" w:hanging="426"/>
        <w:jc w:val="both"/>
        <w:rPr>
          <w:rFonts w:ascii="Corbel Light" w:hAnsi="Corbel Light"/>
          <w:sz w:val="22"/>
          <w:szCs w:val="22"/>
        </w:rPr>
      </w:pPr>
      <w:r w:rsidRPr="00F80B84">
        <w:rPr>
          <w:rFonts w:ascii="Corbel Light" w:hAnsi="Corbel Light"/>
          <w:sz w:val="22"/>
          <w:szCs w:val="22"/>
        </w:rPr>
        <w:t>« L’autonomie de la volonté en matière de loi applicable au divorce », Débat IRJS Paris 1, 3 mars 2011</w:t>
      </w:r>
    </w:p>
    <w:p w:rsidR="00F80B84" w:rsidRPr="00F80B84" w:rsidRDefault="00F80B84" w:rsidP="000134BE">
      <w:pPr>
        <w:widowControl w:val="0"/>
        <w:numPr>
          <w:ilvl w:val="0"/>
          <w:numId w:val="14"/>
        </w:numPr>
        <w:ind w:left="426" w:hanging="426"/>
        <w:jc w:val="both"/>
        <w:rPr>
          <w:rFonts w:ascii="Corbel Light" w:hAnsi="Corbel Light"/>
          <w:sz w:val="22"/>
          <w:szCs w:val="22"/>
        </w:rPr>
      </w:pPr>
      <w:r w:rsidRPr="00F80B84">
        <w:rPr>
          <w:rFonts w:ascii="Corbel Light" w:hAnsi="Corbel Light"/>
          <w:sz w:val="22"/>
          <w:szCs w:val="22"/>
        </w:rPr>
        <w:t>« Le mariage homosexuel en droit international privé », Petit déjeuner conférence débat IRJS Paris 1, 25 février 2011.</w:t>
      </w:r>
    </w:p>
    <w:p w:rsidR="00F80B84" w:rsidRPr="00F80B84" w:rsidRDefault="00F80B84" w:rsidP="000134BE">
      <w:pPr>
        <w:widowControl w:val="0"/>
        <w:numPr>
          <w:ilvl w:val="0"/>
          <w:numId w:val="14"/>
        </w:numPr>
        <w:ind w:left="426" w:hanging="426"/>
        <w:jc w:val="both"/>
        <w:rPr>
          <w:rFonts w:ascii="Corbel Light" w:hAnsi="Corbel Light"/>
          <w:sz w:val="22"/>
          <w:szCs w:val="22"/>
        </w:rPr>
      </w:pPr>
      <w:r w:rsidRPr="00F80B84">
        <w:rPr>
          <w:rFonts w:ascii="Corbel Light" w:hAnsi="Corbel Light"/>
          <w:sz w:val="22"/>
          <w:szCs w:val="22"/>
        </w:rPr>
        <w:t xml:space="preserve">« Le contentieux parental (procédures internationales) », Journée : </w:t>
      </w:r>
      <w:r w:rsidRPr="00F80B84">
        <w:rPr>
          <w:rFonts w:ascii="Corbel Light" w:hAnsi="Corbel Light"/>
          <w:i/>
          <w:sz w:val="22"/>
          <w:szCs w:val="22"/>
        </w:rPr>
        <w:t>Les procédures familiales</w:t>
      </w:r>
      <w:r w:rsidRPr="00F80B84">
        <w:rPr>
          <w:rFonts w:ascii="Corbel Light" w:hAnsi="Corbel Light"/>
          <w:sz w:val="22"/>
          <w:szCs w:val="22"/>
        </w:rPr>
        <w:t>, Lyon 3, Centre de droit de la famille, 21 mai 2010.</w:t>
      </w:r>
    </w:p>
    <w:p w:rsidR="00F80B84" w:rsidRPr="00F80B84" w:rsidRDefault="00F80B84" w:rsidP="000134BE">
      <w:pPr>
        <w:widowControl w:val="0"/>
        <w:numPr>
          <w:ilvl w:val="0"/>
          <w:numId w:val="14"/>
        </w:numPr>
        <w:ind w:left="426" w:hanging="426"/>
        <w:jc w:val="both"/>
        <w:rPr>
          <w:rFonts w:ascii="Corbel Light" w:hAnsi="Corbel Light"/>
          <w:sz w:val="22"/>
          <w:szCs w:val="22"/>
        </w:rPr>
      </w:pPr>
      <w:r w:rsidRPr="00F80B84">
        <w:rPr>
          <w:rFonts w:ascii="Corbel Light" w:hAnsi="Corbel Light"/>
          <w:sz w:val="22"/>
          <w:szCs w:val="22"/>
        </w:rPr>
        <w:lastRenderedPageBreak/>
        <w:t xml:space="preserve">« Les projets communautaires et leurs enjeux en droit international privé de la famille », Forum de Trans Europe Experts (TEE), </w:t>
      </w:r>
      <w:r w:rsidRPr="00F80B84">
        <w:rPr>
          <w:rFonts w:ascii="Corbel Light" w:hAnsi="Corbel Light"/>
          <w:i/>
          <w:sz w:val="22"/>
          <w:szCs w:val="22"/>
        </w:rPr>
        <w:t>Les enjeux juridiques européens</w:t>
      </w:r>
      <w:r w:rsidRPr="00F80B84">
        <w:rPr>
          <w:rFonts w:ascii="Corbel Light" w:hAnsi="Corbel Light"/>
          <w:sz w:val="22"/>
          <w:szCs w:val="22"/>
        </w:rPr>
        <w:t>, 31 mars 2010.</w:t>
      </w:r>
    </w:p>
    <w:p w:rsidR="00F80B84" w:rsidRPr="00F80B84" w:rsidRDefault="00F80B84" w:rsidP="000134BE">
      <w:pPr>
        <w:widowControl w:val="0"/>
        <w:numPr>
          <w:ilvl w:val="0"/>
          <w:numId w:val="14"/>
        </w:numPr>
        <w:ind w:left="426" w:hanging="426"/>
        <w:jc w:val="both"/>
        <w:rPr>
          <w:rFonts w:ascii="Corbel Light" w:hAnsi="Corbel Light"/>
          <w:sz w:val="22"/>
          <w:szCs w:val="22"/>
        </w:rPr>
      </w:pPr>
      <w:r w:rsidRPr="00F80B84">
        <w:rPr>
          <w:rFonts w:ascii="Corbel Light" w:hAnsi="Corbel Light"/>
          <w:sz w:val="22"/>
          <w:szCs w:val="22"/>
        </w:rPr>
        <w:t xml:space="preserve">« Le cadre légal des Nations Unies, de la conférence de La Haye et de l’Union européenne en matière de protection des mineurs », Projet Euromed Justice II, Groupe de travail 2, </w:t>
      </w:r>
      <w:r w:rsidRPr="00F80B84">
        <w:rPr>
          <w:rFonts w:ascii="Corbel Light" w:hAnsi="Corbel Light"/>
          <w:i/>
          <w:sz w:val="22"/>
          <w:szCs w:val="22"/>
        </w:rPr>
        <w:t>Résolution des conflits transfrontaliers en matière familiale</w:t>
      </w:r>
      <w:r w:rsidRPr="00F80B84">
        <w:rPr>
          <w:rFonts w:ascii="Corbel Light" w:hAnsi="Corbel Light"/>
          <w:sz w:val="22"/>
          <w:szCs w:val="22"/>
        </w:rPr>
        <w:t>, 3</w:t>
      </w:r>
      <w:r w:rsidRPr="00F80B84">
        <w:rPr>
          <w:rFonts w:ascii="Corbel Light" w:hAnsi="Corbel Light"/>
          <w:sz w:val="22"/>
          <w:szCs w:val="22"/>
          <w:vertAlign w:val="superscript"/>
        </w:rPr>
        <w:t>e</w:t>
      </w:r>
      <w:r w:rsidRPr="00F80B84">
        <w:rPr>
          <w:rFonts w:ascii="Corbel Light" w:hAnsi="Corbel Light"/>
          <w:sz w:val="22"/>
          <w:szCs w:val="22"/>
        </w:rPr>
        <w:t xml:space="preserve"> réunion, Bruxelles, 28 et 29 mai 2009.</w:t>
      </w:r>
    </w:p>
    <w:p w:rsidR="00F80B84" w:rsidRPr="00F80B84" w:rsidRDefault="00F80B84" w:rsidP="000134BE">
      <w:pPr>
        <w:widowControl w:val="0"/>
        <w:numPr>
          <w:ilvl w:val="0"/>
          <w:numId w:val="14"/>
        </w:numPr>
        <w:ind w:left="426" w:hanging="426"/>
        <w:jc w:val="both"/>
        <w:rPr>
          <w:rFonts w:ascii="Corbel Light" w:hAnsi="Corbel Light"/>
          <w:sz w:val="22"/>
          <w:szCs w:val="22"/>
        </w:rPr>
      </w:pPr>
      <w:r w:rsidRPr="00F80B84">
        <w:rPr>
          <w:rFonts w:ascii="Corbel Light" w:hAnsi="Corbel Light"/>
          <w:sz w:val="22"/>
          <w:szCs w:val="22"/>
        </w:rPr>
        <w:t>« Le contentieux parental », Journée </w:t>
      </w:r>
      <w:r w:rsidRPr="00F80B84">
        <w:rPr>
          <w:rFonts w:ascii="Corbel Light" w:hAnsi="Corbel Light"/>
          <w:i/>
          <w:sz w:val="22"/>
          <w:szCs w:val="22"/>
        </w:rPr>
        <w:t>: Le divorce : aspects de droit international privé</w:t>
      </w:r>
      <w:r w:rsidRPr="00F80B84">
        <w:rPr>
          <w:rFonts w:ascii="Corbel Light" w:hAnsi="Corbel Light"/>
          <w:sz w:val="22"/>
          <w:szCs w:val="22"/>
        </w:rPr>
        <w:t>, Lyon 3, IEJ de Lyon et Centre de droit de la famille, 25 juin 2008.</w:t>
      </w:r>
    </w:p>
    <w:p w:rsidR="00F80B84" w:rsidRPr="00F80B84" w:rsidRDefault="00F80B84" w:rsidP="000134BE">
      <w:pPr>
        <w:widowControl w:val="0"/>
        <w:numPr>
          <w:ilvl w:val="0"/>
          <w:numId w:val="14"/>
        </w:numPr>
        <w:ind w:left="426" w:hanging="426"/>
        <w:jc w:val="both"/>
        <w:rPr>
          <w:rFonts w:ascii="Corbel Light" w:hAnsi="Corbel Light"/>
          <w:sz w:val="22"/>
          <w:szCs w:val="22"/>
        </w:rPr>
      </w:pPr>
      <w:r w:rsidRPr="00F80B84">
        <w:rPr>
          <w:rFonts w:ascii="Corbel Light" w:hAnsi="Corbel Light"/>
          <w:sz w:val="22"/>
          <w:szCs w:val="22"/>
        </w:rPr>
        <w:t>« La résidence alternée »</w:t>
      </w:r>
      <w:r w:rsidRPr="00F80B84">
        <w:rPr>
          <w:rFonts w:ascii="Corbel Light" w:hAnsi="Corbel Light"/>
          <w:i/>
          <w:sz w:val="22"/>
          <w:szCs w:val="22"/>
        </w:rPr>
        <w:t>,</w:t>
      </w:r>
      <w:r w:rsidRPr="00F80B84">
        <w:rPr>
          <w:rFonts w:ascii="Corbel Light" w:hAnsi="Corbel Light"/>
          <w:sz w:val="22"/>
          <w:szCs w:val="22"/>
        </w:rPr>
        <w:t xml:space="preserve"> Journée : </w:t>
      </w:r>
      <w:r w:rsidRPr="00F80B84">
        <w:rPr>
          <w:rFonts w:ascii="Corbel Light" w:hAnsi="Corbel Light"/>
          <w:i/>
          <w:sz w:val="22"/>
          <w:szCs w:val="22"/>
        </w:rPr>
        <w:t>Le divorce : aspects de droit international privé</w:t>
      </w:r>
      <w:r w:rsidRPr="00F80B84">
        <w:rPr>
          <w:rFonts w:ascii="Corbel Light" w:hAnsi="Corbel Light"/>
          <w:sz w:val="22"/>
          <w:szCs w:val="22"/>
        </w:rPr>
        <w:t>, Lyon 3, IEJ de Lyon et Centre de droit de la famille, 25 juin 2008.</w:t>
      </w:r>
    </w:p>
    <w:p w:rsidR="00F80B84" w:rsidRPr="00F80B84" w:rsidRDefault="00F80B84" w:rsidP="000134BE">
      <w:pPr>
        <w:widowControl w:val="0"/>
        <w:numPr>
          <w:ilvl w:val="0"/>
          <w:numId w:val="14"/>
        </w:numPr>
        <w:ind w:left="426" w:hanging="426"/>
        <w:jc w:val="both"/>
        <w:rPr>
          <w:rFonts w:ascii="Corbel Light" w:hAnsi="Corbel Light"/>
          <w:sz w:val="22"/>
          <w:szCs w:val="22"/>
        </w:rPr>
      </w:pPr>
      <w:r w:rsidRPr="00F80B84">
        <w:rPr>
          <w:rFonts w:ascii="Corbel Light" w:hAnsi="Corbel Light"/>
          <w:sz w:val="22"/>
          <w:szCs w:val="22"/>
        </w:rPr>
        <w:t>« La responsabilité parentale en droit international et en droit interne : l’expérience française » Conférence destinée aux magistrats espagnols organisée par le Conseil général du pouvoir judiciaire, Madrid, 7 juin 2006 (</w:t>
      </w:r>
      <w:r w:rsidRPr="00F80B84">
        <w:rPr>
          <w:rFonts w:ascii="Corbel Light" w:hAnsi="Corbel Light"/>
          <w:i/>
          <w:sz w:val="22"/>
          <w:szCs w:val="22"/>
        </w:rPr>
        <w:t>en espagnol</w:t>
      </w:r>
      <w:r w:rsidRPr="00F80B84">
        <w:rPr>
          <w:rFonts w:ascii="Corbel Light" w:hAnsi="Corbel Light"/>
          <w:sz w:val="22"/>
          <w:szCs w:val="22"/>
        </w:rPr>
        <w:t xml:space="preserve">). </w:t>
      </w:r>
    </w:p>
    <w:p w:rsidR="00F80B84" w:rsidRPr="00F80B84" w:rsidRDefault="00F80B84" w:rsidP="000134BE">
      <w:pPr>
        <w:widowControl w:val="0"/>
        <w:numPr>
          <w:ilvl w:val="0"/>
          <w:numId w:val="14"/>
        </w:numPr>
        <w:ind w:left="426" w:hanging="426"/>
        <w:jc w:val="both"/>
        <w:rPr>
          <w:rFonts w:ascii="Corbel Light" w:hAnsi="Corbel Light"/>
          <w:sz w:val="22"/>
          <w:szCs w:val="22"/>
        </w:rPr>
      </w:pPr>
      <w:r w:rsidRPr="00F80B84">
        <w:rPr>
          <w:rFonts w:ascii="Corbel Light" w:hAnsi="Corbel Light"/>
          <w:sz w:val="22"/>
          <w:szCs w:val="22"/>
        </w:rPr>
        <w:t>« Le règlement de Bruxelles II bis et l’enlèvement international d’enfants », Séminaire destiné aux Autorités centrales dans le cadre du Règlement Bruxelles II bis, Rome 9-11 février 2006.</w:t>
      </w:r>
    </w:p>
    <w:p w:rsidR="00F80B84" w:rsidRPr="00F80B84" w:rsidRDefault="00F80B84" w:rsidP="000134BE">
      <w:pPr>
        <w:widowControl w:val="0"/>
        <w:numPr>
          <w:ilvl w:val="0"/>
          <w:numId w:val="14"/>
        </w:numPr>
        <w:ind w:left="426" w:hanging="426"/>
        <w:jc w:val="both"/>
        <w:rPr>
          <w:rFonts w:ascii="Corbel Light" w:hAnsi="Corbel Light"/>
          <w:sz w:val="22"/>
          <w:szCs w:val="22"/>
        </w:rPr>
      </w:pPr>
      <w:r w:rsidRPr="00F80B84">
        <w:rPr>
          <w:rFonts w:ascii="Corbel Light" w:hAnsi="Corbel Light"/>
          <w:sz w:val="22"/>
          <w:szCs w:val="22"/>
        </w:rPr>
        <w:t>« La compétence judiciaire internationale en matière de responsabilité parentale », Conférence destinée aux avocats espagnols organisée par le Collège des Avocats de Madrid, Journées de coopération judiciaire européenne, 25-27 octobre 2004 (</w:t>
      </w:r>
      <w:r w:rsidRPr="00F80B84">
        <w:rPr>
          <w:rFonts w:ascii="Corbel Light" w:hAnsi="Corbel Light"/>
          <w:i/>
          <w:sz w:val="22"/>
          <w:szCs w:val="22"/>
        </w:rPr>
        <w:t>en espagnol</w:t>
      </w:r>
      <w:r w:rsidRPr="00F80B84">
        <w:rPr>
          <w:rFonts w:ascii="Corbel Light" w:hAnsi="Corbel Light"/>
          <w:sz w:val="22"/>
          <w:szCs w:val="22"/>
        </w:rPr>
        <w:t xml:space="preserve">). </w:t>
      </w:r>
    </w:p>
    <w:p w:rsidR="00F80B84" w:rsidRPr="00F80B84" w:rsidRDefault="00F80B84" w:rsidP="000134BE">
      <w:pPr>
        <w:widowControl w:val="0"/>
        <w:numPr>
          <w:ilvl w:val="0"/>
          <w:numId w:val="14"/>
        </w:numPr>
        <w:ind w:left="426" w:hanging="426"/>
        <w:jc w:val="both"/>
        <w:rPr>
          <w:rFonts w:ascii="Corbel Light" w:hAnsi="Corbel Light"/>
          <w:sz w:val="22"/>
          <w:szCs w:val="22"/>
        </w:rPr>
      </w:pPr>
      <w:r w:rsidRPr="00F80B84">
        <w:rPr>
          <w:rFonts w:ascii="Corbel Light" w:hAnsi="Corbel Light"/>
          <w:sz w:val="22"/>
          <w:szCs w:val="22"/>
        </w:rPr>
        <w:t xml:space="preserve">« La protection des enfants dans la convention de La Haye de 1996 », Conférence destinée aux avocats espagnols organisée dans le cadre d’un programme de </w:t>
      </w:r>
      <w:r w:rsidRPr="00F80B84">
        <w:rPr>
          <w:rFonts w:ascii="Corbel Light" w:hAnsi="Corbel Light"/>
          <w:i/>
          <w:sz w:val="22"/>
          <w:szCs w:val="22"/>
        </w:rPr>
        <w:t>Coopération judiciaire en matière familiale</w:t>
      </w:r>
      <w:r w:rsidRPr="00F80B84">
        <w:rPr>
          <w:rFonts w:ascii="Corbel Light" w:hAnsi="Corbel Light"/>
          <w:sz w:val="22"/>
          <w:szCs w:val="22"/>
        </w:rPr>
        <w:t xml:space="preserve"> subventionné par la Commission européenne, en collaboration avec l’Université Pompeu Fabra de Barcelone et l’Université degli Studi de Bologne, mars 2003 (</w:t>
      </w:r>
      <w:r w:rsidRPr="00F80B84">
        <w:rPr>
          <w:rFonts w:ascii="Corbel Light" w:hAnsi="Corbel Light"/>
          <w:i/>
          <w:sz w:val="22"/>
          <w:szCs w:val="22"/>
        </w:rPr>
        <w:t>en espagnol</w:t>
      </w:r>
      <w:r w:rsidRPr="00F80B84">
        <w:rPr>
          <w:rFonts w:ascii="Corbel Light" w:hAnsi="Corbel Light"/>
          <w:sz w:val="22"/>
          <w:szCs w:val="22"/>
        </w:rPr>
        <w:t xml:space="preserve">). </w:t>
      </w:r>
    </w:p>
    <w:p w:rsidR="00F853FF" w:rsidRPr="00E37F46" w:rsidRDefault="00F853FF" w:rsidP="00E37F48">
      <w:pPr>
        <w:pStyle w:val="Paragraphedeliste"/>
        <w:numPr>
          <w:ilvl w:val="0"/>
          <w:numId w:val="20"/>
        </w:numPr>
        <w:spacing w:before="240" w:after="120"/>
        <w:ind w:left="709" w:hanging="284"/>
        <w:contextualSpacing w:val="0"/>
        <w:jc w:val="both"/>
        <w:rPr>
          <w:rFonts w:ascii="Corbel Light" w:hAnsi="Corbel Light" w:cs="Calibri Light"/>
          <w:b/>
          <w:color w:val="948A54" w:themeColor="background2" w:themeShade="80"/>
          <w:szCs w:val="22"/>
        </w:rPr>
      </w:pPr>
      <w:r w:rsidRPr="00E37F46">
        <w:rPr>
          <w:rFonts w:ascii="Corbel Light" w:hAnsi="Corbel Light" w:cs="Calibri Light"/>
          <w:b/>
          <w:color w:val="948A54" w:themeColor="background2" w:themeShade="80"/>
          <w:szCs w:val="22"/>
        </w:rPr>
        <w:t>Autres</w:t>
      </w:r>
    </w:p>
    <w:p w:rsidR="00535075" w:rsidRPr="0023020E" w:rsidRDefault="00C80B8D" w:rsidP="00E37F48">
      <w:pPr>
        <w:pStyle w:val="Paragraphedeliste"/>
        <w:widowControl w:val="0"/>
        <w:numPr>
          <w:ilvl w:val="0"/>
          <w:numId w:val="3"/>
        </w:numPr>
        <w:tabs>
          <w:tab w:val="clear" w:pos="927"/>
          <w:tab w:val="left" w:pos="284"/>
        </w:tabs>
        <w:spacing w:after="60"/>
        <w:ind w:left="0"/>
        <w:contextualSpacing w:val="0"/>
        <w:jc w:val="both"/>
        <w:rPr>
          <w:rFonts w:ascii="Corbel Light" w:hAnsi="Corbel Light" w:cs="Calibri Light"/>
          <w:i/>
          <w:color w:val="1F497D" w:themeColor="text2"/>
          <w:sz w:val="22"/>
          <w:szCs w:val="22"/>
        </w:rPr>
      </w:pPr>
      <w:r>
        <w:rPr>
          <w:rFonts w:ascii="Corbel Light" w:hAnsi="Corbel Light" w:cs="Calibri Light"/>
          <w:i/>
          <w:color w:val="1F497D" w:themeColor="text2"/>
          <w:sz w:val="22"/>
          <w:szCs w:val="22"/>
        </w:rPr>
        <w:t>Publications en ligne</w:t>
      </w:r>
    </w:p>
    <w:p w:rsidR="00F80B84" w:rsidRDefault="00535075" w:rsidP="000134BE">
      <w:pPr>
        <w:pStyle w:val="Paragraphedeliste"/>
        <w:widowControl w:val="0"/>
        <w:numPr>
          <w:ilvl w:val="0"/>
          <w:numId w:val="27"/>
        </w:numPr>
        <w:ind w:left="426" w:hanging="426"/>
        <w:jc w:val="both"/>
        <w:rPr>
          <w:rFonts w:ascii="Corbel Light" w:hAnsi="Corbel Light" w:cs="Calibri Light"/>
          <w:sz w:val="22"/>
          <w:szCs w:val="22"/>
        </w:rPr>
      </w:pPr>
      <w:r w:rsidRPr="0023020E">
        <w:rPr>
          <w:rFonts w:ascii="Corbel Light" w:hAnsi="Corbel Light"/>
          <w:sz w:val="22"/>
          <w:szCs w:val="22"/>
        </w:rPr>
        <w:t xml:space="preserve">Projet de code de DIP - Filiation : l’article 59 du projet de code de droit international privé (1/2), </w:t>
      </w:r>
      <w:r w:rsidRPr="0023020E">
        <w:rPr>
          <w:rFonts w:ascii="Corbel Light" w:hAnsi="Corbel Light"/>
          <w:i/>
          <w:sz w:val="22"/>
          <w:szCs w:val="22"/>
        </w:rPr>
        <w:t>Dalloz Actu</w:t>
      </w:r>
      <w:r w:rsidRPr="0023020E">
        <w:rPr>
          <w:rFonts w:ascii="Corbel Light" w:hAnsi="Corbel Light"/>
          <w:sz w:val="22"/>
          <w:szCs w:val="22"/>
        </w:rPr>
        <w:t xml:space="preserve">., 21 nov. 2022 : </w:t>
      </w:r>
      <w:hyperlink r:id="rId21" w:anchor=".Y3toyjXjI2w" w:history="1">
        <w:r w:rsidRPr="00AC5B63">
          <w:rPr>
            <w:rStyle w:val="Lienhypertexte"/>
            <w:rFonts w:ascii="Corbel Light" w:hAnsi="Corbel Light"/>
            <w:color w:val="1F497D" w:themeColor="text2"/>
            <w:sz w:val="22"/>
            <w:szCs w:val="22"/>
          </w:rPr>
          <w:t>https://www.dalloz-actualite.fr/node/filiation-l-article-59-du-projet-de-code-de-droit-international-prive-12#.Y3toyjXjI2w</w:t>
        </w:r>
      </w:hyperlink>
    </w:p>
    <w:p w:rsidR="00F80B84" w:rsidRDefault="00535075" w:rsidP="000134BE">
      <w:pPr>
        <w:pStyle w:val="Paragraphedeliste"/>
        <w:widowControl w:val="0"/>
        <w:numPr>
          <w:ilvl w:val="0"/>
          <w:numId w:val="27"/>
        </w:numPr>
        <w:ind w:left="426" w:hanging="426"/>
        <w:jc w:val="both"/>
        <w:rPr>
          <w:rStyle w:val="Lienhypertexte"/>
          <w:rFonts w:ascii="Corbel Light" w:hAnsi="Corbel Light" w:cs="Calibri Light"/>
          <w:color w:val="auto"/>
          <w:sz w:val="22"/>
          <w:szCs w:val="22"/>
          <w:u w:val="none"/>
        </w:rPr>
      </w:pPr>
      <w:r w:rsidRPr="00F80B84">
        <w:rPr>
          <w:rFonts w:ascii="Corbel Light" w:hAnsi="Corbel Light"/>
          <w:sz w:val="22"/>
          <w:szCs w:val="22"/>
        </w:rPr>
        <w:t xml:space="preserve">Projet de code de DIP - Filiation : </w:t>
      </w:r>
      <w:r w:rsidR="00CC4481" w:rsidRPr="00F80B84">
        <w:rPr>
          <w:rFonts w:ascii="Corbel Light" w:hAnsi="Corbel Light"/>
          <w:sz w:val="22"/>
          <w:szCs w:val="22"/>
        </w:rPr>
        <w:t xml:space="preserve">les </w:t>
      </w:r>
      <w:r w:rsidRPr="00F80B84">
        <w:rPr>
          <w:rFonts w:ascii="Corbel Light" w:hAnsi="Corbel Light"/>
          <w:sz w:val="22"/>
          <w:szCs w:val="22"/>
        </w:rPr>
        <w:t>articles 60 et 61 du projet de code de droit international privé (2</w:t>
      </w:r>
      <w:r w:rsidR="00CC4481" w:rsidRPr="00F80B84">
        <w:rPr>
          <w:rFonts w:ascii="Corbel Light" w:hAnsi="Corbel Light"/>
          <w:sz w:val="22"/>
          <w:szCs w:val="22"/>
        </w:rPr>
        <w:t xml:space="preserve">/2), </w:t>
      </w:r>
      <w:r w:rsidR="00CC4481" w:rsidRPr="00F80B84">
        <w:rPr>
          <w:rFonts w:ascii="Corbel Light" w:hAnsi="Corbel Light"/>
          <w:i/>
          <w:sz w:val="22"/>
          <w:szCs w:val="22"/>
        </w:rPr>
        <w:t>Dalloz Actu</w:t>
      </w:r>
      <w:r w:rsidR="00CC4481" w:rsidRPr="00F80B84">
        <w:rPr>
          <w:rFonts w:ascii="Corbel Light" w:hAnsi="Corbel Light"/>
          <w:sz w:val="22"/>
          <w:szCs w:val="22"/>
        </w:rPr>
        <w:t xml:space="preserve">., 22 nov. 2022, </w:t>
      </w:r>
      <w:hyperlink r:id="rId22" w:anchor=".Y3yF6DXjI2w" w:history="1">
        <w:r w:rsidR="00CC4481" w:rsidRPr="00AC5B63">
          <w:rPr>
            <w:rStyle w:val="Lienhypertexte"/>
            <w:rFonts w:ascii="Corbel Light" w:hAnsi="Corbel Light"/>
            <w:color w:val="1F497D" w:themeColor="text2"/>
            <w:sz w:val="22"/>
            <w:szCs w:val="22"/>
          </w:rPr>
          <w:t>https://www.dalloz-actualite.fr/node/projet-de-code-de-dip-filiation-articles-60-et-61-du-projet-de-code-de-droit-international-priv#.Y3yF6DXjI2w</w:t>
        </w:r>
      </w:hyperlink>
    </w:p>
    <w:p w:rsidR="00F80B84" w:rsidRDefault="00C80B8D" w:rsidP="000134BE">
      <w:pPr>
        <w:pStyle w:val="Paragraphedeliste"/>
        <w:widowControl w:val="0"/>
        <w:numPr>
          <w:ilvl w:val="0"/>
          <w:numId w:val="27"/>
        </w:numPr>
        <w:ind w:left="426" w:hanging="426"/>
        <w:jc w:val="both"/>
        <w:rPr>
          <w:rFonts w:ascii="Corbel Light" w:hAnsi="Corbel Light" w:cs="Calibri Light"/>
          <w:sz w:val="22"/>
          <w:szCs w:val="22"/>
          <w:lang w:val="en-GB"/>
        </w:rPr>
      </w:pPr>
      <w:r w:rsidRPr="00F80B84">
        <w:rPr>
          <w:rFonts w:ascii="Corbel Light" w:hAnsi="Corbel Light" w:cs="Calibri Light"/>
          <w:sz w:val="22"/>
          <w:szCs w:val="22"/>
          <w:lang w:val="en-GB"/>
        </w:rPr>
        <w:t>“Parentage under the French Draft PIL Code – Part. 2”, 1</w:t>
      </w:r>
      <w:r w:rsidRPr="00F80B84">
        <w:rPr>
          <w:rFonts w:ascii="Corbel Light" w:hAnsi="Corbel Light" w:cs="Calibri Light"/>
          <w:sz w:val="22"/>
          <w:szCs w:val="22"/>
          <w:vertAlign w:val="superscript"/>
          <w:lang w:val="en-GB"/>
        </w:rPr>
        <w:t>er</w:t>
      </w:r>
      <w:r w:rsidRPr="00F80B84">
        <w:rPr>
          <w:rFonts w:ascii="Corbel Light" w:hAnsi="Corbel Light" w:cs="Calibri Light"/>
          <w:sz w:val="22"/>
          <w:szCs w:val="22"/>
          <w:lang w:val="en-GB"/>
        </w:rPr>
        <w:t xml:space="preserve"> nov. 2022, </w:t>
      </w:r>
      <w:hyperlink r:id="rId23" w:history="1">
        <w:r w:rsidRPr="00AC5B63">
          <w:rPr>
            <w:rStyle w:val="Lienhypertexte"/>
            <w:rFonts w:ascii="Corbel Light" w:hAnsi="Corbel Light" w:cs="Calibri Light"/>
            <w:color w:val="1F497D" w:themeColor="text2"/>
            <w:sz w:val="22"/>
            <w:szCs w:val="22"/>
            <w:lang w:val="en-GB"/>
          </w:rPr>
          <w:t>www.eapil.blog</w:t>
        </w:r>
      </w:hyperlink>
    </w:p>
    <w:p w:rsidR="00C80B8D" w:rsidRPr="00F80B84" w:rsidRDefault="00C80B8D" w:rsidP="000134BE">
      <w:pPr>
        <w:pStyle w:val="Paragraphedeliste"/>
        <w:widowControl w:val="0"/>
        <w:numPr>
          <w:ilvl w:val="0"/>
          <w:numId w:val="27"/>
        </w:numPr>
        <w:ind w:left="426" w:hanging="426"/>
        <w:jc w:val="both"/>
        <w:rPr>
          <w:rFonts w:ascii="Corbel Light" w:hAnsi="Corbel Light" w:cs="Calibri Light"/>
          <w:sz w:val="22"/>
          <w:szCs w:val="22"/>
          <w:lang w:val="en-GB"/>
        </w:rPr>
      </w:pPr>
      <w:r w:rsidRPr="00F80B84">
        <w:rPr>
          <w:rFonts w:ascii="Corbel Light" w:hAnsi="Corbel Light" w:cs="Calibri Light"/>
          <w:sz w:val="22"/>
          <w:szCs w:val="22"/>
          <w:lang w:val="en-GB"/>
        </w:rPr>
        <w:t xml:space="preserve">“Parentage under the French Draft PIL Code – Part. 1”, 31 oct. 2022, </w:t>
      </w:r>
      <w:hyperlink r:id="rId24" w:history="1">
        <w:r w:rsidRPr="00AC5B63">
          <w:rPr>
            <w:rStyle w:val="Lienhypertexte"/>
            <w:rFonts w:ascii="Corbel Light" w:hAnsi="Corbel Light" w:cs="Calibri Light"/>
            <w:color w:val="1F497D" w:themeColor="text2"/>
            <w:sz w:val="22"/>
            <w:szCs w:val="22"/>
            <w:lang w:val="en-GB"/>
          </w:rPr>
          <w:t>www.eapil.blog</w:t>
        </w:r>
      </w:hyperlink>
    </w:p>
    <w:p w:rsidR="00F853FF" w:rsidRPr="0023020E" w:rsidRDefault="00F853FF" w:rsidP="00E37F48">
      <w:pPr>
        <w:pStyle w:val="Paragraphedeliste"/>
        <w:widowControl w:val="0"/>
        <w:numPr>
          <w:ilvl w:val="0"/>
          <w:numId w:val="3"/>
        </w:numPr>
        <w:tabs>
          <w:tab w:val="clear" w:pos="927"/>
          <w:tab w:val="left" w:pos="284"/>
        </w:tabs>
        <w:spacing w:before="120" w:after="60"/>
        <w:ind w:left="0"/>
        <w:contextualSpacing w:val="0"/>
        <w:jc w:val="both"/>
        <w:rPr>
          <w:rFonts w:ascii="Corbel Light" w:hAnsi="Corbel Light" w:cs="Calibri Light"/>
          <w:i/>
          <w:color w:val="1F497D" w:themeColor="text2"/>
          <w:sz w:val="22"/>
          <w:szCs w:val="22"/>
        </w:rPr>
      </w:pPr>
      <w:r w:rsidRPr="0023020E">
        <w:rPr>
          <w:rFonts w:ascii="Corbel Light" w:hAnsi="Corbel Light" w:cs="Calibri Light"/>
          <w:i/>
          <w:color w:val="1F497D" w:themeColor="text2"/>
          <w:sz w:val="22"/>
          <w:szCs w:val="22"/>
        </w:rPr>
        <w:t>Recensions d’ouvrages</w:t>
      </w:r>
    </w:p>
    <w:p w:rsidR="00547C2F" w:rsidRPr="0023020E" w:rsidRDefault="00547C2F" w:rsidP="000134BE">
      <w:pPr>
        <w:pStyle w:val="Paragraphedeliste"/>
        <w:widowControl w:val="0"/>
        <w:numPr>
          <w:ilvl w:val="0"/>
          <w:numId w:val="8"/>
        </w:numPr>
        <w:ind w:left="426" w:hanging="426"/>
        <w:jc w:val="both"/>
        <w:rPr>
          <w:rFonts w:ascii="Corbel Light" w:hAnsi="Corbel Light" w:cs="Calibri Light"/>
          <w:sz w:val="22"/>
          <w:szCs w:val="22"/>
        </w:rPr>
      </w:pPr>
      <w:r w:rsidRPr="0023020E">
        <w:rPr>
          <w:rStyle w:val="Accentuation"/>
          <w:rFonts w:ascii="Corbel Light" w:hAnsi="Corbel Light" w:cs="Calibri Light"/>
          <w:sz w:val="22"/>
          <w:szCs w:val="22"/>
        </w:rPr>
        <w:t>Conventions et Protocoles de La Haye annotés: recueil annoté avec les jurisprudences des juridictions belges, françaises, luxembourgeoises et suisses ainsi que des juridictions européennes (CEDH et CJUE)</w:t>
      </w:r>
      <w:r w:rsidRPr="0023020E">
        <w:rPr>
          <w:rFonts w:ascii="Corbel Light" w:hAnsi="Corbel Light" w:cs="Calibri Light"/>
          <w:sz w:val="22"/>
          <w:szCs w:val="22"/>
        </w:rPr>
        <w:t xml:space="preserve">, Dir. G. Payan, Bruylant, 2020 – </w:t>
      </w:r>
      <w:r w:rsidRPr="0023020E">
        <w:rPr>
          <w:rFonts w:ascii="Corbel Light" w:hAnsi="Corbel Light" w:cs="Calibri Light"/>
          <w:i/>
          <w:sz w:val="22"/>
          <w:szCs w:val="22"/>
        </w:rPr>
        <w:t xml:space="preserve">Clunet 2022. 418. </w:t>
      </w:r>
    </w:p>
    <w:p w:rsidR="00547C2F" w:rsidRPr="0023020E" w:rsidRDefault="00A55E9F" w:rsidP="000134BE">
      <w:pPr>
        <w:pStyle w:val="Paragraphedeliste"/>
        <w:widowControl w:val="0"/>
        <w:numPr>
          <w:ilvl w:val="0"/>
          <w:numId w:val="8"/>
        </w:numPr>
        <w:ind w:left="426" w:hanging="426"/>
        <w:jc w:val="both"/>
        <w:rPr>
          <w:rFonts w:ascii="Corbel Light" w:hAnsi="Corbel Light" w:cs="Calibri Light"/>
          <w:sz w:val="22"/>
          <w:szCs w:val="22"/>
        </w:rPr>
      </w:pPr>
      <w:r w:rsidRPr="0023020E">
        <w:rPr>
          <w:rFonts w:ascii="Corbel Light" w:hAnsi="Corbel Light" w:cs="Calibri Light"/>
          <w:sz w:val="22"/>
          <w:szCs w:val="22"/>
        </w:rPr>
        <w:t xml:space="preserve">U. Bergquist, D. Damascelli, R. Frimston, P. Lagarde, B. Reinhartz, </w:t>
      </w:r>
      <w:r w:rsidRPr="0023020E">
        <w:rPr>
          <w:rFonts w:ascii="Corbel Light" w:hAnsi="Corbel Light" w:cs="Calibri Light"/>
          <w:i/>
          <w:sz w:val="22"/>
          <w:szCs w:val="22"/>
        </w:rPr>
        <w:t>The EU Regulations on matrimonial and patrimonial property</w:t>
      </w:r>
      <w:r w:rsidRPr="0023020E">
        <w:rPr>
          <w:rFonts w:ascii="Corbel Light" w:hAnsi="Corbel Light" w:cs="Calibri Light"/>
          <w:sz w:val="22"/>
          <w:szCs w:val="22"/>
        </w:rPr>
        <w:t xml:space="preserve">, Oxford Universtity Press, 2019, 397 pages </w:t>
      </w:r>
      <w:r w:rsidR="00547C2F" w:rsidRPr="0023020E">
        <w:rPr>
          <w:rFonts w:ascii="Corbel Light" w:hAnsi="Corbel Light" w:cs="Calibri Light"/>
          <w:sz w:val="22"/>
          <w:szCs w:val="22"/>
        </w:rPr>
        <w:t xml:space="preserve">- </w:t>
      </w:r>
      <w:r w:rsidRPr="0023020E">
        <w:rPr>
          <w:rFonts w:ascii="Corbel Light" w:hAnsi="Corbel Light" w:cs="Calibri Light"/>
          <w:i/>
          <w:sz w:val="22"/>
          <w:szCs w:val="22"/>
        </w:rPr>
        <w:t>Rev. crit. DIP</w:t>
      </w:r>
      <w:r w:rsidR="003A046B" w:rsidRPr="0023020E">
        <w:rPr>
          <w:rFonts w:ascii="Corbel Light" w:hAnsi="Corbel Light" w:cs="Calibri Light"/>
          <w:sz w:val="22"/>
          <w:szCs w:val="22"/>
        </w:rPr>
        <w:t xml:space="preserve"> 2019. 1140</w:t>
      </w:r>
      <w:r w:rsidR="00547C2F" w:rsidRPr="0023020E">
        <w:rPr>
          <w:rFonts w:ascii="Corbel Light" w:hAnsi="Corbel Light" w:cs="Calibri Light"/>
          <w:sz w:val="22"/>
          <w:szCs w:val="22"/>
        </w:rPr>
        <w:t xml:space="preserve">. </w:t>
      </w:r>
    </w:p>
    <w:p w:rsidR="009555D7" w:rsidRDefault="009555D7" w:rsidP="000134BE">
      <w:pPr>
        <w:pStyle w:val="Paragraphedeliste"/>
        <w:widowControl w:val="0"/>
        <w:numPr>
          <w:ilvl w:val="0"/>
          <w:numId w:val="8"/>
        </w:numPr>
        <w:ind w:left="426" w:hanging="426"/>
        <w:jc w:val="both"/>
        <w:rPr>
          <w:rFonts w:ascii="Corbel Light" w:hAnsi="Corbel Light" w:cs="Calibri Light"/>
          <w:sz w:val="22"/>
          <w:szCs w:val="22"/>
        </w:rPr>
      </w:pPr>
      <w:r w:rsidRPr="0023020E">
        <w:rPr>
          <w:rFonts w:ascii="Corbel Light" w:hAnsi="Corbel Light" w:cs="Calibri Light"/>
          <w:sz w:val="22"/>
          <w:szCs w:val="22"/>
        </w:rPr>
        <w:t xml:space="preserve">M. Cresp, J. Hauser, M. Ho-Dac, S. Sana-Chaillé de Néré, </w:t>
      </w:r>
      <w:r w:rsidRPr="0023020E">
        <w:rPr>
          <w:rFonts w:ascii="Corbel Light" w:hAnsi="Corbel Light" w:cs="Calibri Light"/>
          <w:i/>
          <w:sz w:val="22"/>
          <w:szCs w:val="22"/>
        </w:rPr>
        <w:t>Droit de la famille. Droits français, européen, international et comparé,</w:t>
      </w:r>
      <w:r w:rsidR="00547C2F" w:rsidRPr="0023020E">
        <w:rPr>
          <w:rFonts w:ascii="Corbel Light" w:hAnsi="Corbel Light" w:cs="Calibri Light"/>
          <w:sz w:val="22"/>
          <w:szCs w:val="22"/>
        </w:rPr>
        <w:t xml:space="preserve"> Bruylant 2017 - </w:t>
      </w:r>
      <w:r w:rsidRPr="0023020E">
        <w:rPr>
          <w:rFonts w:ascii="Corbel Light" w:hAnsi="Corbel Light" w:cs="Calibri Light"/>
          <w:i/>
          <w:sz w:val="22"/>
          <w:szCs w:val="22"/>
        </w:rPr>
        <w:t>Rev. crit. DIP</w:t>
      </w:r>
      <w:r w:rsidRPr="0023020E">
        <w:rPr>
          <w:rFonts w:ascii="Corbel Light" w:hAnsi="Corbel Light" w:cs="Calibri Light"/>
          <w:sz w:val="22"/>
          <w:szCs w:val="22"/>
        </w:rPr>
        <w:t xml:space="preserve"> 2018. 1077.</w:t>
      </w:r>
    </w:p>
    <w:p w:rsidR="001732C8" w:rsidRPr="0023020E" w:rsidRDefault="001732C8" w:rsidP="00E37F48">
      <w:pPr>
        <w:pStyle w:val="Paragraphedeliste"/>
        <w:widowControl w:val="0"/>
        <w:numPr>
          <w:ilvl w:val="0"/>
          <w:numId w:val="3"/>
        </w:numPr>
        <w:tabs>
          <w:tab w:val="clear" w:pos="927"/>
          <w:tab w:val="left" w:pos="284"/>
        </w:tabs>
        <w:spacing w:before="120" w:after="60"/>
        <w:ind w:left="0"/>
        <w:contextualSpacing w:val="0"/>
        <w:jc w:val="both"/>
        <w:rPr>
          <w:rFonts w:ascii="Corbel Light" w:hAnsi="Corbel Light" w:cs="Calibri Light"/>
          <w:i/>
          <w:color w:val="1F497D" w:themeColor="text2"/>
          <w:sz w:val="22"/>
          <w:szCs w:val="22"/>
        </w:rPr>
      </w:pPr>
      <w:r w:rsidRPr="0023020E">
        <w:rPr>
          <w:rFonts w:ascii="Corbel Light" w:hAnsi="Corbel Light" w:cs="Calibri Light"/>
          <w:i/>
          <w:color w:val="1F497D" w:themeColor="text2"/>
          <w:sz w:val="22"/>
          <w:szCs w:val="22"/>
        </w:rPr>
        <w:t xml:space="preserve">Rapports </w:t>
      </w:r>
    </w:p>
    <w:p w:rsidR="009C31DF" w:rsidRPr="0023020E" w:rsidRDefault="00DA3EE3" w:rsidP="00E37F48">
      <w:pPr>
        <w:widowControl w:val="0"/>
        <w:ind w:left="426"/>
        <w:jc w:val="both"/>
        <w:rPr>
          <w:rFonts w:ascii="Corbel Light" w:hAnsi="Corbel Light" w:cs="Calibri Light"/>
          <w:sz w:val="22"/>
          <w:szCs w:val="22"/>
        </w:rPr>
      </w:pPr>
      <w:r w:rsidRPr="0023020E">
        <w:rPr>
          <w:rFonts w:ascii="Corbel Light" w:hAnsi="Corbel Light" w:cs="Calibri Light"/>
          <w:sz w:val="22"/>
          <w:szCs w:val="22"/>
        </w:rPr>
        <w:t xml:space="preserve">« Rapport national - Espagne » (en co-rédaction avec M. Simonet) </w:t>
      </w:r>
      <w:r w:rsidRPr="0023020E">
        <w:rPr>
          <w:rFonts w:ascii="Corbel Light" w:hAnsi="Corbel Light" w:cs="Calibri Light"/>
          <w:i/>
          <w:sz w:val="22"/>
          <w:szCs w:val="22"/>
        </w:rPr>
        <w:t>in</w:t>
      </w:r>
      <w:r w:rsidRPr="0023020E">
        <w:rPr>
          <w:rFonts w:ascii="Corbel Light" w:hAnsi="Corbel Light" w:cs="Calibri Light"/>
          <w:sz w:val="22"/>
          <w:szCs w:val="22"/>
        </w:rPr>
        <w:t xml:space="preserve"> </w:t>
      </w:r>
      <w:r w:rsidR="00B96C56" w:rsidRPr="0023020E">
        <w:rPr>
          <w:rFonts w:ascii="Corbel Light" w:hAnsi="Corbel Light" w:cs="Calibri Light"/>
          <w:sz w:val="22"/>
          <w:szCs w:val="22"/>
        </w:rPr>
        <w:t xml:space="preserve">Rapport de recherche </w:t>
      </w:r>
      <w:r w:rsidRPr="0023020E">
        <w:rPr>
          <w:rFonts w:ascii="Corbel Light" w:hAnsi="Corbel Light" w:cs="Calibri Light"/>
          <w:i/>
          <w:sz w:val="22"/>
          <w:szCs w:val="22"/>
        </w:rPr>
        <w:t xml:space="preserve">Conflit familial, déplacements d’enfants et coopération judiciaire internationale en Europe, </w:t>
      </w:r>
      <w:r w:rsidR="00B96C56" w:rsidRPr="0023020E">
        <w:rPr>
          <w:rFonts w:ascii="Corbel Light" w:hAnsi="Corbel Light" w:cs="Calibri Light"/>
          <w:sz w:val="22"/>
          <w:szCs w:val="22"/>
        </w:rPr>
        <w:t xml:space="preserve">réalisé avec le soutien de la Commission européenne et du G.I.P. Mission de recherche Droit et Justice </w:t>
      </w:r>
      <w:r w:rsidRPr="0023020E">
        <w:rPr>
          <w:rFonts w:ascii="Corbel Light" w:hAnsi="Corbel Light" w:cs="Calibri Light"/>
          <w:sz w:val="22"/>
          <w:szCs w:val="22"/>
        </w:rPr>
        <w:t>(dir. H. Fulchiron), déc</w:t>
      </w:r>
      <w:r w:rsidR="00412F70" w:rsidRPr="0023020E">
        <w:rPr>
          <w:rFonts w:ascii="Corbel Light" w:hAnsi="Corbel Light" w:cs="Calibri Light"/>
          <w:sz w:val="22"/>
          <w:szCs w:val="22"/>
        </w:rPr>
        <w:t>.</w:t>
      </w:r>
      <w:r w:rsidRPr="0023020E">
        <w:rPr>
          <w:rFonts w:ascii="Corbel Light" w:hAnsi="Corbel Light" w:cs="Calibri Light"/>
          <w:sz w:val="22"/>
          <w:szCs w:val="22"/>
        </w:rPr>
        <w:t xml:space="preserve"> 2002.</w:t>
      </w:r>
      <w:r w:rsidR="00B96C56" w:rsidRPr="0023020E">
        <w:rPr>
          <w:rFonts w:ascii="Corbel Light" w:hAnsi="Corbel Light" w:cs="Calibri Light"/>
          <w:sz w:val="22"/>
          <w:szCs w:val="22"/>
        </w:rPr>
        <w:t xml:space="preserve"> </w:t>
      </w:r>
    </w:p>
    <w:p w:rsidR="007C00C2" w:rsidRPr="0023020E" w:rsidRDefault="001732C8" w:rsidP="00E37F48">
      <w:pPr>
        <w:pStyle w:val="Paragraphedeliste"/>
        <w:widowControl w:val="0"/>
        <w:numPr>
          <w:ilvl w:val="0"/>
          <w:numId w:val="3"/>
        </w:numPr>
        <w:tabs>
          <w:tab w:val="clear" w:pos="927"/>
          <w:tab w:val="left" w:pos="284"/>
        </w:tabs>
        <w:spacing w:before="120" w:after="60"/>
        <w:ind w:left="0"/>
        <w:contextualSpacing w:val="0"/>
        <w:jc w:val="both"/>
        <w:rPr>
          <w:rFonts w:ascii="Corbel Light" w:hAnsi="Corbel Light" w:cs="Calibri Light"/>
          <w:i/>
          <w:color w:val="1F497D" w:themeColor="text2"/>
          <w:sz w:val="22"/>
          <w:szCs w:val="22"/>
        </w:rPr>
      </w:pPr>
      <w:r w:rsidRPr="0023020E">
        <w:rPr>
          <w:rFonts w:ascii="Corbel Light" w:hAnsi="Corbel Light" w:cs="Calibri Light"/>
          <w:i/>
          <w:color w:val="1F497D" w:themeColor="text2"/>
          <w:sz w:val="22"/>
          <w:szCs w:val="22"/>
        </w:rPr>
        <w:t>Travaux en cours</w:t>
      </w:r>
    </w:p>
    <w:p w:rsidR="007C00C2" w:rsidRPr="0023020E" w:rsidRDefault="007C00C2" w:rsidP="00E37F48">
      <w:pPr>
        <w:pStyle w:val="Paragraphedeliste"/>
        <w:widowControl w:val="0"/>
        <w:ind w:left="426"/>
        <w:jc w:val="both"/>
        <w:rPr>
          <w:rFonts w:ascii="Corbel Light" w:hAnsi="Corbel Light" w:cs="Calibri Light"/>
          <w:sz w:val="22"/>
          <w:szCs w:val="22"/>
        </w:rPr>
      </w:pPr>
      <w:r w:rsidRPr="0023020E">
        <w:rPr>
          <w:rFonts w:ascii="Corbel Light" w:hAnsi="Corbel Light" w:cs="Calibri Light"/>
          <w:sz w:val="22"/>
          <w:szCs w:val="22"/>
        </w:rPr>
        <w:t>Création de</w:t>
      </w:r>
      <w:r w:rsidRPr="0023020E">
        <w:rPr>
          <w:rFonts w:ascii="Corbel Light" w:hAnsi="Corbel Light" w:cs="Calibri Light"/>
          <w:i/>
          <w:sz w:val="22"/>
          <w:szCs w:val="22"/>
        </w:rPr>
        <w:t xml:space="preserve"> </w:t>
      </w:r>
      <w:r w:rsidRPr="0023020E">
        <w:rPr>
          <w:rFonts w:ascii="Corbel Light" w:hAnsi="Corbel Light" w:cs="Calibri Light"/>
          <w:sz w:val="22"/>
          <w:szCs w:val="22"/>
        </w:rPr>
        <w:t xml:space="preserve">2 fascicules au </w:t>
      </w:r>
      <w:r w:rsidRPr="0023020E">
        <w:rPr>
          <w:rFonts w:ascii="Corbel Light" w:hAnsi="Corbel Light" w:cs="Calibri Light"/>
          <w:i/>
          <w:sz w:val="22"/>
          <w:szCs w:val="22"/>
        </w:rPr>
        <w:t xml:space="preserve">J-Cl. Procédure civile </w:t>
      </w:r>
      <w:r w:rsidRPr="0023020E">
        <w:rPr>
          <w:rFonts w:ascii="Corbel Light" w:hAnsi="Corbel Light" w:cs="Calibri Light"/>
          <w:sz w:val="22"/>
          <w:szCs w:val="22"/>
        </w:rPr>
        <w:t xml:space="preserve">(Dir. Loïc Cadiet) : </w:t>
      </w:r>
    </w:p>
    <w:p w:rsidR="007C00C2" w:rsidRPr="0023020E" w:rsidRDefault="007C00C2" w:rsidP="000134BE">
      <w:pPr>
        <w:pStyle w:val="Paragraphedeliste"/>
        <w:widowControl w:val="0"/>
        <w:numPr>
          <w:ilvl w:val="0"/>
          <w:numId w:val="7"/>
        </w:numPr>
        <w:jc w:val="both"/>
        <w:rPr>
          <w:rFonts w:ascii="Corbel Light" w:hAnsi="Corbel Light" w:cs="Calibri Light"/>
          <w:sz w:val="22"/>
          <w:szCs w:val="22"/>
        </w:rPr>
      </w:pPr>
      <w:r w:rsidRPr="0023020E">
        <w:rPr>
          <w:rFonts w:ascii="Corbel Light" w:hAnsi="Corbel Light" w:cs="Calibri Light"/>
          <w:sz w:val="22"/>
          <w:szCs w:val="22"/>
        </w:rPr>
        <w:t xml:space="preserve">Union européenne. - Règlement </w:t>
      </w:r>
      <w:r w:rsidR="00BC3A14" w:rsidRPr="0023020E">
        <w:rPr>
          <w:rFonts w:ascii="Corbel Light" w:hAnsi="Corbel Light" w:cs="Calibri Light"/>
          <w:sz w:val="22"/>
          <w:szCs w:val="22"/>
        </w:rPr>
        <w:t xml:space="preserve">n° 4/2009/CE du 18 </w:t>
      </w:r>
      <w:r w:rsidRPr="0023020E">
        <w:rPr>
          <w:rFonts w:ascii="Corbel Light" w:hAnsi="Corbel Light" w:cs="Calibri Light"/>
          <w:sz w:val="22"/>
          <w:szCs w:val="22"/>
        </w:rPr>
        <w:t>déc. 2008 relatif à la com</w:t>
      </w:r>
      <w:r w:rsidR="00BC3A14" w:rsidRPr="0023020E">
        <w:rPr>
          <w:rFonts w:ascii="Corbel Light" w:hAnsi="Corbel Light" w:cs="Calibri Light"/>
          <w:sz w:val="22"/>
          <w:szCs w:val="22"/>
        </w:rPr>
        <w:t xml:space="preserve">pétence, la loi applicable, la </w:t>
      </w:r>
      <w:r w:rsidRPr="0023020E">
        <w:rPr>
          <w:rFonts w:ascii="Corbel Light" w:hAnsi="Corbel Light" w:cs="Calibri Light"/>
          <w:sz w:val="22"/>
          <w:szCs w:val="22"/>
        </w:rPr>
        <w:t xml:space="preserve">reconnaissance et l'exécution des </w:t>
      </w:r>
      <w:r w:rsidR="00BC3A14" w:rsidRPr="0023020E">
        <w:rPr>
          <w:rFonts w:ascii="Corbel Light" w:hAnsi="Corbel Light" w:cs="Calibri Light"/>
          <w:sz w:val="22"/>
          <w:szCs w:val="22"/>
        </w:rPr>
        <w:t xml:space="preserve">décisions et la coopération en </w:t>
      </w:r>
      <w:r w:rsidRPr="0023020E">
        <w:rPr>
          <w:rFonts w:ascii="Corbel Light" w:hAnsi="Corbel Light" w:cs="Calibri Light"/>
          <w:sz w:val="22"/>
          <w:szCs w:val="22"/>
        </w:rPr>
        <w:t>matière d'obligations alimentaires.</w:t>
      </w:r>
    </w:p>
    <w:p w:rsidR="007C00C2" w:rsidRPr="0023020E" w:rsidRDefault="007C00C2" w:rsidP="000134BE">
      <w:pPr>
        <w:pStyle w:val="Paragraphedeliste"/>
        <w:widowControl w:val="0"/>
        <w:numPr>
          <w:ilvl w:val="0"/>
          <w:numId w:val="7"/>
        </w:numPr>
        <w:jc w:val="both"/>
        <w:rPr>
          <w:rFonts w:ascii="Corbel Light" w:hAnsi="Corbel Light" w:cs="Calibri Light"/>
          <w:sz w:val="22"/>
          <w:szCs w:val="22"/>
        </w:rPr>
      </w:pPr>
      <w:r w:rsidRPr="0023020E">
        <w:rPr>
          <w:rFonts w:ascii="Corbel Light" w:hAnsi="Corbel Light" w:cs="Calibri Light"/>
          <w:sz w:val="22"/>
          <w:szCs w:val="22"/>
        </w:rPr>
        <w:t xml:space="preserve">Union européenne. - </w:t>
      </w:r>
      <w:r w:rsidR="00BC3A14" w:rsidRPr="0023020E">
        <w:rPr>
          <w:rFonts w:ascii="Corbel Light" w:hAnsi="Corbel Light" w:cs="Calibri Light"/>
          <w:sz w:val="22"/>
          <w:szCs w:val="22"/>
        </w:rPr>
        <w:t xml:space="preserve">Règlement (CE) n° 2019/1111 du </w:t>
      </w:r>
      <w:r w:rsidRPr="0023020E">
        <w:rPr>
          <w:rFonts w:ascii="Corbel Light" w:hAnsi="Corbel Light" w:cs="Calibri Light"/>
          <w:sz w:val="22"/>
          <w:szCs w:val="22"/>
        </w:rPr>
        <w:t>Conseil du 25 juin 2019 relatif à la compétence, la reconnaissance et l'exécution des décisions en matière</w:t>
      </w:r>
      <w:r w:rsidR="00AC5B63">
        <w:rPr>
          <w:rFonts w:ascii="Corbel Light" w:hAnsi="Corbel Light" w:cs="Calibri Light"/>
          <w:sz w:val="22"/>
          <w:szCs w:val="22"/>
        </w:rPr>
        <w:t xml:space="preserve"> matrimoniale et en matière de </w:t>
      </w:r>
      <w:r w:rsidRPr="0023020E">
        <w:rPr>
          <w:rFonts w:ascii="Corbel Light" w:hAnsi="Corbel Light" w:cs="Calibri Light"/>
          <w:sz w:val="22"/>
          <w:szCs w:val="22"/>
        </w:rPr>
        <w:t>responsabilité parentale, ainsi qu’à l’enlèvement international d’enfants.</w:t>
      </w:r>
    </w:p>
    <w:p w:rsidR="009450E0" w:rsidRPr="0023020E" w:rsidRDefault="009450E0" w:rsidP="007C00C2">
      <w:pPr>
        <w:widowControl w:val="0"/>
        <w:ind w:left="284" w:hanging="284"/>
        <w:jc w:val="both"/>
        <w:rPr>
          <w:rFonts w:ascii="Corbel Light" w:hAnsi="Corbel Light" w:cs="Calibri Light"/>
          <w:sz w:val="22"/>
          <w:szCs w:val="22"/>
        </w:rPr>
      </w:pPr>
    </w:p>
    <w:sectPr w:rsidR="009450E0" w:rsidRPr="0023020E" w:rsidSect="00AA203D">
      <w:footerReference w:type="default" r:id="rId25"/>
      <w:pgSz w:w="11900" w:h="16840"/>
      <w:pgMar w:top="851" w:right="1021" w:bottom="1021" w:left="1021" w:header="720" w:footer="576" w:gutter="0"/>
      <w:pgNumType w:start="1"/>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344" w:rsidRDefault="00D12344" w:rsidP="00DA3EE3">
      <w:r>
        <w:separator/>
      </w:r>
    </w:p>
    <w:p w:rsidR="00D12344" w:rsidRDefault="00D12344"/>
  </w:endnote>
  <w:endnote w:type="continuationSeparator" w:id="0">
    <w:p w:rsidR="00D12344" w:rsidRDefault="00D12344" w:rsidP="00DA3EE3">
      <w:r>
        <w:continuationSeparator/>
      </w:r>
    </w:p>
    <w:p w:rsidR="00D12344" w:rsidRDefault="00D123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rbel Light">
    <w:panose1 w:val="020B03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Bold">
    <w:altName w:val="DIN-Bold"/>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9284861"/>
      <w:docPartObj>
        <w:docPartGallery w:val="Page Numbers (Bottom of Page)"/>
        <w:docPartUnique/>
      </w:docPartObj>
    </w:sdtPr>
    <w:sdtEndPr>
      <w:rPr>
        <w:rFonts w:ascii="Corbel Light" w:hAnsi="Corbel Light"/>
        <w:sz w:val="22"/>
      </w:rPr>
    </w:sdtEndPr>
    <w:sdtContent>
      <w:p w:rsidR="00AA203D" w:rsidRPr="005D718C" w:rsidRDefault="005D718C" w:rsidP="005D718C">
        <w:pPr>
          <w:pStyle w:val="Pieddepage"/>
          <w:jc w:val="center"/>
          <w:rPr>
            <w:rFonts w:ascii="Corbel Light" w:hAnsi="Corbel Light"/>
            <w:sz w:val="22"/>
          </w:rPr>
        </w:pPr>
        <w:r w:rsidRPr="005D718C">
          <w:rPr>
            <w:rFonts w:ascii="Corbel Light" w:hAnsi="Corbel Light"/>
            <w:sz w:val="22"/>
          </w:rPr>
          <w:fldChar w:fldCharType="begin"/>
        </w:r>
        <w:r w:rsidRPr="005D718C">
          <w:rPr>
            <w:rFonts w:ascii="Corbel Light" w:hAnsi="Corbel Light"/>
            <w:sz w:val="22"/>
          </w:rPr>
          <w:instrText>PAGE   \* MERGEFORMAT</w:instrText>
        </w:r>
        <w:r w:rsidRPr="005D718C">
          <w:rPr>
            <w:rFonts w:ascii="Corbel Light" w:hAnsi="Corbel Light"/>
            <w:sz w:val="22"/>
          </w:rPr>
          <w:fldChar w:fldCharType="separate"/>
        </w:r>
        <w:r w:rsidR="00D53B2F">
          <w:rPr>
            <w:rFonts w:ascii="Corbel Light" w:hAnsi="Corbel Light"/>
            <w:noProof/>
            <w:sz w:val="22"/>
          </w:rPr>
          <w:t>4</w:t>
        </w:r>
        <w:r w:rsidRPr="005D718C">
          <w:rPr>
            <w:rFonts w:ascii="Corbel Light" w:hAnsi="Corbel Light"/>
            <w:sz w:val="22"/>
          </w:rPr>
          <w:fldChar w:fldCharType="end"/>
        </w:r>
        <w:r w:rsidR="00AC5B63">
          <w:rPr>
            <w:rFonts w:ascii="Corbel Light" w:hAnsi="Corbel Light"/>
            <w:sz w:val="22"/>
          </w:rPr>
          <w:t>/</w:t>
        </w:r>
        <w:r w:rsidR="00D53B2F">
          <w:rPr>
            <w:rFonts w:ascii="Corbel Light" w:hAnsi="Corbel Light"/>
            <w:sz w:val="22"/>
          </w:rPr>
          <w:t>4</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9394102"/>
      <w:docPartObj>
        <w:docPartGallery w:val="Page Numbers (Bottom of Page)"/>
        <w:docPartUnique/>
      </w:docPartObj>
    </w:sdtPr>
    <w:sdtEndPr>
      <w:rPr>
        <w:rFonts w:ascii="Corbel Light" w:hAnsi="Corbel Light"/>
        <w:sz w:val="22"/>
      </w:rPr>
    </w:sdtEndPr>
    <w:sdtContent>
      <w:p w:rsidR="00D53B2F" w:rsidRPr="005D718C" w:rsidRDefault="00D53B2F" w:rsidP="005D718C">
        <w:pPr>
          <w:pStyle w:val="Pieddepage"/>
          <w:jc w:val="center"/>
          <w:rPr>
            <w:rFonts w:ascii="Corbel Light" w:hAnsi="Corbel Light"/>
            <w:sz w:val="22"/>
          </w:rPr>
        </w:pPr>
        <w:r w:rsidRPr="005D718C">
          <w:rPr>
            <w:rFonts w:ascii="Corbel Light" w:hAnsi="Corbel Light"/>
            <w:sz w:val="22"/>
          </w:rPr>
          <w:fldChar w:fldCharType="begin"/>
        </w:r>
        <w:r w:rsidRPr="005D718C">
          <w:rPr>
            <w:rFonts w:ascii="Corbel Light" w:hAnsi="Corbel Light"/>
            <w:sz w:val="22"/>
          </w:rPr>
          <w:instrText>PAGE   \* MERGEFORMAT</w:instrText>
        </w:r>
        <w:r w:rsidRPr="005D718C">
          <w:rPr>
            <w:rFonts w:ascii="Corbel Light" w:hAnsi="Corbel Light"/>
            <w:sz w:val="22"/>
          </w:rPr>
          <w:fldChar w:fldCharType="separate"/>
        </w:r>
        <w:r>
          <w:rPr>
            <w:rFonts w:ascii="Corbel Light" w:hAnsi="Corbel Light"/>
            <w:noProof/>
            <w:sz w:val="22"/>
          </w:rPr>
          <w:t>5</w:t>
        </w:r>
        <w:r w:rsidRPr="005D718C">
          <w:rPr>
            <w:rFonts w:ascii="Corbel Light" w:hAnsi="Corbel Light"/>
            <w:sz w:val="22"/>
          </w:rPr>
          <w:fldChar w:fldCharType="end"/>
        </w:r>
        <w:r>
          <w:rPr>
            <w:rFonts w:ascii="Corbel Light" w:hAnsi="Corbel Light"/>
            <w:sz w:val="22"/>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344" w:rsidRDefault="00D12344" w:rsidP="00DA3EE3">
      <w:r>
        <w:separator/>
      </w:r>
    </w:p>
    <w:p w:rsidR="00D12344" w:rsidRDefault="00D12344"/>
  </w:footnote>
  <w:footnote w:type="continuationSeparator" w:id="0">
    <w:p w:rsidR="00D12344" w:rsidRDefault="00D12344" w:rsidP="00DA3EE3">
      <w:r>
        <w:continuationSeparator/>
      </w:r>
    </w:p>
    <w:p w:rsidR="00D12344" w:rsidRDefault="00D1234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0ED1"/>
    <w:multiLevelType w:val="hybridMultilevel"/>
    <w:tmpl w:val="7A3A717A"/>
    <w:lvl w:ilvl="0" w:tplc="AE78B0A8">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A825CD"/>
    <w:multiLevelType w:val="hybridMultilevel"/>
    <w:tmpl w:val="D96EE6FC"/>
    <w:lvl w:ilvl="0" w:tplc="EC9E0E6E">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5153715"/>
    <w:multiLevelType w:val="hybridMultilevel"/>
    <w:tmpl w:val="FA66BEDE"/>
    <w:lvl w:ilvl="0" w:tplc="C6D449B6">
      <w:start w:val="1"/>
      <w:numFmt w:val="bullet"/>
      <w:lvlText w:val=""/>
      <w:lvlJc w:val="left"/>
      <w:pPr>
        <w:tabs>
          <w:tab w:val="num" w:pos="927"/>
        </w:tabs>
        <w:ind w:left="360" w:firstLine="0"/>
      </w:pPr>
      <w:rPr>
        <w:rFonts w:ascii="Wingdings" w:hAnsi="Wingdings" w:hint="default"/>
        <w:color w:val="1F497D" w:themeColor="text2"/>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6F92424"/>
    <w:multiLevelType w:val="hybridMultilevel"/>
    <w:tmpl w:val="CF7EAF9C"/>
    <w:lvl w:ilvl="0" w:tplc="660EC870">
      <w:start w:val="1"/>
      <w:numFmt w:val="bullet"/>
      <w:lvlText w:val=""/>
      <w:lvlJc w:val="left"/>
      <w:pPr>
        <w:ind w:left="720" w:hanging="360"/>
      </w:pPr>
      <w:rPr>
        <w:rFonts w:ascii="Wingdings 3" w:hAnsi="Wingdings 3" w:hint="default"/>
        <w:color w:val="1F497D" w:themeColor="text2"/>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B25102"/>
    <w:multiLevelType w:val="hybridMultilevel"/>
    <w:tmpl w:val="78C21214"/>
    <w:lvl w:ilvl="0" w:tplc="D3342570">
      <w:start w:val="1"/>
      <w:numFmt w:val="bullet"/>
      <w:lvlText w:val=""/>
      <w:lvlJc w:val="left"/>
      <w:pPr>
        <w:ind w:left="644" w:hanging="360"/>
      </w:pPr>
      <w:rPr>
        <w:rFonts w:ascii="Wingdings" w:hAnsi="Wingdings" w:hint="default"/>
        <w:color w:val="1F497D" w:themeColor="text2"/>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021C16"/>
    <w:multiLevelType w:val="hybridMultilevel"/>
    <w:tmpl w:val="B3507B94"/>
    <w:lvl w:ilvl="0" w:tplc="56D6CEB8">
      <w:start w:val="1"/>
      <w:numFmt w:val="bullet"/>
      <w:lvlText w:val=""/>
      <w:lvlJc w:val="left"/>
      <w:pPr>
        <w:tabs>
          <w:tab w:val="num" w:pos="567"/>
        </w:tabs>
        <w:ind w:left="0" w:firstLine="0"/>
      </w:pPr>
      <w:rPr>
        <w:rFonts w:ascii="Wingdings" w:hAnsi="Wingdings" w:hint="default"/>
        <w:color w:val="1F497D" w:themeColor="text2"/>
        <w:sz w:val="22"/>
      </w:rPr>
    </w:lvl>
    <w:lvl w:ilvl="1" w:tplc="576AD98E">
      <w:start w:val="1"/>
      <w:numFmt w:val="bullet"/>
      <w:lvlText w:val=""/>
      <w:lvlJc w:val="left"/>
      <w:pPr>
        <w:tabs>
          <w:tab w:val="num" w:pos="1440"/>
        </w:tabs>
        <w:ind w:left="1440" w:hanging="360"/>
      </w:pPr>
      <w:rPr>
        <w:rFonts w:ascii="Wingdings 3" w:hAnsi="Wingdings 3" w:hint="default"/>
        <w:color w:val="1F497D" w:themeColor="text2"/>
        <w:sz w:val="16"/>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696B15"/>
    <w:multiLevelType w:val="hybridMultilevel"/>
    <w:tmpl w:val="83EEE61A"/>
    <w:lvl w:ilvl="0" w:tplc="1718667C">
      <w:start w:val="1"/>
      <w:numFmt w:val="bullet"/>
      <w:lvlText w:val=""/>
      <w:lvlJc w:val="left"/>
      <w:pPr>
        <w:ind w:left="720" w:hanging="360"/>
      </w:pPr>
      <w:rPr>
        <w:rFonts w:ascii="Wingdings" w:hAnsi="Wingdings" w:hint="default"/>
        <w:color w:val="1F497D"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C960D65"/>
    <w:multiLevelType w:val="hybridMultilevel"/>
    <w:tmpl w:val="2996E4E4"/>
    <w:lvl w:ilvl="0" w:tplc="C6D449B6">
      <w:start w:val="1"/>
      <w:numFmt w:val="bullet"/>
      <w:lvlText w:val=""/>
      <w:lvlJc w:val="left"/>
      <w:pPr>
        <w:ind w:left="720" w:hanging="360"/>
      </w:pPr>
      <w:rPr>
        <w:rFonts w:ascii="Wingdings" w:hAnsi="Wingdings" w:hint="default"/>
        <w:color w:val="1F497D"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D3614F4"/>
    <w:multiLevelType w:val="hybridMultilevel"/>
    <w:tmpl w:val="672C70FC"/>
    <w:lvl w:ilvl="0" w:tplc="AB86CBD6">
      <w:numFmt w:val="bullet"/>
      <w:lvlText w:val="-"/>
      <w:lvlJc w:val="left"/>
      <w:pPr>
        <w:ind w:left="644" w:hanging="360"/>
      </w:pPr>
      <w:rPr>
        <w:rFonts w:ascii="Century Gothic" w:eastAsia="Times New Roman" w:hAnsi="Century Gothic"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9" w15:restartNumberingAfterBreak="0">
    <w:nsid w:val="11D37A12"/>
    <w:multiLevelType w:val="hybridMultilevel"/>
    <w:tmpl w:val="501008AC"/>
    <w:lvl w:ilvl="0" w:tplc="24A05B9C">
      <w:start w:val="1"/>
      <w:numFmt w:val="bullet"/>
      <w:lvlText w:val=""/>
      <w:lvlJc w:val="left"/>
      <w:pPr>
        <w:ind w:left="720" w:hanging="360"/>
      </w:pPr>
      <w:rPr>
        <w:rFonts w:ascii="Wingdings" w:hAnsi="Wingdings" w:hint="default"/>
        <w:color w:val="1F497D"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F413D5B"/>
    <w:multiLevelType w:val="hybridMultilevel"/>
    <w:tmpl w:val="3D50A3C2"/>
    <w:lvl w:ilvl="0" w:tplc="D09ED4D2">
      <w:start w:val="1"/>
      <w:numFmt w:val="decimal"/>
      <w:lvlText w:val="%1-"/>
      <w:lvlJc w:val="left"/>
      <w:pPr>
        <w:ind w:left="1004" w:hanging="360"/>
      </w:pPr>
      <w:rPr>
        <w:rFonts w:ascii="Corbel Light" w:eastAsia="Times New Roman" w:hAnsi="Corbel Light" w:cs="Calibri Light" w:hint="default"/>
        <w:b w:val="0"/>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 w15:restartNumberingAfterBreak="0">
    <w:nsid w:val="20964CDA"/>
    <w:multiLevelType w:val="hybridMultilevel"/>
    <w:tmpl w:val="3B22E3A4"/>
    <w:lvl w:ilvl="0" w:tplc="B10CBC64">
      <w:start w:val="1"/>
      <w:numFmt w:val="decimal"/>
      <w:lvlText w:val="%1-"/>
      <w:lvlJc w:val="left"/>
      <w:pPr>
        <w:tabs>
          <w:tab w:val="num" w:pos="567"/>
        </w:tabs>
        <w:ind w:left="0" w:firstLine="0"/>
      </w:pPr>
      <w:rPr>
        <w:rFonts w:ascii="Corbel Light" w:eastAsia="Times New Roman" w:hAnsi="Corbel Light" w:cs="Calibri Light" w:hint="default"/>
        <w:color w:val="auto"/>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9206659"/>
    <w:multiLevelType w:val="hybridMultilevel"/>
    <w:tmpl w:val="AF7E035A"/>
    <w:lvl w:ilvl="0" w:tplc="0DA6177C">
      <w:start w:val="1"/>
      <w:numFmt w:val="bullet"/>
      <w:lvlText w:val=""/>
      <w:lvlJc w:val="left"/>
      <w:pPr>
        <w:ind w:left="720" w:hanging="360"/>
      </w:pPr>
      <w:rPr>
        <w:rFonts w:ascii="Wingdings" w:hAnsi="Wingdings" w:hint="default"/>
        <w:color w:val="1F497D"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4210365"/>
    <w:multiLevelType w:val="hybridMultilevel"/>
    <w:tmpl w:val="A29605A6"/>
    <w:lvl w:ilvl="0" w:tplc="F72627BC">
      <w:start w:val="1"/>
      <w:numFmt w:val="bullet"/>
      <w:lvlText w:val=""/>
      <w:lvlJc w:val="left"/>
      <w:pPr>
        <w:ind w:left="720" w:hanging="360"/>
      </w:pPr>
      <w:rPr>
        <w:rFonts w:ascii="Wingdings" w:hAnsi="Wingdings" w:hint="default"/>
        <w:color w:val="1F497D" w:themeColor="text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5332103"/>
    <w:multiLevelType w:val="hybridMultilevel"/>
    <w:tmpl w:val="1B62F794"/>
    <w:lvl w:ilvl="0" w:tplc="5B0C4380">
      <w:start w:val="1"/>
      <w:numFmt w:val="decimal"/>
      <w:lvlText w:val="%1-"/>
      <w:lvlJc w:val="left"/>
      <w:pPr>
        <w:ind w:left="720" w:hanging="360"/>
      </w:pPr>
      <w:rPr>
        <w:rFonts w:ascii="Corbel Light" w:hAnsi="Corbel Light" w:cs="Calibri Light" w:hint="default"/>
        <w:sz w:val="22"/>
        <w:szCs w:val="22"/>
      </w:rPr>
    </w:lvl>
    <w:lvl w:ilvl="1" w:tplc="453C9710">
      <w:start w:val="1"/>
      <w:numFmt w:val="decimal"/>
      <w:lvlText w:val="%2-"/>
      <w:lvlJc w:val="left"/>
      <w:pPr>
        <w:ind w:left="1440" w:hanging="360"/>
      </w:pPr>
      <w:rPr>
        <w:rFonts w:ascii="Corbel Light" w:eastAsia="Times New Roman" w:hAnsi="Corbel Light" w:cs="Calibri Light" w:hint="default"/>
        <w:sz w:val="22"/>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B2E2528"/>
    <w:multiLevelType w:val="hybridMultilevel"/>
    <w:tmpl w:val="92AC5DAE"/>
    <w:lvl w:ilvl="0" w:tplc="53AE9FFE">
      <w:start w:val="1"/>
      <w:numFmt w:val="decimal"/>
      <w:lvlText w:val="%1-"/>
      <w:lvlJc w:val="left"/>
      <w:pPr>
        <w:ind w:left="720" w:hanging="360"/>
      </w:pPr>
      <w:rPr>
        <w:rFonts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F0A2748"/>
    <w:multiLevelType w:val="hybridMultilevel"/>
    <w:tmpl w:val="57B67DE8"/>
    <w:lvl w:ilvl="0" w:tplc="CF2C6A8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7E1482E"/>
    <w:multiLevelType w:val="hybridMultilevel"/>
    <w:tmpl w:val="D0109BF6"/>
    <w:lvl w:ilvl="0" w:tplc="9402BBB4">
      <w:start w:val="1"/>
      <w:numFmt w:val="bullet"/>
      <w:lvlText w:val=""/>
      <w:lvlJc w:val="left"/>
      <w:pPr>
        <w:ind w:left="720" w:hanging="360"/>
      </w:pPr>
      <w:rPr>
        <w:rFonts w:ascii="Wingdings" w:hAnsi="Wingdings" w:hint="default"/>
        <w:color w:val="1F497D"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81E6B79"/>
    <w:multiLevelType w:val="hybridMultilevel"/>
    <w:tmpl w:val="3E5A96B6"/>
    <w:lvl w:ilvl="0" w:tplc="FA50832E">
      <w:start w:val="2018"/>
      <w:numFmt w:val="bullet"/>
      <w:lvlText w:val="-"/>
      <w:lvlJc w:val="left"/>
      <w:pPr>
        <w:ind w:left="644" w:hanging="360"/>
      </w:pPr>
      <w:rPr>
        <w:rFonts w:ascii="Calibri Light" w:eastAsia="Times New Roman" w:hAnsi="Calibri Light" w:cs="Calibri Light" w:hint="default"/>
        <w:b/>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9" w15:restartNumberingAfterBreak="0">
    <w:nsid w:val="48522E25"/>
    <w:multiLevelType w:val="hybridMultilevel"/>
    <w:tmpl w:val="472EFD4E"/>
    <w:lvl w:ilvl="0" w:tplc="6066AE78">
      <w:start w:val="1"/>
      <w:numFmt w:val="bullet"/>
      <w:lvlText w:val=""/>
      <w:lvlJc w:val="left"/>
      <w:pPr>
        <w:ind w:left="720" w:hanging="360"/>
      </w:pPr>
      <w:rPr>
        <w:rFonts w:ascii="Wingdings" w:hAnsi="Wingdings" w:hint="default"/>
        <w:color w:val="1F497D"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9811E45"/>
    <w:multiLevelType w:val="hybridMultilevel"/>
    <w:tmpl w:val="F0CC7C5C"/>
    <w:lvl w:ilvl="0" w:tplc="7646CB22">
      <w:start w:val="1"/>
      <w:numFmt w:val="bullet"/>
      <w:lvlText w:val=""/>
      <w:lvlJc w:val="left"/>
      <w:pPr>
        <w:ind w:left="720" w:hanging="360"/>
      </w:pPr>
      <w:rPr>
        <w:rFonts w:ascii="Wingdings" w:hAnsi="Wingdings" w:hint="default"/>
        <w:color w:val="1F497D" w:themeColor="text2"/>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60366FE"/>
    <w:multiLevelType w:val="hybridMultilevel"/>
    <w:tmpl w:val="26ECB96A"/>
    <w:lvl w:ilvl="0" w:tplc="C7DA7F2E">
      <w:start w:val="1"/>
      <w:numFmt w:val="bullet"/>
      <w:lvlText w:val=""/>
      <w:lvlJc w:val="left"/>
      <w:pPr>
        <w:ind w:left="720" w:hanging="360"/>
      </w:pPr>
      <w:rPr>
        <w:rFonts w:ascii="Wingdings 3" w:hAnsi="Wingdings 3" w:hint="default"/>
        <w:color w:val="1F497D" w:themeColor="text2"/>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6472886"/>
    <w:multiLevelType w:val="hybridMultilevel"/>
    <w:tmpl w:val="C6983ABE"/>
    <w:lvl w:ilvl="0" w:tplc="CC7AED76">
      <w:start w:val="1"/>
      <w:numFmt w:val="decimal"/>
      <w:lvlText w:val="%1-"/>
      <w:lvlJc w:val="left"/>
      <w:pPr>
        <w:ind w:left="502" w:hanging="360"/>
      </w:pPr>
      <w:rPr>
        <w:rFonts w:hint="default"/>
        <w:i w:val="0"/>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3" w15:restartNumberingAfterBreak="0">
    <w:nsid w:val="585631B8"/>
    <w:multiLevelType w:val="hybridMultilevel"/>
    <w:tmpl w:val="6B285F48"/>
    <w:lvl w:ilvl="0" w:tplc="D6FE4E40">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B602BAE"/>
    <w:multiLevelType w:val="hybridMultilevel"/>
    <w:tmpl w:val="7EFC2DEC"/>
    <w:lvl w:ilvl="0" w:tplc="09EE5826">
      <w:start w:val="1"/>
      <w:numFmt w:val="bullet"/>
      <w:lvlText w:val=""/>
      <w:lvlJc w:val="left"/>
      <w:pPr>
        <w:tabs>
          <w:tab w:val="num" w:pos="927"/>
        </w:tabs>
        <w:ind w:left="360" w:firstLine="0"/>
      </w:pPr>
      <w:rPr>
        <w:rFonts w:ascii="Wingdings" w:hAnsi="Wingdings" w:hint="default"/>
        <w:color w:val="1F497D" w:themeColor="text2"/>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DBB0CDA"/>
    <w:multiLevelType w:val="hybridMultilevel"/>
    <w:tmpl w:val="0016A274"/>
    <w:lvl w:ilvl="0" w:tplc="97563A9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1425EB7"/>
    <w:multiLevelType w:val="hybridMultilevel"/>
    <w:tmpl w:val="8E18D298"/>
    <w:lvl w:ilvl="0" w:tplc="945E56C8">
      <w:start w:val="1"/>
      <w:numFmt w:val="decimal"/>
      <w:lvlText w:val="%1-"/>
      <w:lvlJc w:val="left"/>
      <w:pPr>
        <w:ind w:left="720" w:hanging="360"/>
      </w:pPr>
      <w:rPr>
        <w:rFonts w:ascii="Corbel Light" w:eastAsia="Times New Roman" w:hAnsi="Corbel Light" w:cs="Calibri Light" w:hint="default"/>
        <w:b w:val="0"/>
        <w:i w:val="0"/>
        <w:sz w:val="22"/>
        <w:szCs w:val="22"/>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B8509B3"/>
    <w:multiLevelType w:val="hybridMultilevel"/>
    <w:tmpl w:val="BBA2F044"/>
    <w:lvl w:ilvl="0" w:tplc="2A64AAFA">
      <w:start w:val="1"/>
      <w:numFmt w:val="bullet"/>
      <w:lvlText w:val=""/>
      <w:lvlJc w:val="left"/>
      <w:pPr>
        <w:ind w:left="720" w:hanging="360"/>
      </w:pPr>
      <w:rPr>
        <w:rFonts w:ascii="Wingdings" w:hAnsi="Wingdings" w:hint="default"/>
        <w:color w:val="1F497D" w:themeColor="text2"/>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4250E0E"/>
    <w:multiLevelType w:val="hybridMultilevel"/>
    <w:tmpl w:val="2D98A336"/>
    <w:lvl w:ilvl="0" w:tplc="F020C3C8">
      <w:start w:val="1"/>
      <w:numFmt w:val="bullet"/>
      <w:lvlText w:val=""/>
      <w:lvlJc w:val="left"/>
      <w:pPr>
        <w:ind w:left="720" w:hanging="360"/>
      </w:pPr>
      <w:rPr>
        <w:rFonts w:ascii="Wingdings" w:hAnsi="Wingdings" w:hint="default"/>
        <w:color w:val="1F497D"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24"/>
  </w:num>
  <w:num w:numId="4">
    <w:abstractNumId w:val="27"/>
  </w:num>
  <w:num w:numId="5">
    <w:abstractNumId w:val="4"/>
  </w:num>
  <w:num w:numId="6">
    <w:abstractNumId w:val="11"/>
  </w:num>
  <w:num w:numId="7">
    <w:abstractNumId w:val="8"/>
  </w:num>
  <w:num w:numId="8">
    <w:abstractNumId w:val="10"/>
  </w:num>
  <w:num w:numId="9">
    <w:abstractNumId w:val="1"/>
  </w:num>
  <w:num w:numId="10">
    <w:abstractNumId w:val="22"/>
  </w:num>
  <w:num w:numId="11">
    <w:abstractNumId w:val="15"/>
  </w:num>
  <w:num w:numId="12">
    <w:abstractNumId w:val="0"/>
  </w:num>
  <w:num w:numId="13">
    <w:abstractNumId w:val="20"/>
  </w:num>
  <w:num w:numId="14">
    <w:abstractNumId w:val="26"/>
  </w:num>
  <w:num w:numId="15">
    <w:abstractNumId w:val="14"/>
  </w:num>
  <w:num w:numId="16">
    <w:abstractNumId w:val="13"/>
  </w:num>
  <w:num w:numId="17">
    <w:abstractNumId w:val="18"/>
  </w:num>
  <w:num w:numId="18">
    <w:abstractNumId w:val="25"/>
  </w:num>
  <w:num w:numId="19">
    <w:abstractNumId w:val="16"/>
  </w:num>
  <w:num w:numId="20">
    <w:abstractNumId w:val="21"/>
  </w:num>
  <w:num w:numId="21">
    <w:abstractNumId w:val="19"/>
  </w:num>
  <w:num w:numId="22">
    <w:abstractNumId w:val="17"/>
  </w:num>
  <w:num w:numId="23">
    <w:abstractNumId w:val="6"/>
  </w:num>
  <w:num w:numId="24">
    <w:abstractNumId w:val="28"/>
  </w:num>
  <w:num w:numId="25">
    <w:abstractNumId w:val="12"/>
  </w:num>
  <w:num w:numId="26">
    <w:abstractNumId w:val="9"/>
  </w:num>
  <w:num w:numId="27">
    <w:abstractNumId w:val="23"/>
  </w:num>
  <w:num w:numId="28">
    <w:abstractNumId w:val="3"/>
  </w:num>
  <w:num w:numId="29">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A3EE3"/>
    <w:rsid w:val="00001905"/>
    <w:rsid w:val="00006186"/>
    <w:rsid w:val="00012028"/>
    <w:rsid w:val="000134BE"/>
    <w:rsid w:val="000211E5"/>
    <w:rsid w:val="00024A6E"/>
    <w:rsid w:val="0003580A"/>
    <w:rsid w:val="000406E6"/>
    <w:rsid w:val="00040D25"/>
    <w:rsid w:val="00047BA3"/>
    <w:rsid w:val="000568D9"/>
    <w:rsid w:val="00060108"/>
    <w:rsid w:val="00062C10"/>
    <w:rsid w:val="00063F98"/>
    <w:rsid w:val="0007117C"/>
    <w:rsid w:val="00071539"/>
    <w:rsid w:val="00072F37"/>
    <w:rsid w:val="00076352"/>
    <w:rsid w:val="00082BD5"/>
    <w:rsid w:val="00087671"/>
    <w:rsid w:val="000978A0"/>
    <w:rsid w:val="000A0AA6"/>
    <w:rsid w:val="000A1104"/>
    <w:rsid w:val="000A25AD"/>
    <w:rsid w:val="000A3E95"/>
    <w:rsid w:val="000A5368"/>
    <w:rsid w:val="000B3874"/>
    <w:rsid w:val="000B4307"/>
    <w:rsid w:val="000C1607"/>
    <w:rsid w:val="000C34C6"/>
    <w:rsid w:val="000D3811"/>
    <w:rsid w:val="000D3D32"/>
    <w:rsid w:val="000D5740"/>
    <w:rsid w:val="000D64C5"/>
    <w:rsid w:val="000D6E7E"/>
    <w:rsid w:val="000E3032"/>
    <w:rsid w:val="000E330A"/>
    <w:rsid w:val="000E530F"/>
    <w:rsid w:val="000E79E4"/>
    <w:rsid w:val="000F1C0C"/>
    <w:rsid w:val="000F2B34"/>
    <w:rsid w:val="000F5D62"/>
    <w:rsid w:val="00107879"/>
    <w:rsid w:val="0011003A"/>
    <w:rsid w:val="00120DCD"/>
    <w:rsid w:val="00124661"/>
    <w:rsid w:val="00124B86"/>
    <w:rsid w:val="00130028"/>
    <w:rsid w:val="00130E48"/>
    <w:rsid w:val="00143FF5"/>
    <w:rsid w:val="001545C6"/>
    <w:rsid w:val="00167BE4"/>
    <w:rsid w:val="001732C8"/>
    <w:rsid w:val="001757CA"/>
    <w:rsid w:val="0018126A"/>
    <w:rsid w:val="001814D4"/>
    <w:rsid w:val="001877DC"/>
    <w:rsid w:val="00191ABA"/>
    <w:rsid w:val="001941B7"/>
    <w:rsid w:val="0019654E"/>
    <w:rsid w:val="001A285A"/>
    <w:rsid w:val="001A67AA"/>
    <w:rsid w:val="001A7E1D"/>
    <w:rsid w:val="001B00D4"/>
    <w:rsid w:val="001B059F"/>
    <w:rsid w:val="001B305B"/>
    <w:rsid w:val="001B732D"/>
    <w:rsid w:val="001C47A7"/>
    <w:rsid w:val="001C72A9"/>
    <w:rsid w:val="001D2097"/>
    <w:rsid w:val="001D5FE6"/>
    <w:rsid w:val="001E2FD8"/>
    <w:rsid w:val="001E6959"/>
    <w:rsid w:val="001F21FF"/>
    <w:rsid w:val="001F2B8D"/>
    <w:rsid w:val="001F7141"/>
    <w:rsid w:val="0021043C"/>
    <w:rsid w:val="00210E95"/>
    <w:rsid w:val="0021281C"/>
    <w:rsid w:val="00214A6C"/>
    <w:rsid w:val="00216640"/>
    <w:rsid w:val="00217101"/>
    <w:rsid w:val="00222830"/>
    <w:rsid w:val="0022529C"/>
    <w:rsid w:val="0023020E"/>
    <w:rsid w:val="002320CF"/>
    <w:rsid w:val="00235AB3"/>
    <w:rsid w:val="00236E45"/>
    <w:rsid w:val="00244FEA"/>
    <w:rsid w:val="00246C5F"/>
    <w:rsid w:val="00247EBD"/>
    <w:rsid w:val="00250BFA"/>
    <w:rsid w:val="0025681F"/>
    <w:rsid w:val="002568EC"/>
    <w:rsid w:val="00265106"/>
    <w:rsid w:val="00265B30"/>
    <w:rsid w:val="002906E6"/>
    <w:rsid w:val="00291B75"/>
    <w:rsid w:val="0029367C"/>
    <w:rsid w:val="00294543"/>
    <w:rsid w:val="002A6BF3"/>
    <w:rsid w:val="002A788C"/>
    <w:rsid w:val="002B530F"/>
    <w:rsid w:val="002B573C"/>
    <w:rsid w:val="002C247E"/>
    <w:rsid w:val="002C303B"/>
    <w:rsid w:val="002D0700"/>
    <w:rsid w:val="002D3591"/>
    <w:rsid w:val="002D6996"/>
    <w:rsid w:val="002E3DFB"/>
    <w:rsid w:val="002E7C41"/>
    <w:rsid w:val="002F0F27"/>
    <w:rsid w:val="002F26CF"/>
    <w:rsid w:val="002F6EB7"/>
    <w:rsid w:val="00316DE2"/>
    <w:rsid w:val="00321AB0"/>
    <w:rsid w:val="003257DC"/>
    <w:rsid w:val="0032657C"/>
    <w:rsid w:val="00334B4C"/>
    <w:rsid w:val="00335A41"/>
    <w:rsid w:val="0033726B"/>
    <w:rsid w:val="00337DC0"/>
    <w:rsid w:val="0034456D"/>
    <w:rsid w:val="003504A0"/>
    <w:rsid w:val="00357265"/>
    <w:rsid w:val="003670A8"/>
    <w:rsid w:val="003672D3"/>
    <w:rsid w:val="00376143"/>
    <w:rsid w:val="00380948"/>
    <w:rsid w:val="003831F8"/>
    <w:rsid w:val="00386A7E"/>
    <w:rsid w:val="00387BD8"/>
    <w:rsid w:val="00393A32"/>
    <w:rsid w:val="003954E5"/>
    <w:rsid w:val="0039578A"/>
    <w:rsid w:val="00395C3C"/>
    <w:rsid w:val="003A046B"/>
    <w:rsid w:val="003A12B8"/>
    <w:rsid w:val="003A3797"/>
    <w:rsid w:val="003B055F"/>
    <w:rsid w:val="003B655A"/>
    <w:rsid w:val="003B7E09"/>
    <w:rsid w:val="003C031C"/>
    <w:rsid w:val="003C0A54"/>
    <w:rsid w:val="003C1438"/>
    <w:rsid w:val="003C354A"/>
    <w:rsid w:val="003C4628"/>
    <w:rsid w:val="003C51A3"/>
    <w:rsid w:val="003C5C10"/>
    <w:rsid w:val="003D0984"/>
    <w:rsid w:val="003E2EE1"/>
    <w:rsid w:val="003E4512"/>
    <w:rsid w:val="003E461A"/>
    <w:rsid w:val="00400678"/>
    <w:rsid w:val="00404F42"/>
    <w:rsid w:val="004110A1"/>
    <w:rsid w:val="00412F70"/>
    <w:rsid w:val="00414E4B"/>
    <w:rsid w:val="00417925"/>
    <w:rsid w:val="004266DB"/>
    <w:rsid w:val="00431783"/>
    <w:rsid w:val="004325D0"/>
    <w:rsid w:val="0043569A"/>
    <w:rsid w:val="004368B5"/>
    <w:rsid w:val="00442012"/>
    <w:rsid w:val="00442398"/>
    <w:rsid w:val="00443BA7"/>
    <w:rsid w:val="0045079E"/>
    <w:rsid w:val="00451BEA"/>
    <w:rsid w:val="00452831"/>
    <w:rsid w:val="00453DCE"/>
    <w:rsid w:val="004558A1"/>
    <w:rsid w:val="00457C71"/>
    <w:rsid w:val="00463189"/>
    <w:rsid w:val="0046550A"/>
    <w:rsid w:val="00466EB7"/>
    <w:rsid w:val="00467893"/>
    <w:rsid w:val="0048630E"/>
    <w:rsid w:val="004920ED"/>
    <w:rsid w:val="004923C8"/>
    <w:rsid w:val="004B0172"/>
    <w:rsid w:val="004B0D8C"/>
    <w:rsid w:val="004B257B"/>
    <w:rsid w:val="004B635E"/>
    <w:rsid w:val="004B6594"/>
    <w:rsid w:val="004B78C3"/>
    <w:rsid w:val="004C17D0"/>
    <w:rsid w:val="004C1E7D"/>
    <w:rsid w:val="004C4E35"/>
    <w:rsid w:val="004D2ADC"/>
    <w:rsid w:val="004D4120"/>
    <w:rsid w:val="004D6BDC"/>
    <w:rsid w:val="004D7666"/>
    <w:rsid w:val="004E1A8B"/>
    <w:rsid w:val="004E3E9C"/>
    <w:rsid w:val="004E4744"/>
    <w:rsid w:val="004F7CBB"/>
    <w:rsid w:val="00500444"/>
    <w:rsid w:val="00504FE6"/>
    <w:rsid w:val="00506153"/>
    <w:rsid w:val="00507665"/>
    <w:rsid w:val="00524A10"/>
    <w:rsid w:val="00526F0D"/>
    <w:rsid w:val="00530B19"/>
    <w:rsid w:val="0053189F"/>
    <w:rsid w:val="00535075"/>
    <w:rsid w:val="00535586"/>
    <w:rsid w:val="00536884"/>
    <w:rsid w:val="00540A1B"/>
    <w:rsid w:val="00541D58"/>
    <w:rsid w:val="00547C2F"/>
    <w:rsid w:val="00552022"/>
    <w:rsid w:val="00554823"/>
    <w:rsid w:val="00557907"/>
    <w:rsid w:val="00565A23"/>
    <w:rsid w:val="00567CDB"/>
    <w:rsid w:val="00571AAE"/>
    <w:rsid w:val="0057215D"/>
    <w:rsid w:val="00572C27"/>
    <w:rsid w:val="00577E51"/>
    <w:rsid w:val="00582802"/>
    <w:rsid w:val="0059740C"/>
    <w:rsid w:val="005A3B5E"/>
    <w:rsid w:val="005A66B0"/>
    <w:rsid w:val="005A6FEC"/>
    <w:rsid w:val="005A7014"/>
    <w:rsid w:val="005B391D"/>
    <w:rsid w:val="005B533E"/>
    <w:rsid w:val="005B53D5"/>
    <w:rsid w:val="005B76D0"/>
    <w:rsid w:val="005C23B4"/>
    <w:rsid w:val="005C2A2C"/>
    <w:rsid w:val="005C40A6"/>
    <w:rsid w:val="005C7780"/>
    <w:rsid w:val="005D29C4"/>
    <w:rsid w:val="005D718C"/>
    <w:rsid w:val="005E6048"/>
    <w:rsid w:val="005F125F"/>
    <w:rsid w:val="005F64ED"/>
    <w:rsid w:val="0060016E"/>
    <w:rsid w:val="00601E63"/>
    <w:rsid w:val="006102C8"/>
    <w:rsid w:val="006312AD"/>
    <w:rsid w:val="006353B9"/>
    <w:rsid w:val="0064212A"/>
    <w:rsid w:val="00645891"/>
    <w:rsid w:val="006514C7"/>
    <w:rsid w:val="00657EF7"/>
    <w:rsid w:val="00662136"/>
    <w:rsid w:val="006641D1"/>
    <w:rsid w:val="00680CFA"/>
    <w:rsid w:val="006818C1"/>
    <w:rsid w:val="00681CE5"/>
    <w:rsid w:val="00690518"/>
    <w:rsid w:val="00691052"/>
    <w:rsid w:val="00692148"/>
    <w:rsid w:val="006977EE"/>
    <w:rsid w:val="006A156F"/>
    <w:rsid w:val="006A2605"/>
    <w:rsid w:val="006A2ADE"/>
    <w:rsid w:val="006B3F02"/>
    <w:rsid w:val="006B48E0"/>
    <w:rsid w:val="006C26D5"/>
    <w:rsid w:val="006D381B"/>
    <w:rsid w:val="006E3BDB"/>
    <w:rsid w:val="006E43AD"/>
    <w:rsid w:val="006F0993"/>
    <w:rsid w:val="006F1853"/>
    <w:rsid w:val="006F5210"/>
    <w:rsid w:val="00704C48"/>
    <w:rsid w:val="0070543B"/>
    <w:rsid w:val="007059E6"/>
    <w:rsid w:val="00706A87"/>
    <w:rsid w:val="00707548"/>
    <w:rsid w:val="00715AE3"/>
    <w:rsid w:val="00715BBB"/>
    <w:rsid w:val="00716914"/>
    <w:rsid w:val="00721BF8"/>
    <w:rsid w:val="00723B23"/>
    <w:rsid w:val="007249D0"/>
    <w:rsid w:val="00727F0C"/>
    <w:rsid w:val="007333B3"/>
    <w:rsid w:val="00743F34"/>
    <w:rsid w:val="00745FC7"/>
    <w:rsid w:val="0075144C"/>
    <w:rsid w:val="0075187F"/>
    <w:rsid w:val="00752224"/>
    <w:rsid w:val="00753014"/>
    <w:rsid w:val="007574C3"/>
    <w:rsid w:val="00770C85"/>
    <w:rsid w:val="00776611"/>
    <w:rsid w:val="00781092"/>
    <w:rsid w:val="007827FD"/>
    <w:rsid w:val="007838A5"/>
    <w:rsid w:val="007872AA"/>
    <w:rsid w:val="007A43EE"/>
    <w:rsid w:val="007A4E11"/>
    <w:rsid w:val="007A6962"/>
    <w:rsid w:val="007B449C"/>
    <w:rsid w:val="007C00C2"/>
    <w:rsid w:val="007D01A5"/>
    <w:rsid w:val="007D628B"/>
    <w:rsid w:val="007E39E8"/>
    <w:rsid w:val="007E3FD2"/>
    <w:rsid w:val="007E57B1"/>
    <w:rsid w:val="00800643"/>
    <w:rsid w:val="008013B7"/>
    <w:rsid w:val="00801E28"/>
    <w:rsid w:val="008020BE"/>
    <w:rsid w:val="00804ACC"/>
    <w:rsid w:val="00816B71"/>
    <w:rsid w:val="00817736"/>
    <w:rsid w:val="008177DC"/>
    <w:rsid w:val="00820E4F"/>
    <w:rsid w:val="00825A36"/>
    <w:rsid w:val="00826CB5"/>
    <w:rsid w:val="008273F5"/>
    <w:rsid w:val="00830EBF"/>
    <w:rsid w:val="00833EF1"/>
    <w:rsid w:val="00837E5D"/>
    <w:rsid w:val="00843958"/>
    <w:rsid w:val="00860B48"/>
    <w:rsid w:val="00862C6F"/>
    <w:rsid w:val="0086501A"/>
    <w:rsid w:val="0087611C"/>
    <w:rsid w:val="0089265A"/>
    <w:rsid w:val="008932F2"/>
    <w:rsid w:val="00895011"/>
    <w:rsid w:val="008A0A95"/>
    <w:rsid w:val="008A1313"/>
    <w:rsid w:val="008A30E7"/>
    <w:rsid w:val="008A4A07"/>
    <w:rsid w:val="008A4E8B"/>
    <w:rsid w:val="008B1AC6"/>
    <w:rsid w:val="008B329B"/>
    <w:rsid w:val="008B430B"/>
    <w:rsid w:val="008B5588"/>
    <w:rsid w:val="008C08F4"/>
    <w:rsid w:val="008C3692"/>
    <w:rsid w:val="008C3AFC"/>
    <w:rsid w:val="008C7488"/>
    <w:rsid w:val="008D1F45"/>
    <w:rsid w:val="008E0D56"/>
    <w:rsid w:val="008E4823"/>
    <w:rsid w:val="008E5BFD"/>
    <w:rsid w:val="008E6202"/>
    <w:rsid w:val="008F1A64"/>
    <w:rsid w:val="008F25A5"/>
    <w:rsid w:val="0091256C"/>
    <w:rsid w:val="0091304A"/>
    <w:rsid w:val="00925378"/>
    <w:rsid w:val="009264B7"/>
    <w:rsid w:val="00926974"/>
    <w:rsid w:val="0093025F"/>
    <w:rsid w:val="00930296"/>
    <w:rsid w:val="00931125"/>
    <w:rsid w:val="00933095"/>
    <w:rsid w:val="00935F53"/>
    <w:rsid w:val="00943677"/>
    <w:rsid w:val="009450E0"/>
    <w:rsid w:val="00955368"/>
    <w:rsid w:val="009555D7"/>
    <w:rsid w:val="009617E5"/>
    <w:rsid w:val="009672C9"/>
    <w:rsid w:val="00970039"/>
    <w:rsid w:val="009706EA"/>
    <w:rsid w:val="009717F9"/>
    <w:rsid w:val="00972D01"/>
    <w:rsid w:val="00973290"/>
    <w:rsid w:val="0097465B"/>
    <w:rsid w:val="00981F7E"/>
    <w:rsid w:val="00982A64"/>
    <w:rsid w:val="009848F9"/>
    <w:rsid w:val="00996D8B"/>
    <w:rsid w:val="009A1E03"/>
    <w:rsid w:val="009B5FE4"/>
    <w:rsid w:val="009B6EDA"/>
    <w:rsid w:val="009C1FC4"/>
    <w:rsid w:val="009C31DF"/>
    <w:rsid w:val="009C3A99"/>
    <w:rsid w:val="009C438C"/>
    <w:rsid w:val="009C553D"/>
    <w:rsid w:val="009C65F2"/>
    <w:rsid w:val="009D2155"/>
    <w:rsid w:val="009E34E2"/>
    <w:rsid w:val="009E628B"/>
    <w:rsid w:val="009E62C4"/>
    <w:rsid w:val="009E66B5"/>
    <w:rsid w:val="009F04D3"/>
    <w:rsid w:val="009F4BA9"/>
    <w:rsid w:val="009F609F"/>
    <w:rsid w:val="009F690D"/>
    <w:rsid w:val="00A02063"/>
    <w:rsid w:val="00A052F1"/>
    <w:rsid w:val="00A0699C"/>
    <w:rsid w:val="00A12621"/>
    <w:rsid w:val="00A12E60"/>
    <w:rsid w:val="00A1573F"/>
    <w:rsid w:val="00A15C97"/>
    <w:rsid w:val="00A222B2"/>
    <w:rsid w:val="00A32CA0"/>
    <w:rsid w:val="00A34806"/>
    <w:rsid w:val="00A35AB9"/>
    <w:rsid w:val="00A549B2"/>
    <w:rsid w:val="00A55E9F"/>
    <w:rsid w:val="00A578A6"/>
    <w:rsid w:val="00A57FA6"/>
    <w:rsid w:val="00A674D5"/>
    <w:rsid w:val="00A71BDB"/>
    <w:rsid w:val="00A778EF"/>
    <w:rsid w:val="00A862E3"/>
    <w:rsid w:val="00A90999"/>
    <w:rsid w:val="00AA12F4"/>
    <w:rsid w:val="00AA196F"/>
    <w:rsid w:val="00AA203D"/>
    <w:rsid w:val="00AA23BC"/>
    <w:rsid w:val="00AA7BCD"/>
    <w:rsid w:val="00AB1DCB"/>
    <w:rsid w:val="00AB2DFD"/>
    <w:rsid w:val="00AC2F64"/>
    <w:rsid w:val="00AC5B63"/>
    <w:rsid w:val="00AC610F"/>
    <w:rsid w:val="00AC72D7"/>
    <w:rsid w:val="00AE416D"/>
    <w:rsid w:val="00AE6F03"/>
    <w:rsid w:val="00AF2029"/>
    <w:rsid w:val="00AF3741"/>
    <w:rsid w:val="00AF3B10"/>
    <w:rsid w:val="00AF6A7D"/>
    <w:rsid w:val="00AF76B4"/>
    <w:rsid w:val="00B0042A"/>
    <w:rsid w:val="00B01995"/>
    <w:rsid w:val="00B05453"/>
    <w:rsid w:val="00B05EAB"/>
    <w:rsid w:val="00B26BAE"/>
    <w:rsid w:val="00B26D24"/>
    <w:rsid w:val="00B27ED2"/>
    <w:rsid w:val="00B324FF"/>
    <w:rsid w:val="00B33587"/>
    <w:rsid w:val="00B3600F"/>
    <w:rsid w:val="00B4457E"/>
    <w:rsid w:val="00B55FD5"/>
    <w:rsid w:val="00B575F3"/>
    <w:rsid w:val="00B617BA"/>
    <w:rsid w:val="00B66043"/>
    <w:rsid w:val="00B67D87"/>
    <w:rsid w:val="00B72045"/>
    <w:rsid w:val="00B8023A"/>
    <w:rsid w:val="00B83CC9"/>
    <w:rsid w:val="00B840BE"/>
    <w:rsid w:val="00B87262"/>
    <w:rsid w:val="00B93A49"/>
    <w:rsid w:val="00B93E49"/>
    <w:rsid w:val="00B96C56"/>
    <w:rsid w:val="00BB024D"/>
    <w:rsid w:val="00BB2A6A"/>
    <w:rsid w:val="00BB42D9"/>
    <w:rsid w:val="00BB539B"/>
    <w:rsid w:val="00BB6394"/>
    <w:rsid w:val="00BC177F"/>
    <w:rsid w:val="00BC3A14"/>
    <w:rsid w:val="00BC6D2F"/>
    <w:rsid w:val="00BE2FC5"/>
    <w:rsid w:val="00BF105A"/>
    <w:rsid w:val="00BF327E"/>
    <w:rsid w:val="00BF5D9F"/>
    <w:rsid w:val="00BF7A16"/>
    <w:rsid w:val="00C03997"/>
    <w:rsid w:val="00C06784"/>
    <w:rsid w:val="00C06EA6"/>
    <w:rsid w:val="00C21D23"/>
    <w:rsid w:val="00C22521"/>
    <w:rsid w:val="00C26872"/>
    <w:rsid w:val="00C354DE"/>
    <w:rsid w:val="00C35C57"/>
    <w:rsid w:val="00C4269D"/>
    <w:rsid w:val="00C42BFE"/>
    <w:rsid w:val="00C43A04"/>
    <w:rsid w:val="00C53117"/>
    <w:rsid w:val="00C53202"/>
    <w:rsid w:val="00C57B6D"/>
    <w:rsid w:val="00C603E0"/>
    <w:rsid w:val="00C604C9"/>
    <w:rsid w:val="00C6063E"/>
    <w:rsid w:val="00C70FF1"/>
    <w:rsid w:val="00C80B8D"/>
    <w:rsid w:val="00C83EFD"/>
    <w:rsid w:val="00C86F91"/>
    <w:rsid w:val="00C91C6A"/>
    <w:rsid w:val="00C970EC"/>
    <w:rsid w:val="00CA0ABE"/>
    <w:rsid w:val="00CA4409"/>
    <w:rsid w:val="00CA6E91"/>
    <w:rsid w:val="00CB3744"/>
    <w:rsid w:val="00CB5512"/>
    <w:rsid w:val="00CC1836"/>
    <w:rsid w:val="00CC4481"/>
    <w:rsid w:val="00CC45B5"/>
    <w:rsid w:val="00CC5B43"/>
    <w:rsid w:val="00CD12B1"/>
    <w:rsid w:val="00CD1D62"/>
    <w:rsid w:val="00CD2F46"/>
    <w:rsid w:val="00CD4A18"/>
    <w:rsid w:val="00CD4A2C"/>
    <w:rsid w:val="00CD4BE1"/>
    <w:rsid w:val="00CD678F"/>
    <w:rsid w:val="00CD68F7"/>
    <w:rsid w:val="00CF7A3C"/>
    <w:rsid w:val="00D071A9"/>
    <w:rsid w:val="00D12344"/>
    <w:rsid w:val="00D12B52"/>
    <w:rsid w:val="00D13BCB"/>
    <w:rsid w:val="00D1614F"/>
    <w:rsid w:val="00D17832"/>
    <w:rsid w:val="00D22050"/>
    <w:rsid w:val="00D23D11"/>
    <w:rsid w:val="00D245B8"/>
    <w:rsid w:val="00D251FB"/>
    <w:rsid w:val="00D3273F"/>
    <w:rsid w:val="00D34FBB"/>
    <w:rsid w:val="00D35EF0"/>
    <w:rsid w:val="00D37594"/>
    <w:rsid w:val="00D40EAB"/>
    <w:rsid w:val="00D45823"/>
    <w:rsid w:val="00D46AC8"/>
    <w:rsid w:val="00D504B4"/>
    <w:rsid w:val="00D52AD3"/>
    <w:rsid w:val="00D53B2F"/>
    <w:rsid w:val="00D54273"/>
    <w:rsid w:val="00D55D17"/>
    <w:rsid w:val="00D673E6"/>
    <w:rsid w:val="00D70CFD"/>
    <w:rsid w:val="00D71C21"/>
    <w:rsid w:val="00D73D65"/>
    <w:rsid w:val="00D7557A"/>
    <w:rsid w:val="00D77B3D"/>
    <w:rsid w:val="00D81A97"/>
    <w:rsid w:val="00D82CDC"/>
    <w:rsid w:val="00D84895"/>
    <w:rsid w:val="00D84CB2"/>
    <w:rsid w:val="00D87660"/>
    <w:rsid w:val="00D9056E"/>
    <w:rsid w:val="00D9389C"/>
    <w:rsid w:val="00DA0DD3"/>
    <w:rsid w:val="00DA13A9"/>
    <w:rsid w:val="00DA3913"/>
    <w:rsid w:val="00DA3B00"/>
    <w:rsid w:val="00DA3EE3"/>
    <w:rsid w:val="00DB1B93"/>
    <w:rsid w:val="00DC0834"/>
    <w:rsid w:val="00DC4DD6"/>
    <w:rsid w:val="00DC4F1A"/>
    <w:rsid w:val="00DC5FFD"/>
    <w:rsid w:val="00DC7608"/>
    <w:rsid w:val="00DD04FD"/>
    <w:rsid w:val="00DD0872"/>
    <w:rsid w:val="00DD10EB"/>
    <w:rsid w:val="00DD3B90"/>
    <w:rsid w:val="00DD414F"/>
    <w:rsid w:val="00DD6419"/>
    <w:rsid w:val="00DE1C07"/>
    <w:rsid w:val="00DE246C"/>
    <w:rsid w:val="00DF6A64"/>
    <w:rsid w:val="00E00FC3"/>
    <w:rsid w:val="00E05469"/>
    <w:rsid w:val="00E14594"/>
    <w:rsid w:val="00E22917"/>
    <w:rsid w:val="00E2538F"/>
    <w:rsid w:val="00E25776"/>
    <w:rsid w:val="00E35E47"/>
    <w:rsid w:val="00E37F46"/>
    <w:rsid w:val="00E37F48"/>
    <w:rsid w:val="00E41708"/>
    <w:rsid w:val="00E42076"/>
    <w:rsid w:val="00E451A7"/>
    <w:rsid w:val="00E467CC"/>
    <w:rsid w:val="00E50A7F"/>
    <w:rsid w:val="00E55074"/>
    <w:rsid w:val="00E620F6"/>
    <w:rsid w:val="00E65282"/>
    <w:rsid w:val="00E76C15"/>
    <w:rsid w:val="00E76C1C"/>
    <w:rsid w:val="00E80BFD"/>
    <w:rsid w:val="00E81607"/>
    <w:rsid w:val="00E82186"/>
    <w:rsid w:val="00E83E5F"/>
    <w:rsid w:val="00E91A69"/>
    <w:rsid w:val="00E95B78"/>
    <w:rsid w:val="00E9762D"/>
    <w:rsid w:val="00EA4158"/>
    <w:rsid w:val="00EA4867"/>
    <w:rsid w:val="00EA5FA3"/>
    <w:rsid w:val="00EB08D0"/>
    <w:rsid w:val="00EB60DD"/>
    <w:rsid w:val="00EC363B"/>
    <w:rsid w:val="00EC3FE5"/>
    <w:rsid w:val="00EC41A2"/>
    <w:rsid w:val="00EC5BDA"/>
    <w:rsid w:val="00EC5DDF"/>
    <w:rsid w:val="00ED09AA"/>
    <w:rsid w:val="00ED45BB"/>
    <w:rsid w:val="00EE3366"/>
    <w:rsid w:val="00EE7325"/>
    <w:rsid w:val="00EF2193"/>
    <w:rsid w:val="00EF3142"/>
    <w:rsid w:val="00EF6DBB"/>
    <w:rsid w:val="00F02C88"/>
    <w:rsid w:val="00F1233B"/>
    <w:rsid w:val="00F17DB6"/>
    <w:rsid w:val="00F25FCB"/>
    <w:rsid w:val="00F273E4"/>
    <w:rsid w:val="00F32F93"/>
    <w:rsid w:val="00F3565C"/>
    <w:rsid w:val="00F35C19"/>
    <w:rsid w:val="00F40D06"/>
    <w:rsid w:val="00F46DB5"/>
    <w:rsid w:val="00F53547"/>
    <w:rsid w:val="00F6128A"/>
    <w:rsid w:val="00F62600"/>
    <w:rsid w:val="00F65BA9"/>
    <w:rsid w:val="00F7065A"/>
    <w:rsid w:val="00F734B1"/>
    <w:rsid w:val="00F80B84"/>
    <w:rsid w:val="00F81ED4"/>
    <w:rsid w:val="00F853FF"/>
    <w:rsid w:val="00F855E3"/>
    <w:rsid w:val="00F9017E"/>
    <w:rsid w:val="00F94462"/>
    <w:rsid w:val="00F96D09"/>
    <w:rsid w:val="00FB4EB8"/>
    <w:rsid w:val="00FB5007"/>
    <w:rsid w:val="00FD5AE0"/>
    <w:rsid w:val="00FE0184"/>
    <w:rsid w:val="00FE29A2"/>
    <w:rsid w:val="00FE3408"/>
    <w:rsid w:val="00FE49AD"/>
    <w:rsid w:val="00FE7794"/>
    <w:rsid w:val="00FF263A"/>
    <w:rsid w:val="00FF3F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32DD9"/>
  <w15:docId w15:val="{C9D69420-574F-470E-9255-5074EF71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EE3"/>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2C303B"/>
    <w:pPr>
      <w:keepNext/>
      <w:keepLines/>
      <w:pBdr>
        <w:bottom w:val="single" w:sz="4" w:space="1" w:color="365F91" w:themeColor="accent1" w:themeShade="BF"/>
      </w:pBdr>
      <w:tabs>
        <w:tab w:val="left" w:pos="284"/>
      </w:tabs>
      <w:outlineLvl w:val="0"/>
    </w:pPr>
    <w:rPr>
      <w:rFonts w:ascii="Corbel Light" w:eastAsiaTheme="majorEastAsia" w:hAnsi="Corbel Light" w:cs="Calibri Light"/>
      <w:b/>
      <w:bCs/>
      <w:color w:val="1F497D" w:themeColor="text2"/>
      <w:szCs w:val="22"/>
    </w:rPr>
  </w:style>
  <w:style w:type="paragraph" w:styleId="Titre2">
    <w:name w:val="heading 2"/>
    <w:basedOn w:val="Normal"/>
    <w:next w:val="Normal"/>
    <w:link w:val="Titre2Car"/>
    <w:uiPriority w:val="9"/>
    <w:semiHidden/>
    <w:unhideWhenUsed/>
    <w:qFormat/>
    <w:rsid w:val="00DA3EE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1C72A9"/>
    <w:pPr>
      <w:keepNext/>
      <w:spacing w:before="240" w:line="276" w:lineRule="auto"/>
      <w:ind w:left="284" w:hanging="284"/>
      <w:jc w:val="both"/>
      <w:outlineLvl w:val="2"/>
    </w:pPr>
    <w:rPr>
      <w:rFonts w:ascii="Century Gothic" w:hAnsi="Century Gothic" w:cs="Arial"/>
      <w:b/>
      <w:color w:val="4F81BD" w:themeColor="accent1"/>
      <w:sz w:val="20"/>
    </w:rPr>
  </w:style>
  <w:style w:type="paragraph" w:styleId="Titre4">
    <w:name w:val="heading 4"/>
    <w:basedOn w:val="Normal"/>
    <w:next w:val="Normal"/>
    <w:link w:val="Titre4Car"/>
    <w:uiPriority w:val="9"/>
    <w:unhideWhenUsed/>
    <w:qFormat/>
    <w:rsid w:val="00AB1DCB"/>
    <w:pPr>
      <w:keepNext/>
      <w:spacing w:line="276" w:lineRule="auto"/>
      <w:ind w:left="284" w:hanging="284"/>
      <w:jc w:val="both"/>
      <w:outlineLvl w:val="3"/>
    </w:pPr>
    <w:rPr>
      <w:rFonts w:ascii="Century Gothic" w:hAnsi="Century Gothic" w:cs="Arial"/>
      <w:b/>
      <w:sz w:val="20"/>
    </w:rPr>
  </w:style>
  <w:style w:type="paragraph" w:styleId="Titre5">
    <w:name w:val="heading 5"/>
    <w:basedOn w:val="Normal"/>
    <w:next w:val="Normal"/>
    <w:link w:val="Titre5Car"/>
    <w:uiPriority w:val="9"/>
    <w:unhideWhenUsed/>
    <w:qFormat/>
    <w:rsid w:val="00400678"/>
    <w:pPr>
      <w:keepNext/>
      <w:outlineLvl w:val="4"/>
    </w:pPr>
    <w:rPr>
      <w:rFonts w:ascii="Calibri Light" w:hAnsi="Calibri Light" w:cs="Calibri Light"/>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Titre2"/>
    <w:link w:val="TitreCar"/>
    <w:qFormat/>
    <w:rsid w:val="00DA3EE3"/>
    <w:pPr>
      <w:keepLines w:val="0"/>
      <w:shd w:val="clear" w:color="auto" w:fill="EEECE1" w:themeFill="background2"/>
      <w:spacing w:before="0" w:line="360" w:lineRule="exact"/>
      <w:ind w:left="567" w:hanging="567"/>
    </w:pPr>
    <w:rPr>
      <w:rFonts w:ascii="Arial Black" w:eastAsia="Times New Roman" w:hAnsi="Arial Black" w:cs="Times New Roman"/>
      <w:bCs w:val="0"/>
      <w:i/>
      <w:color w:val="auto"/>
      <w:sz w:val="18"/>
      <w:szCs w:val="18"/>
      <w:u w:val="single"/>
    </w:rPr>
  </w:style>
  <w:style w:type="character" w:customStyle="1" w:styleId="TitreCar">
    <w:name w:val="Titre Car"/>
    <w:basedOn w:val="Policepardfaut"/>
    <w:link w:val="Titre"/>
    <w:rsid w:val="00DA3EE3"/>
    <w:rPr>
      <w:rFonts w:ascii="Arial Black" w:eastAsia="Times New Roman" w:hAnsi="Arial Black" w:cs="Times New Roman"/>
      <w:b/>
      <w:i/>
      <w:sz w:val="18"/>
      <w:szCs w:val="18"/>
      <w:u w:val="single"/>
      <w:shd w:val="clear" w:color="auto" w:fill="EEECE1" w:themeFill="background2"/>
      <w:lang w:eastAsia="fr-FR"/>
    </w:rPr>
  </w:style>
  <w:style w:type="paragraph" w:styleId="En-tte">
    <w:name w:val="header"/>
    <w:basedOn w:val="Normal"/>
    <w:link w:val="En-tteCar"/>
    <w:uiPriority w:val="99"/>
    <w:rsid w:val="00DA3EE3"/>
    <w:pPr>
      <w:tabs>
        <w:tab w:val="center" w:pos="4819"/>
        <w:tab w:val="right" w:pos="9071"/>
      </w:tabs>
    </w:pPr>
    <w:rPr>
      <w:rFonts w:ascii="Times" w:hAnsi="Times"/>
      <w:sz w:val="26"/>
      <w:szCs w:val="20"/>
    </w:rPr>
  </w:style>
  <w:style w:type="character" w:customStyle="1" w:styleId="En-tteCar">
    <w:name w:val="En-tête Car"/>
    <w:basedOn w:val="Policepardfaut"/>
    <w:link w:val="En-tte"/>
    <w:uiPriority w:val="99"/>
    <w:rsid w:val="00DA3EE3"/>
    <w:rPr>
      <w:rFonts w:ascii="Times" w:eastAsia="Times New Roman" w:hAnsi="Times" w:cs="Times New Roman"/>
      <w:sz w:val="26"/>
      <w:szCs w:val="20"/>
      <w:lang w:eastAsia="fr-FR"/>
    </w:rPr>
  </w:style>
  <w:style w:type="paragraph" w:styleId="Pieddepage">
    <w:name w:val="footer"/>
    <w:basedOn w:val="Normal"/>
    <w:link w:val="PieddepageCar"/>
    <w:uiPriority w:val="99"/>
    <w:rsid w:val="00DA3EE3"/>
    <w:pPr>
      <w:tabs>
        <w:tab w:val="center" w:pos="4536"/>
        <w:tab w:val="right" w:pos="9072"/>
      </w:tabs>
    </w:pPr>
  </w:style>
  <w:style w:type="character" w:customStyle="1" w:styleId="PieddepageCar">
    <w:name w:val="Pied de page Car"/>
    <w:basedOn w:val="Policepardfaut"/>
    <w:link w:val="Pieddepage"/>
    <w:uiPriority w:val="99"/>
    <w:rsid w:val="00DA3EE3"/>
    <w:rPr>
      <w:rFonts w:ascii="Times New Roman" w:eastAsia="Times New Roman" w:hAnsi="Times New Roman" w:cs="Times New Roman"/>
      <w:sz w:val="24"/>
      <w:szCs w:val="24"/>
      <w:lang w:eastAsia="fr-FR"/>
    </w:rPr>
  </w:style>
  <w:style w:type="character" w:styleId="Lienhypertexte">
    <w:name w:val="Hyperlink"/>
    <w:basedOn w:val="Policepardfaut"/>
    <w:uiPriority w:val="99"/>
    <w:rsid w:val="00DA3EE3"/>
    <w:rPr>
      <w:color w:val="0000FF"/>
      <w:u w:val="single"/>
    </w:rPr>
  </w:style>
  <w:style w:type="paragraph" w:styleId="Paragraphedeliste">
    <w:name w:val="List Paragraph"/>
    <w:basedOn w:val="Normal"/>
    <w:uiPriority w:val="34"/>
    <w:qFormat/>
    <w:rsid w:val="00DA3EE3"/>
    <w:pPr>
      <w:ind w:left="720"/>
      <w:contextualSpacing/>
    </w:pPr>
  </w:style>
  <w:style w:type="character" w:customStyle="1" w:styleId="Titre2Car">
    <w:name w:val="Titre 2 Car"/>
    <w:basedOn w:val="Policepardfaut"/>
    <w:link w:val="Titre2"/>
    <w:uiPriority w:val="9"/>
    <w:semiHidden/>
    <w:rsid w:val="00DA3EE3"/>
    <w:rPr>
      <w:rFonts w:asciiTheme="majorHAnsi" w:eastAsiaTheme="majorEastAsia" w:hAnsiTheme="majorHAnsi" w:cstheme="majorBidi"/>
      <w:b/>
      <w:bCs/>
      <w:color w:val="4F81BD" w:themeColor="accent1"/>
      <w:sz w:val="26"/>
      <w:szCs w:val="26"/>
      <w:lang w:eastAsia="fr-FR"/>
    </w:rPr>
  </w:style>
  <w:style w:type="character" w:customStyle="1" w:styleId="Titre1Car">
    <w:name w:val="Titre 1 Car"/>
    <w:basedOn w:val="Policepardfaut"/>
    <w:link w:val="Titre1"/>
    <w:uiPriority w:val="9"/>
    <w:rsid w:val="002C303B"/>
    <w:rPr>
      <w:rFonts w:ascii="Corbel Light" w:eastAsiaTheme="majorEastAsia" w:hAnsi="Corbel Light" w:cs="Calibri Light"/>
      <w:b/>
      <w:bCs/>
      <w:color w:val="1F497D" w:themeColor="text2"/>
      <w:sz w:val="24"/>
      <w:lang w:eastAsia="fr-FR"/>
    </w:rPr>
  </w:style>
  <w:style w:type="table" w:styleId="Grilledutableau">
    <w:name w:val="Table Grid"/>
    <w:basedOn w:val="TableauNormal"/>
    <w:uiPriority w:val="99"/>
    <w:rsid w:val="00C53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BB42D9"/>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BB42D9"/>
    <w:rPr>
      <w:rFonts w:ascii="Tahoma" w:eastAsia="Times New Roman" w:hAnsi="Tahoma" w:cs="Tahoma"/>
      <w:sz w:val="16"/>
      <w:szCs w:val="16"/>
      <w:lang w:eastAsia="fr-FR"/>
    </w:rPr>
  </w:style>
  <w:style w:type="paragraph" w:styleId="Textedebulles">
    <w:name w:val="Balloon Text"/>
    <w:basedOn w:val="Normal"/>
    <w:link w:val="TextedebullesCar"/>
    <w:uiPriority w:val="99"/>
    <w:semiHidden/>
    <w:unhideWhenUsed/>
    <w:rsid w:val="00B617BA"/>
    <w:rPr>
      <w:rFonts w:ascii="Tahoma" w:hAnsi="Tahoma" w:cs="Tahoma"/>
      <w:sz w:val="16"/>
      <w:szCs w:val="16"/>
    </w:rPr>
  </w:style>
  <w:style w:type="character" w:customStyle="1" w:styleId="TextedebullesCar">
    <w:name w:val="Texte de bulles Car"/>
    <w:basedOn w:val="Policepardfaut"/>
    <w:link w:val="Textedebulles"/>
    <w:uiPriority w:val="99"/>
    <w:semiHidden/>
    <w:rsid w:val="00B617BA"/>
    <w:rPr>
      <w:rFonts w:ascii="Tahoma" w:eastAsia="Times New Roman" w:hAnsi="Tahoma" w:cs="Tahoma"/>
      <w:sz w:val="16"/>
      <w:szCs w:val="16"/>
      <w:lang w:eastAsia="fr-FR"/>
    </w:rPr>
  </w:style>
  <w:style w:type="character" w:customStyle="1" w:styleId="stylenormalCar">
    <w:name w:val="style normal Car"/>
    <w:basedOn w:val="Policepardfaut"/>
    <w:link w:val="stylenormal"/>
    <w:locked/>
    <w:rsid w:val="00071539"/>
    <w:rPr>
      <w:rFonts w:ascii="Times New Roman" w:hAnsi="Times New Roman" w:cs="Times New Roman"/>
      <w:sz w:val="24"/>
    </w:rPr>
  </w:style>
  <w:style w:type="paragraph" w:customStyle="1" w:styleId="stylenormal">
    <w:name w:val="style normal"/>
    <w:basedOn w:val="Normal"/>
    <w:link w:val="stylenormalCar"/>
    <w:qFormat/>
    <w:rsid w:val="00071539"/>
    <w:pPr>
      <w:spacing w:after="160" w:line="256" w:lineRule="auto"/>
    </w:pPr>
    <w:rPr>
      <w:rFonts w:eastAsiaTheme="minorHAnsi"/>
      <w:szCs w:val="22"/>
      <w:lang w:eastAsia="en-US"/>
    </w:rPr>
  </w:style>
  <w:style w:type="character" w:customStyle="1" w:styleId="Titre3Car">
    <w:name w:val="Titre 3 Car"/>
    <w:basedOn w:val="Policepardfaut"/>
    <w:link w:val="Titre3"/>
    <w:uiPriority w:val="9"/>
    <w:rsid w:val="001C72A9"/>
    <w:rPr>
      <w:rFonts w:ascii="Century Gothic" w:eastAsia="Times New Roman" w:hAnsi="Century Gothic" w:cs="Arial"/>
      <w:b/>
      <w:color w:val="4F81BD" w:themeColor="accent1"/>
      <w:sz w:val="20"/>
      <w:szCs w:val="24"/>
      <w:lang w:eastAsia="fr-FR"/>
    </w:rPr>
  </w:style>
  <w:style w:type="character" w:customStyle="1" w:styleId="Titre4Car">
    <w:name w:val="Titre 4 Car"/>
    <w:basedOn w:val="Policepardfaut"/>
    <w:link w:val="Titre4"/>
    <w:uiPriority w:val="9"/>
    <w:rsid w:val="00AB1DCB"/>
    <w:rPr>
      <w:rFonts w:ascii="Century Gothic" w:eastAsia="Times New Roman" w:hAnsi="Century Gothic" w:cs="Arial"/>
      <w:b/>
      <w:sz w:val="20"/>
      <w:szCs w:val="24"/>
      <w:lang w:eastAsia="fr-FR"/>
    </w:rPr>
  </w:style>
  <w:style w:type="character" w:styleId="Accentuation">
    <w:name w:val="Emphasis"/>
    <w:basedOn w:val="Policepardfaut"/>
    <w:uiPriority w:val="20"/>
    <w:qFormat/>
    <w:rsid w:val="00DA13A9"/>
    <w:rPr>
      <w:i/>
      <w:iCs/>
    </w:rPr>
  </w:style>
  <w:style w:type="paragraph" w:customStyle="1" w:styleId="docContentchronTITRE">
    <w:name w:val="docContent_chronTITRE"/>
    <w:basedOn w:val="Normal"/>
    <w:rsid w:val="00A778EF"/>
    <w:rPr>
      <w:b/>
      <w:bCs/>
      <w:color w:val="BB1126"/>
      <w:sz w:val="26"/>
      <w:szCs w:val="26"/>
    </w:rPr>
  </w:style>
  <w:style w:type="paragraph" w:customStyle="1" w:styleId="Default">
    <w:name w:val="Default"/>
    <w:rsid w:val="00A778EF"/>
    <w:pPr>
      <w:autoSpaceDE w:val="0"/>
      <w:autoSpaceDN w:val="0"/>
      <w:adjustRightInd w:val="0"/>
      <w:spacing w:after="0" w:line="240" w:lineRule="auto"/>
    </w:pPr>
    <w:rPr>
      <w:rFonts w:ascii="DIN-Bold" w:hAnsi="DIN-Bold" w:cs="DIN-Bold"/>
      <w:color w:val="000000"/>
      <w:sz w:val="24"/>
      <w:szCs w:val="24"/>
    </w:rPr>
  </w:style>
  <w:style w:type="paragraph" w:styleId="NormalWeb">
    <w:name w:val="Normal (Web)"/>
    <w:basedOn w:val="Normal"/>
    <w:uiPriority w:val="99"/>
    <w:semiHidden/>
    <w:unhideWhenUsed/>
    <w:rsid w:val="00800643"/>
    <w:pPr>
      <w:spacing w:before="100" w:beforeAutospacing="1" w:after="100" w:afterAutospacing="1"/>
    </w:pPr>
  </w:style>
  <w:style w:type="character" w:styleId="Lienhypertextesuivivisit">
    <w:name w:val="FollowedHyperlink"/>
    <w:basedOn w:val="Policepardfaut"/>
    <w:uiPriority w:val="99"/>
    <w:semiHidden/>
    <w:unhideWhenUsed/>
    <w:rsid w:val="00CA4409"/>
    <w:rPr>
      <w:color w:val="800080" w:themeColor="followedHyperlink"/>
      <w:u w:val="single"/>
    </w:rPr>
  </w:style>
  <w:style w:type="character" w:customStyle="1" w:styleId="Titre5Car">
    <w:name w:val="Titre 5 Car"/>
    <w:basedOn w:val="Policepardfaut"/>
    <w:link w:val="Titre5"/>
    <w:uiPriority w:val="9"/>
    <w:rsid w:val="00400678"/>
    <w:rPr>
      <w:rFonts w:ascii="Calibri Light" w:eastAsia="Times New Roman" w:hAnsi="Calibri Light" w:cs="Calibri Light"/>
      <w:b/>
      <w:sz w:val="24"/>
      <w:szCs w:val="24"/>
      <w:lang w:eastAsia="fr-FR"/>
    </w:rPr>
  </w:style>
  <w:style w:type="paragraph" w:styleId="Lgende">
    <w:name w:val="caption"/>
    <w:basedOn w:val="Normal"/>
    <w:next w:val="Normal"/>
    <w:uiPriority w:val="35"/>
    <w:unhideWhenUsed/>
    <w:qFormat/>
    <w:rsid w:val="00ED09AA"/>
    <w:pPr>
      <w:ind w:left="142" w:right="1636"/>
      <w:jc w:val="center"/>
    </w:pPr>
    <w:rPr>
      <w:rFonts w:ascii="Corbel Light" w:hAnsi="Corbel Light" w:cs="Calibri Light"/>
      <w:b/>
      <w:i/>
      <w:color w:val="1F497D" w:themeColor="text2"/>
      <w:spacing w:val="30"/>
      <w:kern w:val="28"/>
      <w:sz w:val="22"/>
      <w:szCs w:val="22"/>
    </w:rPr>
  </w:style>
  <w:style w:type="paragraph" w:styleId="Retraitcorpsdetexte">
    <w:name w:val="Body Text Indent"/>
    <w:basedOn w:val="Normal"/>
    <w:link w:val="RetraitcorpsdetexteCar"/>
    <w:uiPriority w:val="99"/>
    <w:unhideWhenUsed/>
    <w:rsid w:val="00ED09AA"/>
    <w:pPr>
      <w:tabs>
        <w:tab w:val="left" w:pos="284"/>
        <w:tab w:val="left" w:pos="1134"/>
      </w:tabs>
      <w:ind w:left="1134"/>
      <w:jc w:val="both"/>
    </w:pPr>
    <w:rPr>
      <w:rFonts w:ascii="Calibri Light" w:hAnsi="Calibri Light" w:cs="Calibri Light"/>
      <w:sz w:val="22"/>
      <w:szCs w:val="22"/>
    </w:rPr>
  </w:style>
  <w:style w:type="character" w:customStyle="1" w:styleId="RetraitcorpsdetexteCar">
    <w:name w:val="Retrait corps de texte Car"/>
    <w:basedOn w:val="Policepardfaut"/>
    <w:link w:val="Retraitcorpsdetexte"/>
    <w:uiPriority w:val="99"/>
    <w:rsid w:val="00ED09AA"/>
    <w:rPr>
      <w:rFonts w:ascii="Calibri Light" w:eastAsia="Times New Roman" w:hAnsi="Calibri Light" w:cs="Calibri Light"/>
      <w:lang w:eastAsia="fr-FR"/>
    </w:rPr>
  </w:style>
  <w:style w:type="paragraph" w:styleId="Corpsdetexte3">
    <w:name w:val="Body Text 3"/>
    <w:basedOn w:val="Normal"/>
    <w:link w:val="Corpsdetexte3Car"/>
    <w:uiPriority w:val="99"/>
    <w:semiHidden/>
    <w:unhideWhenUsed/>
    <w:rsid w:val="00B840BE"/>
    <w:pPr>
      <w:spacing w:after="120"/>
    </w:pPr>
    <w:rPr>
      <w:sz w:val="16"/>
      <w:szCs w:val="16"/>
    </w:rPr>
  </w:style>
  <w:style w:type="character" w:customStyle="1" w:styleId="Corpsdetexte3Car">
    <w:name w:val="Corps de texte 3 Car"/>
    <w:basedOn w:val="Policepardfaut"/>
    <w:link w:val="Corpsdetexte3"/>
    <w:uiPriority w:val="99"/>
    <w:semiHidden/>
    <w:rsid w:val="00B840BE"/>
    <w:rPr>
      <w:rFonts w:ascii="Times New Roman" w:eastAsia="Times New Roman" w:hAnsi="Times New Roman" w:cs="Times New Roman"/>
      <w:sz w:val="16"/>
      <w:szCs w:val="16"/>
      <w:lang w:eastAsia="fr-FR"/>
    </w:rPr>
  </w:style>
  <w:style w:type="character" w:styleId="Marquedecommentaire">
    <w:name w:val="annotation reference"/>
    <w:basedOn w:val="Policepardfaut"/>
    <w:uiPriority w:val="99"/>
    <w:semiHidden/>
    <w:unhideWhenUsed/>
    <w:rsid w:val="006F0993"/>
    <w:rPr>
      <w:rFonts w:cs="Times New Roman"/>
      <w:sz w:val="16"/>
      <w:szCs w:val="16"/>
    </w:rPr>
  </w:style>
  <w:style w:type="paragraph" w:customStyle="1" w:styleId="Style1">
    <w:name w:val="Style 1"/>
    <w:basedOn w:val="Normal"/>
    <w:uiPriority w:val="99"/>
    <w:rsid w:val="00B3600F"/>
    <w:pPr>
      <w:widowControl w:val="0"/>
      <w:autoSpaceDE w:val="0"/>
      <w:autoSpaceDN w:val="0"/>
      <w:spacing w:line="288" w:lineRule="atLeast"/>
      <w:jc w:val="both"/>
    </w:pPr>
    <w:rPr>
      <w:rFonts w:eastAsiaTheme="minorEastAsia"/>
    </w:rPr>
  </w:style>
  <w:style w:type="paragraph" w:styleId="Corpsdetexte">
    <w:name w:val="Body Text"/>
    <w:basedOn w:val="Normal"/>
    <w:link w:val="CorpsdetexteCar"/>
    <w:uiPriority w:val="99"/>
    <w:semiHidden/>
    <w:unhideWhenUsed/>
    <w:rsid w:val="00B3600F"/>
    <w:pPr>
      <w:spacing w:after="120"/>
    </w:pPr>
  </w:style>
  <w:style w:type="character" w:customStyle="1" w:styleId="CorpsdetexteCar">
    <w:name w:val="Corps de texte Car"/>
    <w:basedOn w:val="Policepardfaut"/>
    <w:link w:val="Corpsdetexte"/>
    <w:uiPriority w:val="99"/>
    <w:semiHidden/>
    <w:rsid w:val="00B3600F"/>
    <w:rPr>
      <w:rFonts w:ascii="Times New Roman" w:eastAsia="Times New Roman" w:hAnsi="Times New Roman" w:cs="Times New Roman"/>
      <w:sz w:val="24"/>
      <w:szCs w:val="24"/>
      <w:lang w:eastAsia="fr-FR"/>
    </w:rPr>
  </w:style>
  <w:style w:type="paragraph" w:customStyle="1" w:styleId="Style2">
    <w:name w:val="Style 2"/>
    <w:basedOn w:val="Normal"/>
    <w:uiPriority w:val="99"/>
    <w:rsid w:val="00C80B8D"/>
    <w:pPr>
      <w:widowControl w:val="0"/>
      <w:autoSpaceDE w:val="0"/>
      <w:autoSpaceDN w:val="0"/>
      <w:spacing w:line="288" w:lineRule="atLeast"/>
      <w:ind w:left="648"/>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187840">
      <w:bodyDiv w:val="1"/>
      <w:marLeft w:val="0"/>
      <w:marRight w:val="0"/>
      <w:marTop w:val="0"/>
      <w:marBottom w:val="0"/>
      <w:divBdr>
        <w:top w:val="none" w:sz="0" w:space="0" w:color="auto"/>
        <w:left w:val="none" w:sz="0" w:space="0" w:color="auto"/>
        <w:bottom w:val="none" w:sz="0" w:space="0" w:color="auto"/>
        <w:right w:val="none" w:sz="0" w:space="0" w:color="auto"/>
      </w:divBdr>
    </w:div>
    <w:div w:id="391466551">
      <w:bodyDiv w:val="1"/>
      <w:marLeft w:val="0"/>
      <w:marRight w:val="0"/>
      <w:marTop w:val="0"/>
      <w:marBottom w:val="0"/>
      <w:divBdr>
        <w:top w:val="none" w:sz="0" w:space="0" w:color="auto"/>
        <w:left w:val="none" w:sz="0" w:space="0" w:color="auto"/>
        <w:bottom w:val="none" w:sz="0" w:space="0" w:color="auto"/>
        <w:right w:val="none" w:sz="0" w:space="0" w:color="auto"/>
      </w:divBdr>
    </w:div>
    <w:div w:id="451829562">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1116680175">
      <w:bodyDiv w:val="1"/>
      <w:marLeft w:val="0"/>
      <w:marRight w:val="0"/>
      <w:marTop w:val="0"/>
      <w:marBottom w:val="0"/>
      <w:divBdr>
        <w:top w:val="none" w:sz="0" w:space="0" w:color="auto"/>
        <w:left w:val="none" w:sz="0" w:space="0" w:color="auto"/>
        <w:bottom w:val="none" w:sz="0" w:space="0" w:color="auto"/>
        <w:right w:val="none" w:sz="0" w:space="0" w:color="auto"/>
      </w:divBdr>
    </w:div>
    <w:div w:id="1496645651">
      <w:bodyDiv w:val="1"/>
      <w:marLeft w:val="0"/>
      <w:marRight w:val="0"/>
      <w:marTop w:val="0"/>
      <w:marBottom w:val="0"/>
      <w:divBdr>
        <w:top w:val="none" w:sz="0" w:space="0" w:color="auto"/>
        <w:left w:val="none" w:sz="0" w:space="0" w:color="auto"/>
        <w:bottom w:val="none" w:sz="0" w:space="0" w:color="auto"/>
        <w:right w:val="none" w:sz="0" w:space="0" w:color="auto"/>
      </w:divBdr>
      <w:divsChild>
        <w:div w:id="1409158931">
          <w:marLeft w:val="0"/>
          <w:marRight w:val="0"/>
          <w:marTop w:val="0"/>
          <w:marBottom w:val="0"/>
          <w:divBdr>
            <w:top w:val="none" w:sz="0" w:space="0" w:color="auto"/>
            <w:left w:val="none" w:sz="0" w:space="0" w:color="auto"/>
            <w:bottom w:val="none" w:sz="0" w:space="0" w:color="auto"/>
            <w:right w:val="none" w:sz="0" w:space="0" w:color="auto"/>
          </w:divBdr>
          <w:divsChild>
            <w:div w:id="76789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26359">
      <w:bodyDiv w:val="1"/>
      <w:marLeft w:val="0"/>
      <w:marRight w:val="0"/>
      <w:marTop w:val="0"/>
      <w:marBottom w:val="0"/>
      <w:divBdr>
        <w:top w:val="none" w:sz="0" w:space="0" w:color="auto"/>
        <w:left w:val="none" w:sz="0" w:space="0" w:color="auto"/>
        <w:bottom w:val="none" w:sz="0" w:space="0" w:color="auto"/>
        <w:right w:val="none" w:sz="0" w:space="0" w:color="auto"/>
      </w:divBdr>
    </w:div>
    <w:div w:id="195509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telle.gallant@ut-capitole.fr" TargetMode="External"/><Relationship Id="rId13" Type="http://schemas.openxmlformats.org/officeDocument/2006/relationships/hyperlink" Target="https://ec.europa.eu/info/law/better-regulation/have-your-say/initiatives/12965-Cooperation-judiciaire-en-matiere-civile-Protection-a-l%E2%80%99echelle-de-l%E2%80%99UE-des-adultes-vulnerables_fr" TargetMode="External"/><Relationship Id="rId18" Type="http://schemas.openxmlformats.org/officeDocument/2006/relationships/hyperlink" Target="https://eapil.org/2021/06/1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dalloz-actualite.fr/node/filiation-l-article-59-du-projet-de-code-de-droit-international-prive-12" TargetMode="External"/><Relationship Id="rId7" Type="http://schemas.openxmlformats.org/officeDocument/2006/relationships/endnotes" Target="endnotes.xml"/><Relationship Id="rId12" Type="http://schemas.openxmlformats.org/officeDocument/2006/relationships/hyperlink" Target="http://www.uc3m.es/CDT" TargetMode="External"/><Relationship Id="rId17" Type="http://schemas.openxmlformats.org/officeDocument/2006/relationships/footer" Target="footer1.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cfdip.fr/" TargetMode="External"/><Relationship Id="rId20" Type="http://schemas.openxmlformats.org/officeDocument/2006/relationships/hyperlink" Target="https://eapil.org/2021/02/10/french-supreme-court-rules-on-respective-scopes-of-brussels-ii-bis-regulation-and-1996-hague-conven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anseuropexperts.eu/" TargetMode="External"/><Relationship Id="rId24" Type="http://schemas.openxmlformats.org/officeDocument/2006/relationships/hyperlink" Target="http://www.eapil.blog" TargetMode="External"/><Relationship Id="rId5" Type="http://schemas.openxmlformats.org/officeDocument/2006/relationships/webSettings" Target="webSettings.xml"/><Relationship Id="rId15" Type="http://schemas.openxmlformats.org/officeDocument/2006/relationships/hyperlink" Target="https://www.ila-hq.org/index.php/french-branch" TargetMode="External"/><Relationship Id="rId23" Type="http://schemas.openxmlformats.org/officeDocument/2006/relationships/hyperlink" Target="http://www.eapil.blog" TargetMode="External"/><Relationship Id="rId10" Type="http://schemas.openxmlformats.org/officeDocument/2006/relationships/hyperlink" Target="https://www.dalloz-actualite.fr/dossier/projet-de-code-de-dip" TargetMode="External"/><Relationship Id="rId19" Type="http://schemas.openxmlformats.org/officeDocument/2006/relationships/hyperlink" Target="https://eapil.org/2021/02/10/"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eapil.org/" TargetMode="External"/><Relationship Id="rId22" Type="http://schemas.openxmlformats.org/officeDocument/2006/relationships/hyperlink" Target="https://www.dalloz-actualite.fr/node/projet-de-code-de-dip-filiation-articles-60-et-61-du-projet-de-code-de-droit-international-priv"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04E93-4EA0-4C7F-9B5C-171E9055D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3136</TotalTime>
  <Pages>9</Pages>
  <Words>5529</Words>
  <Characters>30415</Characters>
  <Application>Microsoft Office Word</Application>
  <DocSecurity>0</DocSecurity>
  <Lines>253</Lines>
  <Paragraphs>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Estelle</dc:creator>
  <cp:keywords/>
  <dc:description/>
  <cp:lastModifiedBy>ESTELLE GALLANT</cp:lastModifiedBy>
  <cp:revision>142</cp:revision>
  <cp:lastPrinted>2023-02-24T15:42:00Z</cp:lastPrinted>
  <dcterms:created xsi:type="dcterms:W3CDTF">2012-06-01T08:16:00Z</dcterms:created>
  <dcterms:modified xsi:type="dcterms:W3CDTF">2023-03-08T13:44:00Z</dcterms:modified>
</cp:coreProperties>
</file>