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FD24" w14:textId="555DA790" w:rsidR="00A32216" w:rsidRDefault="00A32216" w:rsidP="00A32216">
      <w:pPr>
        <w:spacing w:after="0"/>
        <w:jc w:val="center"/>
        <w:rPr>
          <w:rFonts w:ascii="Garamond" w:hAnsi="Garamond"/>
          <w:b/>
        </w:rPr>
      </w:pPr>
      <w:r w:rsidRPr="00A32216">
        <w:rPr>
          <w:rFonts w:ascii="Garamond" w:hAnsi="Garamond"/>
          <w:b/>
        </w:rPr>
        <w:t>CURRICULUM VITAE</w:t>
      </w:r>
    </w:p>
    <w:p w14:paraId="12BF3ADE" w14:textId="77777777" w:rsidR="0001617F" w:rsidRDefault="0001617F" w:rsidP="00B8667B">
      <w:pPr>
        <w:spacing w:after="0"/>
        <w:rPr>
          <w:rFonts w:ascii="Garamond" w:hAnsi="Garamond"/>
          <w:b/>
        </w:rPr>
      </w:pPr>
    </w:p>
    <w:p w14:paraId="2950B420" w14:textId="4B539910" w:rsidR="0001617F" w:rsidRPr="00A32216" w:rsidRDefault="008F1580" w:rsidP="0001617F">
      <w:pPr>
        <w:shd w:val="clear" w:color="auto" w:fill="C0C0C0"/>
        <w:spacing w:before="120" w:after="0"/>
        <w:jc w:val="center"/>
        <w:rPr>
          <w:rFonts w:ascii="Garamond" w:hAnsi="Garamond" w:cs="Times New Roman"/>
        </w:rPr>
      </w:pPr>
      <w:r w:rsidRPr="00A32216">
        <w:rPr>
          <w:rFonts w:ascii="Garamond" w:hAnsi="Garamond" w:cs="Times New Roman"/>
          <w:b/>
          <w:bCs/>
          <w:smallCaps/>
          <w:color w:val="000000"/>
        </w:rPr>
        <w:t>ACTIVITÉS D’ENSEIGNEMENT</w:t>
      </w:r>
    </w:p>
    <w:p w14:paraId="0C800F8C" w14:textId="4A073C3F" w:rsidR="008E28E0" w:rsidRDefault="008E28E0" w:rsidP="008E28E0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202</w:t>
      </w:r>
      <w:r w:rsidR="00CE55D3">
        <w:rPr>
          <w:rFonts w:ascii="Garamond" w:hAnsi="Garamond" w:cs="Times New Roman"/>
        </w:rPr>
        <w:t xml:space="preserve">4 </w:t>
      </w:r>
      <w:r>
        <w:rPr>
          <w:rFonts w:ascii="Garamond" w:hAnsi="Garamond" w:cs="Times New Roman"/>
        </w:rPr>
        <w:t xml:space="preserve">- </w:t>
      </w:r>
      <w:r w:rsidRPr="003C118D">
        <w:rPr>
          <w:rFonts w:ascii="Garamond" w:hAnsi="Garamond" w:cs="Times New Roman"/>
          <w:b/>
        </w:rPr>
        <w:t>Séminair</w:t>
      </w:r>
      <w:r>
        <w:rPr>
          <w:rFonts w:ascii="Garamond" w:hAnsi="Garamond" w:cs="Times New Roman"/>
          <w:b/>
        </w:rPr>
        <w:t>e</w:t>
      </w:r>
      <w:r>
        <w:rPr>
          <w:rFonts w:ascii="Garamond" w:hAnsi="Garamond" w:cs="Times New Roman"/>
        </w:rPr>
        <w:t xml:space="preserve"> Politiques publiques de l’Union (M2 Juriste européen)</w:t>
      </w:r>
    </w:p>
    <w:p w14:paraId="1F9C44CB" w14:textId="42A280A6" w:rsidR="001B59BA" w:rsidRDefault="001B59BA" w:rsidP="00E21144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2022 </w:t>
      </w:r>
      <w:r w:rsidR="007B0BDA">
        <w:rPr>
          <w:rFonts w:ascii="Garamond" w:hAnsi="Garamond" w:cs="Times New Roman"/>
        </w:rPr>
        <w:t>-</w:t>
      </w:r>
      <w:r>
        <w:rPr>
          <w:rFonts w:ascii="Garamond" w:hAnsi="Garamond" w:cs="Times New Roman"/>
        </w:rPr>
        <w:t xml:space="preserve"> </w:t>
      </w:r>
      <w:r w:rsidRPr="001B59BA">
        <w:rPr>
          <w:rFonts w:ascii="Garamond" w:hAnsi="Garamond" w:cs="Times New Roman"/>
          <w:b/>
        </w:rPr>
        <w:t>CM</w:t>
      </w:r>
      <w:r>
        <w:rPr>
          <w:rFonts w:ascii="Garamond" w:hAnsi="Garamond" w:cs="Times New Roman"/>
        </w:rPr>
        <w:t xml:space="preserve"> Droit européen du sport (M</w:t>
      </w:r>
      <w:r w:rsidR="008F135C">
        <w:rPr>
          <w:rFonts w:ascii="Garamond" w:hAnsi="Garamond" w:cs="Times New Roman"/>
        </w:rPr>
        <w:t>1- TSM</w:t>
      </w:r>
      <w:r>
        <w:rPr>
          <w:rFonts w:ascii="Garamond" w:hAnsi="Garamond" w:cs="Times New Roman"/>
        </w:rPr>
        <w:t xml:space="preserve"> Management </w:t>
      </w:r>
      <w:r w:rsidR="007B0BDA">
        <w:rPr>
          <w:rFonts w:ascii="Garamond" w:hAnsi="Garamond" w:cs="Times New Roman"/>
        </w:rPr>
        <w:t>d</w:t>
      </w:r>
      <w:r>
        <w:rPr>
          <w:rFonts w:ascii="Garamond" w:hAnsi="Garamond" w:cs="Times New Roman"/>
        </w:rPr>
        <w:t>u sport)</w:t>
      </w:r>
    </w:p>
    <w:p w14:paraId="2CA5D2D4" w14:textId="4907ED85" w:rsidR="003C118D" w:rsidRDefault="003C118D" w:rsidP="00E21144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2021- </w:t>
      </w:r>
      <w:r w:rsidRPr="003C118D">
        <w:rPr>
          <w:rFonts w:ascii="Garamond" w:hAnsi="Garamond" w:cs="Times New Roman"/>
          <w:b/>
        </w:rPr>
        <w:t>Séminair</w:t>
      </w:r>
      <w:r>
        <w:rPr>
          <w:rFonts w:ascii="Garamond" w:hAnsi="Garamond" w:cs="Times New Roman"/>
          <w:b/>
        </w:rPr>
        <w:t>e</w:t>
      </w:r>
      <w:r>
        <w:rPr>
          <w:rFonts w:ascii="Garamond" w:hAnsi="Garamond" w:cs="Times New Roman"/>
        </w:rPr>
        <w:t xml:space="preserve"> </w:t>
      </w:r>
      <w:r w:rsidR="004D2643">
        <w:rPr>
          <w:rFonts w:ascii="Garamond" w:hAnsi="Garamond" w:cs="Times New Roman"/>
        </w:rPr>
        <w:t>Droit parlementaire européen</w:t>
      </w:r>
      <w:r>
        <w:rPr>
          <w:rFonts w:ascii="Garamond" w:hAnsi="Garamond" w:cs="Times New Roman"/>
        </w:rPr>
        <w:t xml:space="preserve"> (M2 Juriste européen)</w:t>
      </w:r>
    </w:p>
    <w:p w14:paraId="75D34F0F" w14:textId="21DF21ED" w:rsidR="00E21144" w:rsidRDefault="005D4F21" w:rsidP="00E21144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</w:t>
      </w:r>
      <w:r w:rsidR="00E21144">
        <w:rPr>
          <w:rFonts w:ascii="Garamond" w:hAnsi="Garamond" w:cs="Times New Roman"/>
        </w:rPr>
        <w:t xml:space="preserve">020 </w:t>
      </w:r>
      <w:r w:rsidR="007B0BDA">
        <w:rPr>
          <w:rFonts w:ascii="Garamond" w:hAnsi="Garamond" w:cs="Times New Roman"/>
        </w:rPr>
        <w:t>-</w:t>
      </w:r>
      <w:r w:rsidR="00E21144">
        <w:rPr>
          <w:rFonts w:ascii="Garamond" w:hAnsi="Garamond" w:cs="Times New Roman"/>
        </w:rPr>
        <w:t xml:space="preserve"> </w:t>
      </w:r>
      <w:r w:rsidR="004D2643">
        <w:rPr>
          <w:rFonts w:ascii="Garamond" w:hAnsi="Garamond" w:cs="Times New Roman"/>
        </w:rPr>
        <w:t xml:space="preserve">2022 </w:t>
      </w:r>
      <w:r w:rsidR="00057BBD">
        <w:rPr>
          <w:rFonts w:ascii="Garamond" w:hAnsi="Garamond" w:cs="Times New Roman"/>
        </w:rPr>
        <w:t>Préparation au CRFPA</w:t>
      </w:r>
      <w:r w:rsidR="00DC5ECD">
        <w:rPr>
          <w:rFonts w:ascii="Garamond" w:hAnsi="Garamond" w:cs="Times New Roman"/>
        </w:rPr>
        <w:t>,</w:t>
      </w:r>
      <w:r w:rsidR="00057BBD">
        <w:rPr>
          <w:rFonts w:ascii="Garamond" w:hAnsi="Garamond" w:cs="Times New Roman"/>
        </w:rPr>
        <w:t xml:space="preserve"> </w:t>
      </w:r>
      <w:r w:rsidR="00E21144">
        <w:rPr>
          <w:rFonts w:ascii="Garamond" w:hAnsi="Garamond" w:cs="Times New Roman"/>
        </w:rPr>
        <w:t>Droit euro</w:t>
      </w:r>
      <w:r w:rsidR="00DC5ECD">
        <w:rPr>
          <w:rFonts w:ascii="Garamond" w:hAnsi="Garamond" w:cs="Times New Roman"/>
        </w:rPr>
        <w:t>péen (IEJ)</w:t>
      </w:r>
    </w:p>
    <w:p w14:paraId="32E5DFD9" w14:textId="1897597D" w:rsidR="005D4F21" w:rsidRDefault="005D4F21" w:rsidP="00E828BF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2020 </w:t>
      </w:r>
      <w:r w:rsidR="007B0BDA">
        <w:rPr>
          <w:rFonts w:ascii="Garamond" w:hAnsi="Garamond" w:cs="Times New Roman"/>
        </w:rPr>
        <w:t>-</w:t>
      </w:r>
      <w:r>
        <w:rPr>
          <w:rFonts w:ascii="Garamond" w:hAnsi="Garamond" w:cs="Times New Roman"/>
        </w:rPr>
        <w:t xml:space="preserve"> </w:t>
      </w:r>
      <w:r w:rsidR="003C118D" w:rsidRPr="003C118D">
        <w:rPr>
          <w:rFonts w:ascii="Garamond" w:hAnsi="Garamond" w:cs="Times New Roman"/>
          <w:b/>
        </w:rPr>
        <w:t>CM</w:t>
      </w:r>
      <w:r w:rsidR="003C118D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Politique européenne et transition énergétique (</w:t>
      </w:r>
      <w:r w:rsidRPr="00E11104">
        <w:rPr>
          <w:rFonts w:ascii="Garamond" w:hAnsi="Garamond" w:cs="Times New Roman"/>
        </w:rPr>
        <w:t xml:space="preserve">M1 </w:t>
      </w:r>
      <w:r w:rsidR="004D2643" w:rsidRPr="00E11104">
        <w:rPr>
          <w:rFonts w:ascii="Garamond" w:hAnsi="Garamond" w:cs="Times New Roman"/>
        </w:rPr>
        <w:t>Économie</w:t>
      </w:r>
      <w:r w:rsidRPr="00E11104">
        <w:rPr>
          <w:rFonts w:ascii="Garamond" w:hAnsi="Garamond" w:cs="Times New Roman"/>
        </w:rPr>
        <w:t xml:space="preserve"> et société)</w:t>
      </w:r>
    </w:p>
    <w:p w14:paraId="2599164C" w14:textId="3CCCDAE0" w:rsidR="00EC4DF3" w:rsidRDefault="00EC4DF3" w:rsidP="00E11104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2019 </w:t>
      </w:r>
      <w:r w:rsidR="007B0BDA">
        <w:rPr>
          <w:rFonts w:ascii="Garamond" w:hAnsi="Garamond" w:cs="Times New Roman"/>
        </w:rPr>
        <w:t>-</w:t>
      </w:r>
      <w:r w:rsidR="00E21144">
        <w:rPr>
          <w:rFonts w:ascii="Garamond" w:hAnsi="Garamond" w:cs="Times New Roman"/>
        </w:rPr>
        <w:t xml:space="preserve"> </w:t>
      </w:r>
      <w:r w:rsidR="003C118D" w:rsidRPr="003C118D">
        <w:rPr>
          <w:rFonts w:ascii="Garamond" w:hAnsi="Garamond" w:cs="Times New Roman"/>
          <w:b/>
        </w:rPr>
        <w:t xml:space="preserve">CM </w:t>
      </w:r>
      <w:r w:rsidR="003C118D">
        <w:rPr>
          <w:rFonts w:ascii="Garamond" w:hAnsi="Garamond" w:cs="Times New Roman"/>
        </w:rPr>
        <w:t xml:space="preserve">Citoyenneté européenne </w:t>
      </w:r>
      <w:r w:rsidR="004D2643">
        <w:rPr>
          <w:rFonts w:ascii="Garamond" w:hAnsi="Garamond" w:cs="Times New Roman"/>
        </w:rPr>
        <w:t>–</w:t>
      </w:r>
      <w:r w:rsidR="003C118D">
        <w:rPr>
          <w:rFonts w:ascii="Garamond" w:hAnsi="Garamond" w:cs="Times New Roman"/>
        </w:rPr>
        <w:t xml:space="preserve"> </w:t>
      </w:r>
      <w:r w:rsidR="004D2643">
        <w:rPr>
          <w:rFonts w:ascii="Garamond" w:hAnsi="Garamond" w:cs="Times New Roman"/>
        </w:rPr>
        <w:t xml:space="preserve">Droit de la concurrence - </w:t>
      </w:r>
      <w:r w:rsidR="003C118D">
        <w:rPr>
          <w:rFonts w:ascii="Garamond" w:hAnsi="Garamond" w:cs="Times New Roman"/>
        </w:rPr>
        <w:t xml:space="preserve">Espace de Liberté de Sécurité et de Justice </w:t>
      </w:r>
      <w:r w:rsidR="004D2643">
        <w:rPr>
          <w:rFonts w:ascii="Garamond" w:hAnsi="Garamond" w:cs="Times New Roman"/>
        </w:rPr>
        <w:t xml:space="preserve">- Politique de cohésion - </w:t>
      </w:r>
      <w:r w:rsidR="003C118D">
        <w:rPr>
          <w:rFonts w:ascii="Garamond" w:hAnsi="Garamond" w:cs="Times New Roman"/>
        </w:rPr>
        <w:t>(DU Droit de l’Union européenne</w:t>
      </w:r>
      <w:r w:rsidR="00DC5ECD">
        <w:rPr>
          <w:rFonts w:ascii="Garamond" w:hAnsi="Garamond" w:cs="Times New Roman"/>
        </w:rPr>
        <w:t xml:space="preserve">, </w:t>
      </w:r>
      <w:r w:rsidR="00DC5ECD" w:rsidRPr="00DC5ECD">
        <w:rPr>
          <w:rFonts w:ascii="Garamond" w:hAnsi="Garamond" w:cs="Times New Roman"/>
          <w:i/>
        </w:rPr>
        <w:t xml:space="preserve">European </w:t>
      </w:r>
      <w:proofErr w:type="spellStart"/>
      <w:r w:rsidR="00DC5ECD" w:rsidRPr="00DC5ECD">
        <w:rPr>
          <w:rFonts w:ascii="Garamond" w:hAnsi="Garamond" w:cs="Times New Roman"/>
          <w:i/>
        </w:rPr>
        <w:t>School</w:t>
      </w:r>
      <w:proofErr w:type="spellEnd"/>
      <w:r w:rsidR="00DC5ECD" w:rsidRPr="00DC5ECD">
        <w:rPr>
          <w:rFonts w:ascii="Garamond" w:hAnsi="Garamond" w:cs="Times New Roman"/>
          <w:i/>
        </w:rPr>
        <w:t xml:space="preserve"> of Law</w:t>
      </w:r>
      <w:r w:rsidR="00DC5ECD">
        <w:rPr>
          <w:rFonts w:ascii="Garamond" w:hAnsi="Garamond" w:cs="Times New Roman"/>
        </w:rPr>
        <w:t>)</w:t>
      </w:r>
    </w:p>
    <w:p w14:paraId="04288ED1" w14:textId="77777777" w:rsidR="007B0BDA" w:rsidRDefault="007B0BDA" w:rsidP="007B0BDA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2024 – 2025 </w:t>
      </w:r>
      <w:r>
        <w:rPr>
          <w:rFonts w:ascii="Garamond" w:hAnsi="Garamond" w:cs="Times New Roman"/>
          <w:b/>
        </w:rPr>
        <w:t>CM</w:t>
      </w:r>
      <w:r>
        <w:rPr>
          <w:rFonts w:ascii="Garamond" w:hAnsi="Garamond" w:cs="Times New Roman"/>
        </w:rPr>
        <w:t xml:space="preserve"> Droits fondamentaux de l’Union (M2 Droits fondamentaux)</w:t>
      </w:r>
    </w:p>
    <w:p w14:paraId="2BF3A34F" w14:textId="77777777" w:rsidR="007B0BDA" w:rsidRPr="00E828BF" w:rsidRDefault="007B0BDA" w:rsidP="007B0BDA">
      <w:pPr>
        <w:spacing w:after="0"/>
        <w:rPr>
          <w:rFonts w:ascii="Garamond" w:hAnsi="Garamond" w:cs="Times New Roman"/>
        </w:rPr>
      </w:pPr>
      <w:r w:rsidRPr="00E828BF">
        <w:rPr>
          <w:rFonts w:ascii="Garamond" w:hAnsi="Garamond" w:cs="Times New Roman"/>
        </w:rPr>
        <w:t xml:space="preserve">2019 </w:t>
      </w:r>
      <w:r>
        <w:rPr>
          <w:rFonts w:ascii="Garamond" w:hAnsi="Garamond" w:cs="Times New Roman"/>
        </w:rPr>
        <w:t>– 2024</w:t>
      </w:r>
      <w:r w:rsidRPr="003C118D">
        <w:rPr>
          <w:rFonts w:ascii="Garamond" w:hAnsi="Garamond" w:cs="Times New Roman"/>
          <w:b/>
        </w:rPr>
        <w:t>CM</w:t>
      </w:r>
      <w:r>
        <w:rPr>
          <w:rFonts w:ascii="Garamond" w:hAnsi="Garamond" w:cs="Times New Roman"/>
        </w:rPr>
        <w:t xml:space="preserve"> Politique générale et extérieure de l’Union (</w:t>
      </w:r>
      <w:r w:rsidRPr="00E828BF">
        <w:rPr>
          <w:rFonts w:ascii="Garamond" w:hAnsi="Garamond" w:cs="Times New Roman"/>
        </w:rPr>
        <w:t xml:space="preserve">DU </w:t>
      </w:r>
      <w:r w:rsidRPr="00DC5ECD">
        <w:rPr>
          <w:rFonts w:ascii="Garamond" w:hAnsi="Garamond" w:cs="Times New Roman"/>
          <w:i/>
        </w:rPr>
        <w:t xml:space="preserve">European </w:t>
      </w:r>
      <w:proofErr w:type="spellStart"/>
      <w:r w:rsidRPr="00DC5ECD">
        <w:rPr>
          <w:rFonts w:ascii="Garamond" w:hAnsi="Garamond" w:cs="Times New Roman"/>
          <w:i/>
        </w:rPr>
        <w:t>School</w:t>
      </w:r>
      <w:proofErr w:type="spellEnd"/>
      <w:r w:rsidRPr="00DC5ECD">
        <w:rPr>
          <w:rFonts w:ascii="Garamond" w:hAnsi="Garamond" w:cs="Times New Roman"/>
          <w:i/>
        </w:rPr>
        <w:t xml:space="preserve"> of Law</w:t>
      </w:r>
      <w:r>
        <w:rPr>
          <w:rFonts w:ascii="Garamond" w:hAnsi="Garamond" w:cs="Times New Roman"/>
        </w:rPr>
        <w:t>)</w:t>
      </w:r>
    </w:p>
    <w:p w14:paraId="63995D96" w14:textId="089251A5" w:rsidR="00E11104" w:rsidRPr="009A6E7F" w:rsidRDefault="00E11104" w:rsidP="00E11104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2018 -</w:t>
      </w:r>
      <w:r w:rsidRPr="009A6E7F">
        <w:rPr>
          <w:rFonts w:ascii="Garamond" w:hAnsi="Garamond" w:cs="Times New Roman"/>
        </w:rPr>
        <w:t xml:space="preserve"> </w:t>
      </w:r>
      <w:r w:rsidRPr="009A6E7F">
        <w:rPr>
          <w:rFonts w:ascii="Garamond" w:hAnsi="Garamond" w:cs="Times New Roman"/>
          <w:b/>
          <w:bCs/>
        </w:rPr>
        <w:t xml:space="preserve">CM </w:t>
      </w:r>
      <w:r>
        <w:rPr>
          <w:rFonts w:ascii="Garamond" w:hAnsi="Garamond" w:cs="Times New Roman"/>
        </w:rPr>
        <w:t>Droit des relations extérieures (</w:t>
      </w:r>
      <w:r w:rsidRPr="00E11104">
        <w:rPr>
          <w:rFonts w:ascii="Garamond" w:hAnsi="Garamond" w:cs="Times New Roman"/>
        </w:rPr>
        <w:t>M1 Droit international et européen</w:t>
      </w:r>
      <w:r w:rsidRPr="009A6E7F">
        <w:rPr>
          <w:rFonts w:ascii="Garamond" w:hAnsi="Garamond" w:cs="Times New Roman"/>
        </w:rPr>
        <w:t>)</w:t>
      </w:r>
    </w:p>
    <w:p w14:paraId="53520B64" w14:textId="7D2D3450" w:rsidR="00E11104" w:rsidRPr="00E11104" w:rsidRDefault="00E11104" w:rsidP="00E11104">
      <w:pPr>
        <w:spacing w:after="0"/>
        <w:rPr>
          <w:rFonts w:ascii="Garamond" w:hAnsi="Garamond" w:cs="Times New Roman"/>
        </w:rPr>
      </w:pPr>
      <w:r w:rsidRPr="00E11104">
        <w:rPr>
          <w:rFonts w:ascii="Garamond" w:hAnsi="Garamond" w:cs="Times New Roman"/>
        </w:rPr>
        <w:t xml:space="preserve">2018 </w:t>
      </w:r>
      <w:r>
        <w:rPr>
          <w:rFonts w:ascii="Garamond" w:hAnsi="Garamond" w:cs="Times New Roman"/>
        </w:rPr>
        <w:t xml:space="preserve">- </w:t>
      </w:r>
      <w:r w:rsidRPr="00E11104">
        <w:rPr>
          <w:rFonts w:ascii="Garamond" w:hAnsi="Garamond" w:cs="Times New Roman"/>
          <w:b/>
          <w:bCs/>
        </w:rPr>
        <w:t xml:space="preserve">CM </w:t>
      </w:r>
      <w:r w:rsidRPr="00E11104">
        <w:rPr>
          <w:rFonts w:ascii="Garamond" w:hAnsi="Garamond" w:cs="Times New Roman"/>
        </w:rPr>
        <w:t>Droit européen</w:t>
      </w:r>
      <w:r w:rsidRPr="00E11104">
        <w:rPr>
          <w:rFonts w:ascii="Garamond" w:hAnsi="Garamond" w:cs="Times New Roman"/>
          <w:bCs/>
        </w:rPr>
        <w:t xml:space="preserve"> </w:t>
      </w:r>
      <w:r>
        <w:rPr>
          <w:rFonts w:ascii="Garamond" w:hAnsi="Garamond" w:cs="Times New Roman"/>
        </w:rPr>
        <w:t>(L 2 droit</w:t>
      </w:r>
      <w:r w:rsidRPr="00E11104">
        <w:rPr>
          <w:rFonts w:ascii="Garamond" w:hAnsi="Garamond" w:cs="Times New Roman"/>
        </w:rPr>
        <w:t>)</w:t>
      </w:r>
    </w:p>
    <w:p w14:paraId="0D8BDB04" w14:textId="5EF333B2" w:rsidR="00E11104" w:rsidRPr="00E11104" w:rsidRDefault="00E11104" w:rsidP="00E11104">
      <w:pPr>
        <w:spacing w:after="0"/>
        <w:rPr>
          <w:rFonts w:ascii="Garamond" w:hAnsi="Garamond" w:cs="Times New Roman"/>
        </w:rPr>
      </w:pPr>
      <w:r w:rsidRPr="00E11104">
        <w:rPr>
          <w:rFonts w:ascii="Garamond" w:hAnsi="Garamond" w:cs="Times New Roman"/>
        </w:rPr>
        <w:t>201</w:t>
      </w:r>
      <w:r>
        <w:rPr>
          <w:rFonts w:ascii="Garamond" w:hAnsi="Garamond" w:cs="Times New Roman"/>
        </w:rPr>
        <w:t xml:space="preserve">8 </w:t>
      </w:r>
      <w:r w:rsidR="007B0BDA">
        <w:rPr>
          <w:rFonts w:ascii="Garamond" w:hAnsi="Garamond" w:cs="Times New Roman"/>
        </w:rPr>
        <w:t xml:space="preserve">- </w:t>
      </w:r>
      <w:r w:rsidRPr="00E11104">
        <w:rPr>
          <w:rFonts w:ascii="Garamond" w:hAnsi="Garamond" w:cs="Times New Roman"/>
          <w:b/>
          <w:bCs/>
        </w:rPr>
        <w:t>CM</w:t>
      </w:r>
      <w:r w:rsidRPr="00E11104">
        <w:rPr>
          <w:rFonts w:ascii="Garamond" w:hAnsi="Garamond" w:cs="Times New Roman"/>
          <w:i/>
          <w:iCs/>
        </w:rPr>
        <w:t xml:space="preserve"> </w:t>
      </w:r>
      <w:r w:rsidRPr="00E11104">
        <w:rPr>
          <w:rFonts w:ascii="Garamond" w:hAnsi="Garamond" w:cs="Times New Roman"/>
          <w:iCs/>
        </w:rPr>
        <w:t>Institutions européennes</w:t>
      </w:r>
      <w:r w:rsidRPr="00E11104">
        <w:rPr>
          <w:rFonts w:ascii="Garamond" w:hAnsi="Garamond" w:cs="Times New Roman"/>
          <w:b/>
          <w:bCs/>
        </w:rPr>
        <w:t xml:space="preserve"> </w:t>
      </w:r>
      <w:r>
        <w:rPr>
          <w:rFonts w:ascii="Garamond" w:hAnsi="Garamond" w:cs="Times New Roman"/>
        </w:rPr>
        <w:t>(L 1</w:t>
      </w:r>
      <w:r w:rsidRPr="00E11104">
        <w:rPr>
          <w:rFonts w:ascii="Garamond" w:hAnsi="Garamond" w:cs="Times New Roman"/>
        </w:rPr>
        <w:t xml:space="preserve"> droit)</w:t>
      </w:r>
    </w:p>
    <w:p w14:paraId="10236D42" w14:textId="24BF7088" w:rsidR="00E11104" w:rsidRPr="00E11104" w:rsidRDefault="00E11104" w:rsidP="00E11104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2018 </w:t>
      </w:r>
      <w:r w:rsidR="00486AB4">
        <w:rPr>
          <w:rFonts w:ascii="Garamond" w:hAnsi="Garamond" w:cs="Times New Roman"/>
        </w:rPr>
        <w:t>–</w:t>
      </w:r>
      <w:r w:rsidRPr="00E11104">
        <w:rPr>
          <w:rFonts w:ascii="Garamond" w:hAnsi="Garamond" w:cs="Times New Roman"/>
        </w:rPr>
        <w:t xml:space="preserve"> </w:t>
      </w:r>
      <w:r w:rsidR="007B0BDA">
        <w:rPr>
          <w:rFonts w:ascii="Garamond" w:hAnsi="Garamond" w:cs="Times New Roman"/>
        </w:rPr>
        <w:t>2025</w:t>
      </w:r>
      <w:r w:rsidR="00486AB4">
        <w:rPr>
          <w:rFonts w:ascii="Garamond" w:hAnsi="Garamond" w:cs="Times New Roman"/>
        </w:rPr>
        <w:t xml:space="preserve"> </w:t>
      </w:r>
      <w:r w:rsidRPr="00E11104">
        <w:rPr>
          <w:rFonts w:ascii="Garamond" w:hAnsi="Garamond" w:cs="Times New Roman"/>
          <w:b/>
          <w:bCs/>
        </w:rPr>
        <w:t>CM</w:t>
      </w:r>
      <w:r w:rsidRPr="00E11104">
        <w:rPr>
          <w:rFonts w:ascii="Garamond" w:hAnsi="Garamond" w:cs="Times New Roman"/>
          <w:i/>
          <w:iCs/>
        </w:rPr>
        <w:t xml:space="preserve"> </w:t>
      </w:r>
      <w:r w:rsidRPr="00E11104">
        <w:rPr>
          <w:rFonts w:ascii="Garamond" w:hAnsi="Garamond" w:cs="Times New Roman"/>
          <w:iCs/>
        </w:rPr>
        <w:t xml:space="preserve">Institutions </w:t>
      </w:r>
      <w:r w:rsidRPr="00E11104">
        <w:rPr>
          <w:rFonts w:ascii="Garamond" w:hAnsi="Garamond" w:cs="Times New Roman"/>
        </w:rPr>
        <w:t>internationales</w:t>
      </w:r>
      <w:r w:rsidRPr="00E11104">
        <w:rPr>
          <w:rFonts w:ascii="Garamond" w:hAnsi="Garamond" w:cs="Times New Roman"/>
          <w:iCs/>
        </w:rPr>
        <w:t xml:space="preserve"> </w:t>
      </w:r>
      <w:r w:rsidRPr="00E11104">
        <w:rPr>
          <w:rFonts w:ascii="Garamond" w:hAnsi="Garamond" w:cs="Times New Roman"/>
        </w:rPr>
        <w:t xml:space="preserve">(L </w:t>
      </w:r>
      <w:r>
        <w:rPr>
          <w:rFonts w:ascii="Garamond" w:hAnsi="Garamond" w:cs="Times New Roman"/>
        </w:rPr>
        <w:t xml:space="preserve">1 </w:t>
      </w:r>
      <w:r w:rsidRPr="00E11104">
        <w:rPr>
          <w:rFonts w:ascii="Garamond" w:hAnsi="Garamond" w:cs="Times New Roman"/>
        </w:rPr>
        <w:t>droit)</w:t>
      </w:r>
    </w:p>
    <w:p w14:paraId="70418970" w14:textId="51B7BAF0" w:rsidR="008E28E0" w:rsidRDefault="008E28E0" w:rsidP="008E28E0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2018 </w:t>
      </w:r>
      <w:r w:rsidR="007B0BDA">
        <w:rPr>
          <w:rFonts w:ascii="Garamond" w:hAnsi="Garamond" w:cs="Times New Roman"/>
        </w:rPr>
        <w:t xml:space="preserve">- </w:t>
      </w:r>
      <w:r>
        <w:rPr>
          <w:rFonts w:ascii="Garamond" w:hAnsi="Garamond" w:cs="Times New Roman"/>
        </w:rPr>
        <w:t xml:space="preserve">2024 </w:t>
      </w:r>
      <w:r w:rsidRPr="003C118D">
        <w:rPr>
          <w:rFonts w:ascii="Garamond" w:hAnsi="Garamond" w:cs="Times New Roman"/>
          <w:b/>
        </w:rPr>
        <w:t>Séminaire</w:t>
      </w:r>
      <w:r>
        <w:rPr>
          <w:rFonts w:ascii="Garamond" w:hAnsi="Garamond" w:cs="Times New Roman"/>
        </w:rPr>
        <w:t xml:space="preserve"> Droit international de la santé (M2 Droit de la santé)</w:t>
      </w:r>
    </w:p>
    <w:p w14:paraId="30A784A9" w14:textId="7F9BF5A2" w:rsidR="00EC4DF3" w:rsidRDefault="00EC4DF3" w:rsidP="00EC4DF3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2018</w:t>
      </w:r>
      <w:r w:rsidR="000C25E7">
        <w:rPr>
          <w:rFonts w:ascii="Garamond" w:hAnsi="Garamond" w:cs="Times New Roman"/>
        </w:rPr>
        <w:t xml:space="preserve"> </w:t>
      </w:r>
      <w:r w:rsidR="008E28E0">
        <w:rPr>
          <w:rFonts w:ascii="Garamond" w:hAnsi="Garamond" w:cs="Times New Roman"/>
        </w:rPr>
        <w:t xml:space="preserve">- 2024 </w:t>
      </w:r>
      <w:r>
        <w:rPr>
          <w:rFonts w:ascii="Garamond" w:hAnsi="Garamond" w:cs="Times New Roman"/>
        </w:rPr>
        <w:t>-</w:t>
      </w:r>
      <w:r w:rsidR="000C25E7">
        <w:rPr>
          <w:rFonts w:ascii="Garamond" w:hAnsi="Garamond" w:cs="Times New Roman"/>
        </w:rPr>
        <w:t xml:space="preserve"> </w:t>
      </w:r>
      <w:r w:rsidRPr="00DC5ECD">
        <w:rPr>
          <w:rFonts w:ascii="Garamond" w:hAnsi="Garamond" w:cs="Times New Roman"/>
          <w:b/>
        </w:rPr>
        <w:t>Séminaire</w:t>
      </w:r>
      <w:r>
        <w:rPr>
          <w:rFonts w:ascii="Garamond" w:hAnsi="Garamond" w:cs="Times New Roman"/>
        </w:rPr>
        <w:t xml:space="preserve"> Droit public des affaires (M2 Droit public des affaires)</w:t>
      </w:r>
    </w:p>
    <w:p w14:paraId="60B50726" w14:textId="447FF8BF" w:rsidR="00B8667B" w:rsidRPr="00E11104" w:rsidRDefault="005D4F21" w:rsidP="005D4F21">
      <w:pPr>
        <w:spacing w:after="0"/>
        <w:rPr>
          <w:rFonts w:ascii="Garamond" w:hAnsi="Garamond" w:cs="Times New Roman"/>
        </w:rPr>
      </w:pPr>
      <w:r>
        <w:rPr>
          <w:rFonts w:ascii="Garamond" w:hAnsi="Garamond" w:cs="Times New Roman"/>
        </w:rPr>
        <w:t>20</w:t>
      </w:r>
      <w:r w:rsidRPr="00E11104">
        <w:rPr>
          <w:rFonts w:ascii="Garamond" w:hAnsi="Garamond" w:cs="Times New Roman"/>
        </w:rPr>
        <w:t xml:space="preserve">18 </w:t>
      </w:r>
      <w:r>
        <w:rPr>
          <w:rFonts w:ascii="Garamond" w:hAnsi="Garamond" w:cs="Times New Roman"/>
        </w:rPr>
        <w:t xml:space="preserve">– 2020 </w:t>
      </w:r>
      <w:r w:rsidRPr="00E11104">
        <w:rPr>
          <w:rFonts w:ascii="Garamond" w:hAnsi="Garamond" w:cs="Times New Roman"/>
          <w:b/>
          <w:bCs/>
        </w:rPr>
        <w:t>CM</w:t>
      </w:r>
      <w:r w:rsidRPr="00E11104">
        <w:rPr>
          <w:rFonts w:ascii="Garamond" w:hAnsi="Garamond" w:cs="Times New Roman"/>
          <w:i/>
          <w:iCs/>
        </w:rPr>
        <w:t xml:space="preserve"> </w:t>
      </w:r>
      <w:r w:rsidRPr="00E11104">
        <w:rPr>
          <w:rFonts w:ascii="Garamond" w:hAnsi="Garamond" w:cs="Times New Roman"/>
        </w:rPr>
        <w:t>Euro</w:t>
      </w:r>
      <w:r>
        <w:rPr>
          <w:rFonts w:ascii="Garamond" w:hAnsi="Garamond" w:cs="Times New Roman"/>
        </w:rPr>
        <w:t>pe et développement territorial (</w:t>
      </w:r>
      <w:r w:rsidRPr="00E11104">
        <w:rPr>
          <w:rFonts w:ascii="Garamond" w:hAnsi="Garamond" w:cs="Times New Roman"/>
        </w:rPr>
        <w:t xml:space="preserve">M1 </w:t>
      </w:r>
      <w:r w:rsidR="004D2643" w:rsidRPr="00E11104">
        <w:rPr>
          <w:rFonts w:ascii="Garamond" w:hAnsi="Garamond" w:cs="Times New Roman"/>
        </w:rPr>
        <w:t>Économie</w:t>
      </w:r>
      <w:r w:rsidRPr="00E11104">
        <w:rPr>
          <w:rFonts w:ascii="Garamond" w:hAnsi="Garamond" w:cs="Times New Roman"/>
        </w:rPr>
        <w:t xml:space="preserve"> et société)</w:t>
      </w:r>
    </w:p>
    <w:p w14:paraId="258EA538" w14:textId="78CE05BE" w:rsidR="008A3894" w:rsidRPr="00A32216" w:rsidRDefault="008A3894" w:rsidP="008A3894">
      <w:pPr>
        <w:shd w:val="clear" w:color="auto" w:fill="C0C0C0"/>
        <w:spacing w:before="120" w:line="320" w:lineRule="atLeast"/>
        <w:ind w:left="380" w:right="329"/>
        <w:jc w:val="center"/>
        <w:rPr>
          <w:rFonts w:cs="Times New Roman"/>
        </w:rPr>
      </w:pPr>
      <w:r w:rsidRPr="00A32216">
        <w:rPr>
          <w:rFonts w:cs="Times New Roman"/>
          <w:b/>
          <w:bCs/>
          <w:smallCaps/>
          <w:color w:val="000000"/>
        </w:rPr>
        <w:t>RECHERCHE</w:t>
      </w:r>
    </w:p>
    <w:p w14:paraId="6C650F09" w14:textId="77777777" w:rsidR="009A6E7F" w:rsidRPr="00846718" w:rsidRDefault="009A6E7F" w:rsidP="00846718">
      <w:pPr>
        <w:spacing w:before="120" w:after="0"/>
        <w:jc w:val="center"/>
        <w:rPr>
          <w:rFonts w:ascii="Garamond" w:hAnsi="Garamond"/>
          <w:b/>
          <w:bCs/>
          <w:smallCaps/>
        </w:rPr>
      </w:pPr>
      <w:r w:rsidRPr="00846718">
        <w:rPr>
          <w:rFonts w:ascii="Garamond" w:hAnsi="Garamond"/>
          <w:b/>
          <w:bCs/>
          <w:smallCaps/>
        </w:rPr>
        <w:t>O</w:t>
      </w:r>
      <w:r w:rsidR="00846718">
        <w:rPr>
          <w:rFonts w:ascii="Garamond" w:hAnsi="Garamond"/>
          <w:b/>
          <w:bCs/>
          <w:smallCaps/>
        </w:rPr>
        <w:t>uvrages</w:t>
      </w:r>
    </w:p>
    <w:p w14:paraId="7BFEC739" w14:textId="77777777" w:rsidR="009A6E7F" w:rsidRPr="009A6E7F" w:rsidRDefault="009A6E7F" w:rsidP="009A6E7F">
      <w:pPr>
        <w:spacing w:before="120" w:after="0"/>
        <w:rPr>
          <w:rFonts w:ascii="Garamond" w:hAnsi="Garamond"/>
          <w:b/>
          <w:bCs/>
        </w:rPr>
      </w:pPr>
      <w:r w:rsidRPr="009A6E7F">
        <w:rPr>
          <w:rFonts w:ascii="Garamond" w:hAnsi="Garamond"/>
          <w:b/>
          <w:bCs/>
        </w:rPr>
        <w:t>A - Ouvrages personnels</w:t>
      </w:r>
    </w:p>
    <w:p w14:paraId="5EEB34B7" w14:textId="11B54A96" w:rsidR="00B431F2" w:rsidRPr="009A6E7F" w:rsidRDefault="00B431F2" w:rsidP="00B431F2">
      <w:pPr>
        <w:spacing w:before="120" w:after="0"/>
        <w:rPr>
          <w:rFonts w:ascii="Garamond" w:hAnsi="Garamond"/>
          <w:iCs/>
        </w:rPr>
      </w:pPr>
      <w:r w:rsidRPr="00967784">
        <w:rPr>
          <w:rFonts w:ascii="Garamond" w:hAnsi="Garamond"/>
          <w:iCs/>
        </w:rPr>
        <w:t>-</w:t>
      </w:r>
      <w:r w:rsidRPr="009A6E7F">
        <w:rPr>
          <w:rFonts w:ascii="Garamond" w:hAnsi="Garamond"/>
          <w:iCs/>
        </w:rPr>
        <w:t xml:space="preserve"> </w:t>
      </w:r>
      <w:r w:rsidRPr="009A6E7F">
        <w:rPr>
          <w:rFonts w:ascii="Garamond" w:hAnsi="Garamond"/>
          <w:i/>
          <w:iCs/>
        </w:rPr>
        <w:t>Le Parlement européen</w:t>
      </w:r>
      <w:r w:rsidRPr="001250B8">
        <w:rPr>
          <w:rFonts w:ascii="Garamond" w:hAnsi="Garamond"/>
          <w:i/>
          <w:iCs/>
        </w:rPr>
        <w:t>. Aspects juridiques, politiques et institutionnels</w:t>
      </w:r>
      <w:r>
        <w:rPr>
          <w:rFonts w:ascii="Garamond" w:hAnsi="Garamond"/>
          <w:iCs/>
        </w:rPr>
        <w:t>, Bruxelles, Bruylant, 2024</w:t>
      </w:r>
      <w:r w:rsidR="00A840E1">
        <w:rPr>
          <w:rFonts w:ascii="Garamond" w:hAnsi="Garamond"/>
          <w:iCs/>
        </w:rPr>
        <w:t>, 359 p</w:t>
      </w:r>
      <w:r w:rsidRPr="009A6E7F">
        <w:rPr>
          <w:rFonts w:ascii="Garamond" w:hAnsi="Garamond"/>
          <w:iCs/>
        </w:rPr>
        <w:t>.</w:t>
      </w:r>
    </w:p>
    <w:p w14:paraId="782DD8C1" w14:textId="77777777" w:rsidR="009A6E7F" w:rsidRPr="009A6E7F" w:rsidRDefault="009A6E7F" w:rsidP="009A6E7F">
      <w:pPr>
        <w:spacing w:before="120" w:after="0"/>
        <w:rPr>
          <w:rFonts w:ascii="Garamond" w:hAnsi="Garamond"/>
        </w:rPr>
      </w:pPr>
      <w:r w:rsidRPr="009A6E7F">
        <w:rPr>
          <w:rFonts w:ascii="Garamond" w:hAnsi="Garamond"/>
          <w:iCs/>
        </w:rPr>
        <w:t xml:space="preserve">- </w:t>
      </w:r>
      <w:r w:rsidRPr="009A6E7F">
        <w:rPr>
          <w:rFonts w:ascii="Garamond" w:hAnsi="Garamond"/>
          <w:i/>
          <w:iCs/>
        </w:rPr>
        <w:t>Guide du droit de l’Union européenne</w:t>
      </w:r>
      <w:r w:rsidRPr="009A6E7F">
        <w:rPr>
          <w:rFonts w:ascii="Garamond" w:hAnsi="Garamond"/>
        </w:rPr>
        <w:t>, Paris, Ellipses, 2008, 256 p.</w:t>
      </w:r>
    </w:p>
    <w:p w14:paraId="11E1587B" w14:textId="77777777" w:rsidR="009A6E7F" w:rsidRPr="009A6E7F" w:rsidRDefault="009A6E7F" w:rsidP="009A6E7F">
      <w:pPr>
        <w:spacing w:before="120" w:after="0"/>
        <w:rPr>
          <w:rFonts w:ascii="Garamond" w:hAnsi="Garamond"/>
        </w:rPr>
      </w:pPr>
      <w:r w:rsidRPr="009A6E7F">
        <w:rPr>
          <w:rFonts w:ascii="Garamond" w:hAnsi="Garamond"/>
          <w:iCs/>
        </w:rPr>
        <w:t xml:space="preserve">- </w:t>
      </w:r>
      <w:r w:rsidRPr="009A6E7F">
        <w:rPr>
          <w:rFonts w:ascii="Garamond" w:hAnsi="Garamond"/>
          <w:i/>
          <w:iCs/>
        </w:rPr>
        <w:t>L’Union européenne</w:t>
      </w:r>
      <w:r w:rsidRPr="009A6E7F">
        <w:rPr>
          <w:rFonts w:ascii="Garamond" w:hAnsi="Garamond"/>
        </w:rPr>
        <w:t xml:space="preserve">. </w:t>
      </w:r>
      <w:r w:rsidRPr="009A6E7F">
        <w:rPr>
          <w:rFonts w:ascii="Garamond" w:hAnsi="Garamond"/>
          <w:i/>
          <w:iCs/>
        </w:rPr>
        <w:t>Aspects institutionnels et politiques</w:t>
      </w:r>
      <w:r w:rsidRPr="009A6E7F">
        <w:rPr>
          <w:rFonts w:ascii="Garamond" w:hAnsi="Garamond"/>
        </w:rPr>
        <w:t xml:space="preserve">, Paris, Ellipses, </w:t>
      </w:r>
      <w:r w:rsidR="00846718">
        <w:rPr>
          <w:rFonts w:ascii="Garamond" w:hAnsi="Garamond"/>
        </w:rPr>
        <w:t xml:space="preserve">coll. Optimum, </w:t>
      </w:r>
      <w:r w:rsidRPr="009A6E7F">
        <w:rPr>
          <w:rFonts w:ascii="Garamond" w:hAnsi="Garamond"/>
        </w:rPr>
        <w:t xml:space="preserve">2006, 352 p. </w:t>
      </w:r>
    </w:p>
    <w:p w14:paraId="0D0C1D9C" w14:textId="77777777" w:rsidR="009A6E7F" w:rsidRPr="009A6E7F" w:rsidRDefault="009A6E7F" w:rsidP="00FA4AA3">
      <w:pPr>
        <w:spacing w:before="120" w:after="0"/>
        <w:rPr>
          <w:rFonts w:ascii="Garamond" w:hAnsi="Garamond"/>
        </w:rPr>
      </w:pPr>
      <w:r w:rsidRPr="009A6E7F">
        <w:rPr>
          <w:rFonts w:ascii="Garamond" w:hAnsi="Garamond"/>
          <w:iCs/>
        </w:rPr>
        <w:t xml:space="preserve">- </w:t>
      </w:r>
      <w:r w:rsidRPr="009A6E7F">
        <w:rPr>
          <w:rFonts w:ascii="Garamond" w:hAnsi="Garamond"/>
          <w:i/>
          <w:iCs/>
        </w:rPr>
        <w:t>Les Parlements européen et français face à la fonction législative communautaire. Aspects du déficit démocratique</w:t>
      </w:r>
      <w:r w:rsidRPr="009A6E7F">
        <w:rPr>
          <w:rFonts w:ascii="Garamond" w:hAnsi="Garamond"/>
        </w:rPr>
        <w:t xml:space="preserve">, Paris, </w:t>
      </w:r>
      <w:proofErr w:type="spellStart"/>
      <w:r w:rsidRPr="009A6E7F">
        <w:rPr>
          <w:rFonts w:ascii="Garamond" w:hAnsi="Garamond"/>
        </w:rPr>
        <w:t>L’Harmattan</w:t>
      </w:r>
      <w:proofErr w:type="spellEnd"/>
      <w:r w:rsidRPr="009A6E7F">
        <w:rPr>
          <w:rFonts w:ascii="Garamond" w:hAnsi="Garamond"/>
        </w:rPr>
        <w:t>, 2004, 527 p.</w:t>
      </w:r>
    </w:p>
    <w:p w14:paraId="25E3630A" w14:textId="72411C7B" w:rsidR="009A6E7F" w:rsidRPr="00425CBB" w:rsidRDefault="009A6E7F" w:rsidP="009A6E7F">
      <w:pPr>
        <w:spacing w:before="120" w:after="0"/>
        <w:rPr>
          <w:rFonts w:ascii="Garamond" w:hAnsi="Garamond"/>
          <w:b/>
          <w:iCs/>
        </w:rPr>
      </w:pPr>
      <w:r w:rsidRPr="00425CBB">
        <w:rPr>
          <w:rFonts w:ascii="Garamond" w:hAnsi="Garamond"/>
          <w:b/>
          <w:iCs/>
        </w:rPr>
        <w:t xml:space="preserve">B – Direction d’ouvrages </w:t>
      </w:r>
      <w:r w:rsidR="005D00C2" w:rsidRPr="00425CBB">
        <w:rPr>
          <w:rFonts w:ascii="Garamond" w:hAnsi="Garamond"/>
          <w:b/>
          <w:iCs/>
        </w:rPr>
        <w:t>collectifs</w:t>
      </w:r>
    </w:p>
    <w:p w14:paraId="47AB696D" w14:textId="461D1BC0" w:rsidR="00796E28" w:rsidRPr="00796E28" w:rsidRDefault="00796E28" w:rsidP="009A6E7F">
      <w:pPr>
        <w:spacing w:before="120" w:after="0"/>
        <w:rPr>
          <w:rFonts w:ascii="Garamond" w:hAnsi="Garamond"/>
          <w:i/>
        </w:rPr>
      </w:pPr>
      <w:r>
        <w:rPr>
          <w:rFonts w:ascii="Garamond" w:hAnsi="Garamond"/>
          <w:b/>
        </w:rPr>
        <w:t xml:space="preserve">- </w:t>
      </w:r>
      <w:r w:rsidRPr="00796E28">
        <w:rPr>
          <w:rFonts w:ascii="Garamond" w:hAnsi="Garamond"/>
          <w:i/>
        </w:rPr>
        <w:t xml:space="preserve">Le </w:t>
      </w:r>
      <w:r>
        <w:rPr>
          <w:rFonts w:ascii="Garamond" w:hAnsi="Garamond"/>
          <w:i/>
        </w:rPr>
        <w:t>C</w:t>
      </w:r>
      <w:r w:rsidRPr="00796E28">
        <w:rPr>
          <w:rFonts w:ascii="Garamond" w:hAnsi="Garamond"/>
          <w:i/>
        </w:rPr>
        <w:t>onseil européen, aspects politiques et matériel. Lu politique des politiques de l’Union</w:t>
      </w:r>
      <w:r>
        <w:rPr>
          <w:rFonts w:ascii="Garamond" w:hAnsi="Garamond"/>
        </w:rPr>
        <w:t>, Bruxelles, Bruylant,</w:t>
      </w:r>
      <w:r w:rsidR="00AB7241">
        <w:rPr>
          <w:rFonts w:ascii="Garamond" w:hAnsi="Garamond"/>
        </w:rPr>
        <w:t xml:space="preserve"> Coll. Grands colloques, 2023</w:t>
      </w:r>
      <w:r w:rsidR="00725F2C">
        <w:rPr>
          <w:rFonts w:ascii="Garamond" w:hAnsi="Garamond"/>
        </w:rPr>
        <w:t>, 442 p</w:t>
      </w:r>
      <w:r>
        <w:rPr>
          <w:rFonts w:ascii="Garamond" w:hAnsi="Garamond"/>
        </w:rPr>
        <w:t>.</w:t>
      </w:r>
    </w:p>
    <w:p w14:paraId="1F5B2FBB" w14:textId="4D57BFD2" w:rsidR="009A6E7F" w:rsidRPr="00425CBB" w:rsidRDefault="009A6E7F" w:rsidP="009A6E7F">
      <w:pPr>
        <w:spacing w:before="120" w:after="0"/>
        <w:rPr>
          <w:rFonts w:ascii="Garamond" w:hAnsi="Garamond"/>
          <w:b/>
        </w:rPr>
      </w:pPr>
      <w:r w:rsidRPr="00425CBB">
        <w:rPr>
          <w:rFonts w:ascii="Garamond" w:hAnsi="Garamond"/>
          <w:b/>
        </w:rPr>
        <w:t xml:space="preserve">- </w:t>
      </w:r>
      <w:r w:rsidRPr="00425CBB">
        <w:rPr>
          <w:rStyle w:val="Titre3Car"/>
          <w:rFonts w:ascii="Garamond" w:eastAsiaTheme="minorEastAsia" w:hAnsi="Garamond"/>
          <w:b w:val="0"/>
          <w:i/>
          <w:sz w:val="24"/>
          <w:szCs w:val="24"/>
        </w:rPr>
        <w:t>L’Union européenne dans l’océan Indien, un modèle de puissance, une puissance modèl</w:t>
      </w:r>
      <w:r w:rsidR="009A4314" w:rsidRPr="00425CBB">
        <w:rPr>
          <w:rStyle w:val="Titre3Car"/>
          <w:rFonts w:ascii="Garamond" w:eastAsiaTheme="minorEastAsia" w:hAnsi="Garamond"/>
          <w:b w:val="0"/>
          <w:i/>
          <w:sz w:val="24"/>
          <w:szCs w:val="24"/>
        </w:rPr>
        <w:t>e ?</w:t>
      </w:r>
      <w:r w:rsidRPr="00425CBB">
        <w:rPr>
          <w:rStyle w:val="Titre3Car"/>
          <w:rFonts w:ascii="Garamond" w:eastAsiaTheme="minorEastAsia" w:hAnsi="Garamond"/>
          <w:b w:val="0"/>
          <w:sz w:val="24"/>
          <w:szCs w:val="24"/>
        </w:rPr>
        <w:t xml:space="preserve"> </w:t>
      </w:r>
      <w:r w:rsidR="00BB7B9A" w:rsidRPr="00425CBB">
        <w:rPr>
          <w:rStyle w:val="Titre3Car"/>
          <w:rFonts w:ascii="Garamond" w:eastAsiaTheme="minorEastAsia" w:hAnsi="Garamond"/>
          <w:b w:val="0"/>
          <w:sz w:val="24"/>
          <w:szCs w:val="24"/>
        </w:rPr>
        <w:t xml:space="preserve">J. Dupont-Lassalle (codir.) </w:t>
      </w:r>
      <w:r w:rsidR="00846718" w:rsidRPr="00425CBB">
        <w:rPr>
          <w:rStyle w:val="Titre3Car"/>
          <w:rFonts w:ascii="Garamond" w:eastAsiaTheme="minorEastAsia" w:hAnsi="Garamond"/>
          <w:b w:val="0"/>
          <w:sz w:val="24"/>
          <w:szCs w:val="24"/>
        </w:rPr>
        <w:t xml:space="preserve">Paris, </w:t>
      </w:r>
      <w:r w:rsidR="00967784" w:rsidRPr="00425CBB">
        <w:rPr>
          <w:rStyle w:val="Titre3Car"/>
          <w:rFonts w:ascii="Garamond" w:eastAsiaTheme="minorEastAsia" w:hAnsi="Garamond"/>
          <w:b w:val="0"/>
          <w:sz w:val="24"/>
          <w:szCs w:val="24"/>
        </w:rPr>
        <w:t>c</w:t>
      </w:r>
      <w:r w:rsidRPr="00425CBB">
        <w:rPr>
          <w:rStyle w:val="Titre3Car"/>
          <w:rFonts w:ascii="Garamond" w:eastAsiaTheme="minorEastAsia" w:hAnsi="Garamond"/>
          <w:b w:val="0"/>
          <w:sz w:val="24"/>
          <w:szCs w:val="24"/>
        </w:rPr>
        <w:t>oll. Actes de la R</w:t>
      </w:r>
      <w:r w:rsidR="00846718" w:rsidRPr="00425CBB">
        <w:rPr>
          <w:rStyle w:val="Titre3Car"/>
          <w:rFonts w:ascii="Garamond" w:eastAsiaTheme="minorEastAsia" w:hAnsi="Garamond"/>
          <w:b w:val="0"/>
          <w:sz w:val="24"/>
          <w:szCs w:val="24"/>
        </w:rPr>
        <w:t>evue du droit de l’Union européenne</w:t>
      </w:r>
      <w:r w:rsidRPr="00425CBB">
        <w:rPr>
          <w:rStyle w:val="Titre3Car"/>
          <w:rFonts w:ascii="Garamond" w:eastAsiaTheme="minorEastAsia" w:hAnsi="Garamond"/>
          <w:b w:val="0"/>
          <w:sz w:val="24"/>
          <w:szCs w:val="24"/>
        </w:rPr>
        <w:t>, 2018, 328 p.</w:t>
      </w:r>
      <w:r w:rsidR="00932A57" w:rsidRPr="00425CBB">
        <w:rPr>
          <w:rStyle w:val="Titre3Car"/>
          <w:rFonts w:ascii="Garamond" w:eastAsiaTheme="minorEastAsia" w:hAnsi="Garamond"/>
          <w:b w:val="0"/>
          <w:sz w:val="24"/>
          <w:szCs w:val="24"/>
        </w:rPr>
        <w:t xml:space="preserve"> (Avant-propos, pp. 3-4).</w:t>
      </w:r>
    </w:p>
    <w:p w14:paraId="0842DC26" w14:textId="49C4682C" w:rsidR="009A6E7F" w:rsidRPr="00425CBB" w:rsidRDefault="009A6E7F" w:rsidP="009A6E7F">
      <w:pPr>
        <w:spacing w:before="120" w:after="0"/>
        <w:rPr>
          <w:rFonts w:ascii="Garamond" w:hAnsi="Garamond"/>
          <w:b/>
          <w:iCs/>
        </w:rPr>
      </w:pPr>
      <w:r w:rsidRPr="00425CBB">
        <w:rPr>
          <w:rFonts w:ascii="Garamond" w:hAnsi="Garamond"/>
        </w:rPr>
        <w:t xml:space="preserve">- </w:t>
      </w:r>
      <w:r w:rsidRPr="00425CBB">
        <w:rPr>
          <w:rFonts w:ascii="Garamond" w:hAnsi="Garamond"/>
          <w:i/>
        </w:rPr>
        <w:t>1946-2016 : Soixante-dix ans de départementalisation ultra-marine : entre unité constitutionnelle et diversité législative dans la République</w:t>
      </w:r>
      <w:r w:rsidRPr="00425CBB">
        <w:rPr>
          <w:rFonts w:ascii="Garamond" w:hAnsi="Garamond"/>
        </w:rPr>
        <w:t xml:space="preserve">, </w:t>
      </w:r>
      <w:r w:rsidR="00BB7B9A" w:rsidRPr="00425CBB">
        <w:rPr>
          <w:rFonts w:ascii="Garamond" w:hAnsi="Garamond"/>
        </w:rPr>
        <w:t xml:space="preserve">F. Cafarelli (codir.), </w:t>
      </w:r>
      <w:r w:rsidR="00967784" w:rsidRPr="00425CBB">
        <w:rPr>
          <w:rFonts w:ascii="Garamond" w:hAnsi="Garamond"/>
        </w:rPr>
        <w:t>Aix-Marseille, PUAM, c</w:t>
      </w:r>
      <w:r w:rsidRPr="00425CBB">
        <w:rPr>
          <w:rFonts w:ascii="Garamond" w:hAnsi="Garamond"/>
        </w:rPr>
        <w:t>oll</w:t>
      </w:r>
      <w:r w:rsidR="00967784" w:rsidRPr="00425CBB">
        <w:rPr>
          <w:rFonts w:ascii="Garamond" w:hAnsi="Garamond"/>
        </w:rPr>
        <w:t>.</w:t>
      </w:r>
      <w:r w:rsidRPr="00425CBB">
        <w:rPr>
          <w:rFonts w:ascii="Garamond" w:hAnsi="Garamond"/>
        </w:rPr>
        <w:t xml:space="preserve"> Droit d’outre-mer, 201</w:t>
      </w:r>
      <w:r w:rsidR="00C74474" w:rsidRPr="00425CBB">
        <w:rPr>
          <w:rFonts w:ascii="Garamond" w:hAnsi="Garamond"/>
        </w:rPr>
        <w:t>8</w:t>
      </w:r>
      <w:r w:rsidRPr="00425CBB">
        <w:rPr>
          <w:rFonts w:ascii="Garamond" w:hAnsi="Garamond"/>
        </w:rPr>
        <w:t>, 2</w:t>
      </w:r>
      <w:r w:rsidR="00C74474" w:rsidRPr="00425CBB">
        <w:rPr>
          <w:rFonts w:ascii="Garamond" w:hAnsi="Garamond"/>
        </w:rPr>
        <w:t>60</w:t>
      </w:r>
      <w:r w:rsidRPr="00425CBB">
        <w:rPr>
          <w:rFonts w:ascii="Garamond" w:hAnsi="Garamond"/>
        </w:rPr>
        <w:t xml:space="preserve"> p.</w:t>
      </w:r>
    </w:p>
    <w:p w14:paraId="08044EA9" w14:textId="77777777" w:rsidR="009A6E7F" w:rsidRPr="00425CBB" w:rsidRDefault="009A6E7F" w:rsidP="009A6E7F">
      <w:pPr>
        <w:spacing w:before="120" w:after="0"/>
        <w:rPr>
          <w:rFonts w:ascii="Garamond" w:hAnsi="Garamond"/>
          <w:iCs/>
        </w:rPr>
      </w:pPr>
      <w:r w:rsidRPr="00425CBB">
        <w:rPr>
          <w:rFonts w:ascii="Garamond" w:hAnsi="Garamond"/>
          <w:iCs/>
        </w:rPr>
        <w:t xml:space="preserve">- </w:t>
      </w:r>
      <w:r w:rsidRPr="00425CBB">
        <w:rPr>
          <w:rFonts w:ascii="Garamond" w:hAnsi="Garamond"/>
          <w:i/>
          <w:iCs/>
        </w:rPr>
        <w:t>Age(s) et droit(s)</w:t>
      </w:r>
      <w:r w:rsidRPr="00425CBB">
        <w:rPr>
          <w:rFonts w:ascii="Garamond" w:hAnsi="Garamond"/>
          <w:iCs/>
        </w:rPr>
        <w:t>, Paris, Institut universitaire Varenne, Colloques &amp; Essais, 2016, 252 p.</w:t>
      </w:r>
    </w:p>
    <w:p w14:paraId="284A6D5B" w14:textId="77777777" w:rsidR="009A6E7F" w:rsidRPr="00425CBB" w:rsidRDefault="009A6E7F" w:rsidP="009A6E7F">
      <w:pPr>
        <w:spacing w:before="120" w:after="0"/>
        <w:rPr>
          <w:rFonts w:ascii="Garamond" w:hAnsi="Garamond"/>
          <w:b/>
          <w:bCs/>
        </w:rPr>
      </w:pPr>
      <w:r w:rsidRPr="00425CBB">
        <w:rPr>
          <w:rFonts w:ascii="Garamond" w:hAnsi="Garamond"/>
          <w:iCs/>
        </w:rPr>
        <w:t xml:space="preserve">- </w:t>
      </w:r>
      <w:r w:rsidRPr="00425CBB">
        <w:rPr>
          <w:rFonts w:ascii="Garamond" w:hAnsi="Garamond"/>
          <w:i/>
          <w:iCs/>
        </w:rPr>
        <w:t>Institutions européennes</w:t>
      </w:r>
      <w:r w:rsidRPr="00425CBB">
        <w:rPr>
          <w:rFonts w:ascii="Garamond" w:hAnsi="Garamond"/>
        </w:rPr>
        <w:t>, B. Boissard (codir.), Miskolc, Miskolc University Press, 2008, 406 p.</w:t>
      </w:r>
    </w:p>
    <w:p w14:paraId="4A520C3B" w14:textId="77777777" w:rsidR="00846718" w:rsidRPr="00425CBB" w:rsidRDefault="009A6E7F" w:rsidP="00846718">
      <w:pPr>
        <w:spacing w:before="120" w:after="0"/>
        <w:jc w:val="center"/>
        <w:rPr>
          <w:rFonts w:ascii="Garamond" w:hAnsi="Garamond"/>
          <w:b/>
          <w:bCs/>
          <w:smallCaps/>
        </w:rPr>
      </w:pPr>
      <w:r w:rsidRPr="00425CBB">
        <w:rPr>
          <w:rFonts w:ascii="Garamond" w:hAnsi="Garamond"/>
          <w:b/>
          <w:bCs/>
          <w:smallCaps/>
        </w:rPr>
        <w:t>R</w:t>
      </w:r>
      <w:r w:rsidR="00846718" w:rsidRPr="00425CBB">
        <w:rPr>
          <w:rFonts w:ascii="Garamond" w:hAnsi="Garamond"/>
          <w:b/>
          <w:bCs/>
          <w:smallCaps/>
        </w:rPr>
        <w:t>evues</w:t>
      </w:r>
    </w:p>
    <w:p w14:paraId="48AC1AE9" w14:textId="716967E2" w:rsidR="009A6E7F" w:rsidRPr="00425CBB" w:rsidRDefault="009A6E7F" w:rsidP="009A6E7F">
      <w:pPr>
        <w:spacing w:before="120" w:after="0"/>
        <w:rPr>
          <w:rFonts w:ascii="Garamond" w:hAnsi="Garamond"/>
          <w:b/>
        </w:rPr>
      </w:pPr>
      <w:r w:rsidRPr="00425CBB">
        <w:rPr>
          <w:rFonts w:ascii="Garamond" w:hAnsi="Garamond"/>
          <w:b/>
        </w:rPr>
        <w:t>A</w:t>
      </w:r>
      <w:r w:rsidR="00846718" w:rsidRPr="00425CBB">
        <w:rPr>
          <w:rFonts w:ascii="Garamond" w:hAnsi="Garamond"/>
          <w:b/>
        </w:rPr>
        <w:t xml:space="preserve"> </w:t>
      </w:r>
      <w:r w:rsidR="0088712E">
        <w:rPr>
          <w:rFonts w:ascii="Garamond" w:hAnsi="Garamond"/>
          <w:b/>
        </w:rPr>
        <w:t>–</w:t>
      </w:r>
      <w:r w:rsidRPr="00425CBB">
        <w:rPr>
          <w:rFonts w:ascii="Garamond" w:hAnsi="Garamond"/>
          <w:b/>
        </w:rPr>
        <w:t xml:space="preserve"> </w:t>
      </w:r>
      <w:r w:rsidR="0088712E">
        <w:rPr>
          <w:rFonts w:ascii="Garamond" w:hAnsi="Garamond"/>
          <w:b/>
        </w:rPr>
        <w:t>Direction de dossier</w:t>
      </w:r>
      <w:r w:rsidR="0001617F">
        <w:rPr>
          <w:rFonts w:ascii="Garamond" w:hAnsi="Garamond"/>
          <w:b/>
        </w:rPr>
        <w:t>s</w:t>
      </w:r>
      <w:r w:rsidR="0088712E">
        <w:rPr>
          <w:rFonts w:ascii="Garamond" w:hAnsi="Garamond"/>
          <w:b/>
        </w:rPr>
        <w:t xml:space="preserve"> </w:t>
      </w:r>
      <w:r w:rsidR="007335F8">
        <w:rPr>
          <w:rFonts w:ascii="Garamond" w:hAnsi="Garamond"/>
          <w:b/>
        </w:rPr>
        <w:t>scientifique</w:t>
      </w:r>
      <w:r w:rsidR="0001617F">
        <w:rPr>
          <w:rFonts w:ascii="Garamond" w:hAnsi="Garamond"/>
          <w:b/>
        </w:rPr>
        <w:t>s</w:t>
      </w:r>
      <w:r w:rsidRPr="00425CBB">
        <w:rPr>
          <w:rFonts w:ascii="Garamond" w:hAnsi="Garamond"/>
          <w:b/>
        </w:rPr>
        <w:t xml:space="preserve"> </w:t>
      </w:r>
    </w:p>
    <w:p w14:paraId="0FC60079" w14:textId="77777777" w:rsidR="00425CBB" w:rsidRDefault="00425CBB" w:rsidP="001451E2">
      <w:pPr>
        <w:spacing w:after="0"/>
        <w:rPr>
          <w:rFonts w:ascii="Garamond" w:hAnsi="Garamond"/>
        </w:rPr>
      </w:pPr>
    </w:p>
    <w:p w14:paraId="30FB0B2E" w14:textId="60D371D7" w:rsidR="0088712E" w:rsidRDefault="00486AB4" w:rsidP="0088712E">
      <w:pPr>
        <w:spacing w:after="0"/>
        <w:rPr>
          <w:rFonts w:ascii="Garamond" w:hAnsi="Garamond"/>
          <w:bCs/>
        </w:rPr>
      </w:pPr>
      <w:r>
        <w:rPr>
          <w:rFonts w:ascii="Garamond" w:hAnsi="Garamond"/>
          <w:b/>
        </w:rPr>
        <w:t>*</w:t>
      </w:r>
      <w:r w:rsidR="0088712E">
        <w:rPr>
          <w:rFonts w:ascii="Garamond" w:hAnsi="Garamond"/>
        </w:rPr>
        <w:t xml:space="preserve"> Direction </w:t>
      </w:r>
      <w:r w:rsidR="0088712E" w:rsidRPr="00425CBB">
        <w:rPr>
          <w:rFonts w:ascii="Garamond" w:hAnsi="Garamond"/>
          <w:bCs/>
        </w:rPr>
        <w:t>du dossier</w:t>
      </w:r>
      <w:r w:rsidR="000F28A5">
        <w:rPr>
          <w:rFonts w:ascii="Garamond" w:hAnsi="Garamond"/>
          <w:bCs/>
        </w:rPr>
        <w:t> : « </w:t>
      </w:r>
      <w:r w:rsidR="000F28A5" w:rsidRPr="000F28A5">
        <w:rPr>
          <w:rFonts w:ascii="Garamond" w:hAnsi="Garamond"/>
          <w:bCs/>
        </w:rPr>
        <w:t>Unis dans l’adversité :</w:t>
      </w:r>
      <w:r w:rsidR="000F28A5">
        <w:rPr>
          <w:rFonts w:ascii="Garamond" w:hAnsi="Garamond"/>
          <w:bCs/>
        </w:rPr>
        <w:t xml:space="preserve"> </w:t>
      </w:r>
      <w:r w:rsidR="000F28A5" w:rsidRPr="000F28A5">
        <w:rPr>
          <w:rFonts w:ascii="Garamond" w:hAnsi="Garamond"/>
          <w:bCs/>
        </w:rPr>
        <w:t>une Europe qui protège</w:t>
      </w:r>
      <w:r w:rsidR="000F28A5">
        <w:rPr>
          <w:rFonts w:ascii="Garamond" w:hAnsi="Garamond"/>
          <w:bCs/>
        </w:rPr>
        <w:t xml:space="preserve"> », </w:t>
      </w:r>
      <w:r w:rsidR="0088712E" w:rsidRPr="00425CBB">
        <w:rPr>
          <w:rFonts w:ascii="Garamond" w:hAnsi="Garamond"/>
          <w:bCs/>
          <w:i/>
        </w:rPr>
        <w:t>Revue de l’Union européenne</w:t>
      </w:r>
      <w:r w:rsidR="0088712E" w:rsidRPr="00425CBB">
        <w:rPr>
          <w:rFonts w:ascii="Garamond" w:hAnsi="Garamond"/>
          <w:bCs/>
        </w:rPr>
        <w:t> (</w:t>
      </w:r>
      <w:r w:rsidR="0088712E" w:rsidRPr="00425CBB">
        <w:rPr>
          <w:rFonts w:ascii="Garamond" w:hAnsi="Garamond"/>
          <w:bCs/>
          <w:i/>
        </w:rPr>
        <w:t>Rev. UE</w:t>
      </w:r>
      <w:r w:rsidR="0088712E">
        <w:rPr>
          <w:rFonts w:ascii="Garamond" w:hAnsi="Garamond"/>
          <w:bCs/>
          <w:i/>
        </w:rPr>
        <w:t xml:space="preserve">, </w:t>
      </w:r>
      <w:r w:rsidR="0088712E" w:rsidRPr="00272523">
        <w:rPr>
          <w:rFonts w:ascii="Garamond" w:hAnsi="Garamond"/>
          <w:bCs/>
        </w:rPr>
        <w:t>Dalloz) formé</w:t>
      </w:r>
      <w:r w:rsidR="0088712E" w:rsidRPr="00425CBB">
        <w:rPr>
          <w:rFonts w:ascii="Garamond" w:hAnsi="Garamond"/>
          <w:bCs/>
        </w:rPr>
        <w:t xml:space="preserve"> de </w:t>
      </w:r>
      <w:r w:rsidR="0088712E">
        <w:rPr>
          <w:rFonts w:ascii="Garamond" w:hAnsi="Garamond"/>
          <w:bCs/>
        </w:rPr>
        <w:t>2</w:t>
      </w:r>
      <w:r w:rsidR="0088712E" w:rsidRPr="00425CBB">
        <w:rPr>
          <w:rFonts w:ascii="Garamond" w:hAnsi="Garamond"/>
          <w:bCs/>
        </w:rPr>
        <w:t xml:space="preserve"> numéros (20</w:t>
      </w:r>
      <w:r w:rsidR="0088712E">
        <w:rPr>
          <w:rFonts w:ascii="Garamond" w:hAnsi="Garamond"/>
          <w:bCs/>
        </w:rPr>
        <w:t xml:space="preserve">22 </w:t>
      </w:r>
      <w:r w:rsidR="00EF7379">
        <w:rPr>
          <w:rFonts w:ascii="Garamond" w:hAnsi="Garamond"/>
          <w:bCs/>
        </w:rPr>
        <w:t xml:space="preserve">n° </w:t>
      </w:r>
      <w:r w:rsidR="0088712E" w:rsidRPr="00425CBB">
        <w:rPr>
          <w:rFonts w:ascii="Garamond" w:hAnsi="Garamond"/>
          <w:bCs/>
        </w:rPr>
        <w:t>6</w:t>
      </w:r>
      <w:r w:rsidR="0088712E">
        <w:rPr>
          <w:rFonts w:ascii="Garamond" w:hAnsi="Garamond"/>
          <w:bCs/>
        </w:rPr>
        <w:t xml:space="preserve">54 et 2022 </w:t>
      </w:r>
      <w:r w:rsidR="00EF7379">
        <w:rPr>
          <w:rFonts w:ascii="Garamond" w:hAnsi="Garamond"/>
          <w:bCs/>
        </w:rPr>
        <w:t xml:space="preserve">n° </w:t>
      </w:r>
      <w:r w:rsidR="0088712E" w:rsidRPr="00425CBB">
        <w:rPr>
          <w:rFonts w:ascii="Garamond" w:hAnsi="Garamond"/>
          <w:bCs/>
        </w:rPr>
        <w:t>6</w:t>
      </w:r>
      <w:r w:rsidR="0088712E">
        <w:rPr>
          <w:rFonts w:ascii="Garamond" w:hAnsi="Garamond"/>
          <w:bCs/>
        </w:rPr>
        <w:t>55</w:t>
      </w:r>
      <w:r w:rsidR="0088712E" w:rsidRPr="00425CBB">
        <w:rPr>
          <w:rFonts w:ascii="Garamond" w:hAnsi="Garamond"/>
          <w:bCs/>
        </w:rPr>
        <w:t>)</w:t>
      </w:r>
      <w:r w:rsidR="0088712E">
        <w:rPr>
          <w:rFonts w:ascii="Garamond" w:hAnsi="Garamond"/>
          <w:bCs/>
        </w:rPr>
        <w:t>,</w:t>
      </w:r>
      <w:r w:rsidR="0088712E" w:rsidRPr="00425CBB">
        <w:rPr>
          <w:rFonts w:ascii="Garamond" w:hAnsi="Garamond"/>
          <w:bCs/>
        </w:rPr>
        <w:t xml:space="preserve"> réunissant au total 1</w:t>
      </w:r>
      <w:r w:rsidR="0088712E">
        <w:rPr>
          <w:rFonts w:ascii="Garamond" w:hAnsi="Garamond"/>
          <w:bCs/>
        </w:rPr>
        <w:t>3</w:t>
      </w:r>
      <w:r w:rsidR="0088712E" w:rsidRPr="00425CBB">
        <w:rPr>
          <w:rFonts w:ascii="Garamond" w:hAnsi="Garamond"/>
          <w:bCs/>
        </w:rPr>
        <w:t xml:space="preserve"> auteurs : </w:t>
      </w:r>
    </w:p>
    <w:p w14:paraId="04F9D838" w14:textId="6290BF7B" w:rsidR="0088712E" w:rsidRDefault="0088712E" w:rsidP="000F28A5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Présentation, </w:t>
      </w:r>
      <w:r w:rsidR="000F28A5">
        <w:rPr>
          <w:rFonts w:ascii="Garamond" w:hAnsi="Garamond"/>
          <w:bCs/>
        </w:rPr>
        <w:t>« </w:t>
      </w:r>
      <w:r w:rsidR="000F28A5" w:rsidRPr="000F28A5">
        <w:rPr>
          <w:rFonts w:ascii="Garamond" w:hAnsi="Garamond"/>
          <w:bCs/>
        </w:rPr>
        <w:t>Unis dans l’adversité : une Europe</w:t>
      </w:r>
      <w:r w:rsidR="000F28A5">
        <w:rPr>
          <w:rFonts w:ascii="Garamond" w:hAnsi="Garamond"/>
          <w:bCs/>
        </w:rPr>
        <w:t xml:space="preserve"> </w:t>
      </w:r>
      <w:r w:rsidR="000F28A5" w:rsidRPr="000F28A5">
        <w:rPr>
          <w:rFonts w:ascii="Garamond" w:hAnsi="Garamond"/>
          <w:bCs/>
        </w:rPr>
        <w:t>qui protège par la solidarité</w:t>
      </w:r>
      <w:r w:rsidR="000F28A5">
        <w:rPr>
          <w:rFonts w:ascii="Garamond" w:hAnsi="Garamond"/>
          <w:bCs/>
        </w:rPr>
        <w:t xml:space="preserve"> » (Partie I), </w:t>
      </w:r>
      <w:r w:rsidRPr="00425CBB">
        <w:rPr>
          <w:rFonts w:ascii="Garamond" w:hAnsi="Garamond"/>
          <w:bCs/>
          <w:i/>
        </w:rPr>
        <w:t>Rev. UE</w:t>
      </w:r>
      <w:r>
        <w:rPr>
          <w:rFonts w:ascii="Garamond" w:hAnsi="Garamond"/>
          <w:bCs/>
        </w:rPr>
        <w:t>, 2022</w:t>
      </w:r>
      <w:r w:rsidRPr="00425CBB">
        <w:rPr>
          <w:rFonts w:ascii="Garamond" w:hAnsi="Garamond"/>
          <w:bCs/>
        </w:rPr>
        <w:t>, n°6</w:t>
      </w:r>
      <w:r>
        <w:rPr>
          <w:rFonts w:ascii="Garamond" w:hAnsi="Garamond"/>
          <w:bCs/>
        </w:rPr>
        <w:t>5</w:t>
      </w:r>
      <w:r w:rsidRPr="00425CBB">
        <w:rPr>
          <w:rFonts w:ascii="Garamond" w:hAnsi="Garamond"/>
          <w:bCs/>
        </w:rPr>
        <w:t>4, p. 4 ;</w:t>
      </w:r>
    </w:p>
    <w:p w14:paraId="13ECAA7E" w14:textId="20C4A5DE" w:rsidR="000F28A5" w:rsidRPr="00425CBB" w:rsidRDefault="000F28A5" w:rsidP="000F28A5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>- Présentation, « </w:t>
      </w:r>
      <w:r w:rsidRPr="000F28A5">
        <w:rPr>
          <w:rFonts w:ascii="Garamond" w:hAnsi="Garamond"/>
          <w:bCs/>
        </w:rPr>
        <w:t>Unis dans l’adversité :</w:t>
      </w:r>
      <w:r>
        <w:rPr>
          <w:rFonts w:ascii="Garamond" w:hAnsi="Garamond"/>
          <w:bCs/>
        </w:rPr>
        <w:t xml:space="preserve"> </w:t>
      </w:r>
      <w:r w:rsidRPr="000F28A5">
        <w:rPr>
          <w:rFonts w:ascii="Garamond" w:hAnsi="Garamond"/>
          <w:bCs/>
        </w:rPr>
        <w:t>une Europe qui protège</w:t>
      </w:r>
      <w:r>
        <w:rPr>
          <w:rFonts w:ascii="Garamond" w:hAnsi="Garamond"/>
          <w:bCs/>
        </w:rPr>
        <w:t xml:space="preserve"> </w:t>
      </w:r>
      <w:r w:rsidRPr="000F28A5">
        <w:rPr>
          <w:rFonts w:ascii="Garamond" w:hAnsi="Garamond"/>
          <w:bCs/>
        </w:rPr>
        <w:t>par le dépassement du marché</w:t>
      </w:r>
      <w:r>
        <w:rPr>
          <w:rFonts w:ascii="Garamond" w:hAnsi="Garamond"/>
          <w:bCs/>
        </w:rPr>
        <w:t xml:space="preserve"> - </w:t>
      </w:r>
      <w:r w:rsidRPr="000F28A5">
        <w:rPr>
          <w:rFonts w:ascii="Garamond" w:hAnsi="Garamond"/>
          <w:bCs/>
        </w:rPr>
        <w:t>La protection de l’être et de l’espace</w:t>
      </w:r>
      <w:r>
        <w:rPr>
          <w:rFonts w:ascii="Garamond" w:hAnsi="Garamond"/>
          <w:bCs/>
        </w:rPr>
        <w:t xml:space="preserve"> » (Partie II), </w:t>
      </w:r>
      <w:r w:rsidRPr="0008078F">
        <w:rPr>
          <w:rFonts w:ascii="Garamond" w:hAnsi="Garamond"/>
          <w:bCs/>
          <w:i/>
        </w:rPr>
        <w:t>Rev. UE,</w:t>
      </w:r>
      <w:r>
        <w:rPr>
          <w:rFonts w:ascii="Garamond" w:hAnsi="Garamond"/>
          <w:bCs/>
        </w:rPr>
        <w:t xml:space="preserve"> 2022, n°655, pp.  3-4.</w:t>
      </w:r>
    </w:p>
    <w:p w14:paraId="7B10C865" w14:textId="77777777" w:rsidR="0088712E" w:rsidRPr="0088712E" w:rsidRDefault="0088712E" w:rsidP="001451E2">
      <w:pPr>
        <w:spacing w:after="0"/>
        <w:rPr>
          <w:rFonts w:ascii="Garamond" w:hAnsi="Garamond"/>
          <w:b/>
        </w:rPr>
      </w:pPr>
    </w:p>
    <w:p w14:paraId="4141DF16" w14:textId="14770D1F" w:rsidR="003322EA" w:rsidRPr="00425CBB" w:rsidRDefault="00486AB4" w:rsidP="001451E2">
      <w:pPr>
        <w:spacing w:after="0"/>
        <w:rPr>
          <w:rFonts w:ascii="Garamond" w:hAnsi="Garamond"/>
          <w:bCs/>
        </w:rPr>
      </w:pPr>
      <w:r>
        <w:rPr>
          <w:rFonts w:ascii="Garamond" w:hAnsi="Garamond"/>
          <w:b/>
        </w:rPr>
        <w:lastRenderedPageBreak/>
        <w:t>*</w:t>
      </w:r>
      <w:r w:rsidR="0088712E">
        <w:rPr>
          <w:rFonts w:ascii="Garamond" w:hAnsi="Garamond"/>
        </w:rPr>
        <w:t xml:space="preserve"> Direction </w:t>
      </w:r>
      <w:r w:rsidR="009A6E7F" w:rsidRPr="00425CBB">
        <w:rPr>
          <w:rFonts w:ascii="Garamond" w:hAnsi="Garamond"/>
          <w:bCs/>
        </w:rPr>
        <w:t xml:space="preserve">du dossier consacré au </w:t>
      </w:r>
      <w:r w:rsidR="009A6E7F" w:rsidRPr="0088712E">
        <w:rPr>
          <w:rFonts w:ascii="Garamond" w:hAnsi="Garamond"/>
          <w:b/>
          <w:bCs/>
        </w:rPr>
        <w:t>Soixantième anniversaire du traité de Rome</w:t>
      </w:r>
      <w:r w:rsidR="000F28A5">
        <w:rPr>
          <w:rFonts w:ascii="Garamond" w:hAnsi="Garamond"/>
          <w:bCs/>
        </w:rPr>
        <w:t xml:space="preserve">, </w:t>
      </w:r>
      <w:r w:rsidR="009A6E7F" w:rsidRPr="00425CBB">
        <w:rPr>
          <w:rFonts w:ascii="Garamond" w:hAnsi="Garamond"/>
          <w:bCs/>
          <w:i/>
        </w:rPr>
        <w:t>Revue de l’Union européenne</w:t>
      </w:r>
      <w:r w:rsidR="009A6E7F" w:rsidRPr="00425CBB">
        <w:rPr>
          <w:rFonts w:ascii="Garamond" w:hAnsi="Garamond"/>
          <w:bCs/>
        </w:rPr>
        <w:t> </w:t>
      </w:r>
      <w:r w:rsidR="00603CF0" w:rsidRPr="00425CBB">
        <w:rPr>
          <w:rFonts w:ascii="Garamond" w:hAnsi="Garamond"/>
          <w:bCs/>
        </w:rPr>
        <w:t>(</w:t>
      </w:r>
      <w:r w:rsidR="00603CF0" w:rsidRPr="00425CBB">
        <w:rPr>
          <w:rFonts w:ascii="Garamond" w:hAnsi="Garamond"/>
          <w:bCs/>
          <w:i/>
        </w:rPr>
        <w:t>Rev. UE</w:t>
      </w:r>
      <w:r w:rsidR="00272523">
        <w:rPr>
          <w:rFonts w:ascii="Garamond" w:hAnsi="Garamond"/>
          <w:bCs/>
          <w:i/>
        </w:rPr>
        <w:t xml:space="preserve">, </w:t>
      </w:r>
      <w:r w:rsidR="00272523" w:rsidRPr="00272523">
        <w:rPr>
          <w:rFonts w:ascii="Garamond" w:hAnsi="Garamond"/>
          <w:bCs/>
        </w:rPr>
        <w:t>Dalloz</w:t>
      </w:r>
      <w:r w:rsidR="00603CF0" w:rsidRPr="00272523">
        <w:rPr>
          <w:rFonts w:ascii="Garamond" w:hAnsi="Garamond"/>
          <w:bCs/>
        </w:rPr>
        <w:t xml:space="preserve">) </w:t>
      </w:r>
      <w:r w:rsidR="00D1318B" w:rsidRPr="00272523">
        <w:rPr>
          <w:rFonts w:ascii="Garamond" w:hAnsi="Garamond"/>
          <w:bCs/>
        </w:rPr>
        <w:t>formé</w:t>
      </w:r>
      <w:r w:rsidR="00D1318B" w:rsidRPr="00425CBB">
        <w:rPr>
          <w:rFonts w:ascii="Garamond" w:hAnsi="Garamond"/>
          <w:bCs/>
        </w:rPr>
        <w:t xml:space="preserve"> de 11 numéros (2017-613 à 2018-623)</w:t>
      </w:r>
      <w:r w:rsidR="00272523">
        <w:rPr>
          <w:rFonts w:ascii="Garamond" w:hAnsi="Garamond"/>
          <w:bCs/>
        </w:rPr>
        <w:t>,</w:t>
      </w:r>
      <w:r w:rsidR="00D1318B" w:rsidRPr="00425CBB">
        <w:rPr>
          <w:rFonts w:ascii="Garamond" w:hAnsi="Garamond"/>
          <w:bCs/>
        </w:rPr>
        <w:t xml:space="preserve"> réunissant au total </w:t>
      </w:r>
      <w:r w:rsidR="001A263A" w:rsidRPr="00425CBB">
        <w:rPr>
          <w:rFonts w:ascii="Garamond" w:hAnsi="Garamond"/>
          <w:bCs/>
        </w:rPr>
        <w:t>5</w:t>
      </w:r>
      <w:r w:rsidR="001451E2" w:rsidRPr="00425CBB">
        <w:rPr>
          <w:rFonts w:ascii="Garamond" w:hAnsi="Garamond"/>
          <w:bCs/>
        </w:rPr>
        <w:t>1</w:t>
      </w:r>
      <w:r w:rsidR="003322EA" w:rsidRPr="00425CBB">
        <w:rPr>
          <w:rFonts w:ascii="Garamond" w:hAnsi="Garamond"/>
          <w:bCs/>
        </w:rPr>
        <w:t xml:space="preserve"> auteurs : </w:t>
      </w:r>
    </w:p>
    <w:p w14:paraId="12B2BE46" w14:textId="3A87E3F2" w:rsidR="003322EA" w:rsidRPr="00425CBB" w:rsidRDefault="003322EA" w:rsidP="001451E2">
      <w:pPr>
        <w:spacing w:after="0"/>
        <w:rPr>
          <w:rFonts w:ascii="Garamond" w:hAnsi="Garamond"/>
          <w:bCs/>
        </w:rPr>
      </w:pPr>
      <w:r w:rsidRPr="00425CBB">
        <w:rPr>
          <w:rFonts w:ascii="Garamond" w:hAnsi="Garamond"/>
          <w:bCs/>
        </w:rPr>
        <w:t>- Avant-propos</w:t>
      </w:r>
      <w:r w:rsidR="009A6E7F" w:rsidRPr="00425CBB">
        <w:rPr>
          <w:rFonts w:ascii="Garamond" w:hAnsi="Garamond"/>
          <w:bCs/>
        </w:rPr>
        <w:t xml:space="preserve">, </w:t>
      </w:r>
      <w:r w:rsidR="009A6E7F" w:rsidRPr="00425CBB">
        <w:rPr>
          <w:rFonts w:ascii="Garamond" w:hAnsi="Garamond"/>
          <w:bCs/>
          <w:i/>
        </w:rPr>
        <w:t>R</w:t>
      </w:r>
      <w:r w:rsidR="00603CF0" w:rsidRPr="00425CBB">
        <w:rPr>
          <w:rFonts w:ascii="Garamond" w:hAnsi="Garamond"/>
          <w:bCs/>
          <w:i/>
        </w:rPr>
        <w:t xml:space="preserve">ev. </w:t>
      </w:r>
      <w:r w:rsidR="009A6E7F" w:rsidRPr="00425CBB">
        <w:rPr>
          <w:rFonts w:ascii="Garamond" w:hAnsi="Garamond"/>
          <w:bCs/>
          <w:i/>
        </w:rPr>
        <w:t>UE</w:t>
      </w:r>
      <w:r w:rsidR="009A6E7F" w:rsidRPr="00425CBB">
        <w:rPr>
          <w:rFonts w:ascii="Garamond" w:hAnsi="Garamond"/>
          <w:bCs/>
        </w:rPr>
        <w:t>, 2017, n°613, p. 611</w:t>
      </w:r>
      <w:r w:rsidRPr="00425CBB">
        <w:rPr>
          <w:rFonts w:ascii="Garamond" w:hAnsi="Garamond"/>
          <w:bCs/>
        </w:rPr>
        <w:t> ;</w:t>
      </w:r>
    </w:p>
    <w:p w14:paraId="4B9AF72C" w14:textId="5B78DB43" w:rsidR="003322EA" w:rsidRPr="00425CBB" w:rsidRDefault="003322EA" w:rsidP="001451E2">
      <w:pPr>
        <w:spacing w:after="0"/>
        <w:rPr>
          <w:rFonts w:ascii="Garamond" w:hAnsi="Garamond"/>
          <w:bCs/>
        </w:rPr>
      </w:pPr>
      <w:r w:rsidRPr="00425CBB">
        <w:rPr>
          <w:rFonts w:ascii="Garamond" w:hAnsi="Garamond"/>
          <w:bCs/>
        </w:rPr>
        <w:t xml:space="preserve">- </w:t>
      </w:r>
      <w:r w:rsidR="009A6E7F" w:rsidRPr="00425CBB">
        <w:rPr>
          <w:rFonts w:ascii="Garamond" w:hAnsi="Garamond"/>
          <w:bCs/>
        </w:rPr>
        <w:t>Pr</w:t>
      </w:r>
      <w:r w:rsidR="00603CF0" w:rsidRPr="00425CBB">
        <w:rPr>
          <w:rFonts w:ascii="Garamond" w:hAnsi="Garamond"/>
          <w:bCs/>
        </w:rPr>
        <w:t>ésentation de la Partie II (A)</w:t>
      </w:r>
      <w:r w:rsidR="00D418BB" w:rsidRPr="00425CBB">
        <w:rPr>
          <w:rFonts w:ascii="Garamond" w:hAnsi="Garamond"/>
          <w:bCs/>
        </w:rPr>
        <w:t> : « </w:t>
      </w:r>
      <w:r w:rsidR="00603CF0" w:rsidRPr="00425CBB">
        <w:rPr>
          <w:rFonts w:ascii="Garamond" w:hAnsi="Garamond"/>
          <w:bCs/>
        </w:rPr>
        <w:t>Le droit et les institutions -</w:t>
      </w:r>
      <w:r w:rsidR="009A6E7F" w:rsidRPr="00425CBB">
        <w:rPr>
          <w:rFonts w:ascii="Garamond" w:hAnsi="Garamond"/>
          <w:bCs/>
        </w:rPr>
        <w:t xml:space="preserve"> </w:t>
      </w:r>
      <w:r w:rsidR="00967784" w:rsidRPr="00425CBB">
        <w:rPr>
          <w:rFonts w:ascii="Garamond" w:hAnsi="Garamond"/>
          <w:bCs/>
        </w:rPr>
        <w:t>Une Europe du droit par le droit : la force de la norme</w:t>
      </w:r>
      <w:r w:rsidR="003844B7" w:rsidRPr="00425CBB">
        <w:rPr>
          <w:rFonts w:ascii="Garamond" w:hAnsi="Garamond"/>
          <w:bCs/>
        </w:rPr>
        <w:t> »</w:t>
      </w:r>
      <w:r w:rsidR="00603CF0" w:rsidRPr="00425CBB">
        <w:rPr>
          <w:rFonts w:ascii="Garamond" w:hAnsi="Garamond"/>
          <w:bCs/>
        </w:rPr>
        <w:t xml:space="preserve">, </w:t>
      </w:r>
      <w:r w:rsidR="009A6E7F" w:rsidRPr="00425CBB">
        <w:rPr>
          <w:rFonts w:ascii="Garamond" w:hAnsi="Garamond"/>
          <w:bCs/>
          <w:i/>
        </w:rPr>
        <w:t>R</w:t>
      </w:r>
      <w:r w:rsidR="00603CF0" w:rsidRPr="00425CBB">
        <w:rPr>
          <w:rFonts w:ascii="Garamond" w:hAnsi="Garamond"/>
          <w:bCs/>
          <w:i/>
        </w:rPr>
        <w:t xml:space="preserve">ev. </w:t>
      </w:r>
      <w:r w:rsidR="009A6E7F" w:rsidRPr="00425CBB">
        <w:rPr>
          <w:rFonts w:ascii="Garamond" w:hAnsi="Garamond"/>
          <w:bCs/>
          <w:i/>
        </w:rPr>
        <w:t>UE</w:t>
      </w:r>
      <w:r w:rsidRPr="00425CBB">
        <w:rPr>
          <w:rFonts w:ascii="Garamond" w:hAnsi="Garamond"/>
          <w:bCs/>
        </w:rPr>
        <w:t xml:space="preserve">, 2018, n°614, p. 4 ; </w:t>
      </w:r>
    </w:p>
    <w:p w14:paraId="46807DF8" w14:textId="77777777" w:rsidR="003322EA" w:rsidRPr="00425CBB" w:rsidRDefault="003322EA" w:rsidP="001451E2">
      <w:pPr>
        <w:spacing w:after="0"/>
        <w:rPr>
          <w:rFonts w:ascii="Garamond" w:hAnsi="Garamond"/>
          <w:bCs/>
        </w:rPr>
      </w:pPr>
      <w:r w:rsidRPr="00425CBB">
        <w:rPr>
          <w:rFonts w:ascii="Garamond" w:hAnsi="Garamond"/>
          <w:bCs/>
        </w:rPr>
        <w:t xml:space="preserve">- </w:t>
      </w:r>
      <w:r w:rsidR="009A6E7F" w:rsidRPr="00425CBB">
        <w:rPr>
          <w:rFonts w:ascii="Garamond" w:hAnsi="Garamond"/>
          <w:bCs/>
        </w:rPr>
        <w:t>Présentation de la Partie II (B)</w:t>
      </w:r>
      <w:r w:rsidR="00603CF0" w:rsidRPr="00425CBB">
        <w:rPr>
          <w:rFonts w:ascii="Garamond" w:hAnsi="Garamond"/>
          <w:bCs/>
        </w:rPr>
        <w:t xml:space="preserve"> : </w:t>
      </w:r>
      <w:r w:rsidR="00D418BB" w:rsidRPr="00425CBB">
        <w:rPr>
          <w:rFonts w:ascii="Garamond" w:hAnsi="Garamond"/>
          <w:bCs/>
        </w:rPr>
        <w:t>« </w:t>
      </w:r>
      <w:r w:rsidR="00603CF0" w:rsidRPr="00425CBB">
        <w:rPr>
          <w:rFonts w:ascii="Garamond" w:hAnsi="Garamond"/>
          <w:bCs/>
        </w:rPr>
        <w:t>Le droit et les institutions - Des hommes et des lieux : où en est-on de l’invention institutionnelle ?</w:t>
      </w:r>
      <w:r w:rsidR="003844B7" w:rsidRPr="00425CBB">
        <w:rPr>
          <w:rFonts w:ascii="Garamond" w:hAnsi="Garamond"/>
          <w:bCs/>
        </w:rPr>
        <w:t> »</w:t>
      </w:r>
      <w:r w:rsidR="009A6E7F" w:rsidRPr="00425CBB">
        <w:rPr>
          <w:rFonts w:ascii="Garamond" w:hAnsi="Garamond"/>
          <w:bCs/>
        </w:rPr>
        <w:t xml:space="preserve">, </w:t>
      </w:r>
      <w:r w:rsidR="009A6E7F" w:rsidRPr="00425CBB">
        <w:rPr>
          <w:rFonts w:ascii="Garamond" w:hAnsi="Garamond"/>
          <w:bCs/>
          <w:i/>
        </w:rPr>
        <w:t>R</w:t>
      </w:r>
      <w:r w:rsidR="00603CF0" w:rsidRPr="00425CBB">
        <w:rPr>
          <w:rFonts w:ascii="Garamond" w:hAnsi="Garamond"/>
          <w:bCs/>
          <w:i/>
        </w:rPr>
        <w:t xml:space="preserve">ev. </w:t>
      </w:r>
      <w:r w:rsidR="009A6E7F" w:rsidRPr="00425CBB">
        <w:rPr>
          <w:rFonts w:ascii="Garamond" w:hAnsi="Garamond"/>
          <w:bCs/>
          <w:i/>
        </w:rPr>
        <w:t>UE</w:t>
      </w:r>
      <w:r w:rsidR="005D00C2" w:rsidRPr="00425CBB">
        <w:rPr>
          <w:rFonts w:ascii="Garamond" w:hAnsi="Garamond"/>
          <w:bCs/>
        </w:rPr>
        <w:t>, 2018, n°615, pp. 64-65 ;</w:t>
      </w:r>
    </w:p>
    <w:p w14:paraId="27A6011F" w14:textId="77777777" w:rsidR="003322EA" w:rsidRDefault="003322EA" w:rsidP="001451E2">
      <w:pPr>
        <w:spacing w:after="0"/>
        <w:rPr>
          <w:rFonts w:ascii="Garamond" w:hAnsi="Garamond"/>
          <w:bCs/>
        </w:rPr>
      </w:pPr>
      <w:r w:rsidRPr="00425CBB">
        <w:rPr>
          <w:rFonts w:ascii="Garamond" w:hAnsi="Garamond"/>
          <w:bCs/>
        </w:rPr>
        <w:t>-</w:t>
      </w:r>
      <w:r w:rsidR="00846718" w:rsidRPr="00425CBB">
        <w:rPr>
          <w:rFonts w:ascii="Garamond" w:hAnsi="Garamond"/>
          <w:bCs/>
        </w:rPr>
        <w:t> Présentation de la Partie III (A</w:t>
      </w:r>
      <w:r w:rsidR="00603CF0" w:rsidRPr="00425CBB">
        <w:rPr>
          <w:rFonts w:ascii="Garamond" w:hAnsi="Garamond"/>
          <w:bCs/>
        </w:rPr>
        <w:t>)</w:t>
      </w:r>
      <w:r w:rsidR="00D418BB" w:rsidRPr="00425CBB">
        <w:rPr>
          <w:rFonts w:ascii="Garamond" w:hAnsi="Garamond"/>
          <w:bCs/>
        </w:rPr>
        <w:t> : « </w:t>
      </w:r>
      <w:r w:rsidR="00846718" w:rsidRPr="00425CBB">
        <w:rPr>
          <w:rFonts w:ascii="Garamond" w:hAnsi="Garamond"/>
          <w:bCs/>
        </w:rPr>
        <w:t>Le marché et les politiques</w:t>
      </w:r>
      <w:r w:rsidR="00D418BB" w:rsidRPr="00425CBB">
        <w:rPr>
          <w:rFonts w:ascii="Garamond" w:hAnsi="Garamond"/>
          <w:bCs/>
        </w:rPr>
        <w:t>.</w:t>
      </w:r>
      <w:r w:rsidR="00603CF0" w:rsidRPr="00425CBB">
        <w:rPr>
          <w:rFonts w:ascii="Garamond" w:hAnsi="Garamond"/>
          <w:bCs/>
        </w:rPr>
        <w:t xml:space="preserve"> Par-delà le marché : un espace</w:t>
      </w:r>
      <w:r w:rsidR="00603CF0">
        <w:rPr>
          <w:rFonts w:ascii="Garamond" w:hAnsi="Garamond"/>
          <w:bCs/>
        </w:rPr>
        <w:t xml:space="preserve"> économique et monétaire intégré</w:t>
      </w:r>
      <w:r w:rsidR="003844B7">
        <w:rPr>
          <w:rFonts w:ascii="Garamond" w:hAnsi="Garamond"/>
          <w:bCs/>
        </w:rPr>
        <w:t> »</w:t>
      </w:r>
      <w:r w:rsidR="00846718" w:rsidRPr="009A6E7F">
        <w:rPr>
          <w:rFonts w:ascii="Garamond" w:hAnsi="Garamond"/>
          <w:bCs/>
        </w:rPr>
        <w:t xml:space="preserve">, </w:t>
      </w:r>
      <w:r w:rsidR="00846718" w:rsidRPr="009A6E7F">
        <w:rPr>
          <w:rFonts w:ascii="Garamond" w:hAnsi="Garamond"/>
          <w:bCs/>
          <w:i/>
        </w:rPr>
        <w:t>R</w:t>
      </w:r>
      <w:r w:rsidR="00603CF0">
        <w:rPr>
          <w:rFonts w:ascii="Garamond" w:hAnsi="Garamond"/>
          <w:bCs/>
          <w:i/>
        </w:rPr>
        <w:t xml:space="preserve">ev. </w:t>
      </w:r>
      <w:r w:rsidR="00846718" w:rsidRPr="009A6E7F">
        <w:rPr>
          <w:rFonts w:ascii="Garamond" w:hAnsi="Garamond"/>
          <w:bCs/>
          <w:i/>
        </w:rPr>
        <w:t>UE</w:t>
      </w:r>
      <w:r w:rsidR="00846718">
        <w:rPr>
          <w:rFonts w:ascii="Garamond" w:hAnsi="Garamond"/>
          <w:bCs/>
        </w:rPr>
        <w:t>, 2018, n°616, pp. 128-129</w:t>
      </w:r>
      <w:r>
        <w:rPr>
          <w:rFonts w:ascii="Garamond" w:hAnsi="Garamond"/>
          <w:bCs/>
        </w:rPr>
        <w:t> ;</w:t>
      </w:r>
    </w:p>
    <w:p w14:paraId="79C1499C" w14:textId="77777777" w:rsidR="003322EA" w:rsidRDefault="003322EA" w:rsidP="001451E2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="00F01FD3" w:rsidRPr="009A6E7F">
        <w:rPr>
          <w:rFonts w:ascii="Garamond" w:hAnsi="Garamond"/>
          <w:bCs/>
        </w:rPr>
        <w:t>Présentation de la Partie II</w:t>
      </w:r>
      <w:r w:rsidR="00F01FD3">
        <w:rPr>
          <w:rFonts w:ascii="Garamond" w:hAnsi="Garamond"/>
          <w:bCs/>
        </w:rPr>
        <w:t>I (B) : « </w:t>
      </w:r>
      <w:r w:rsidR="00F01FD3" w:rsidRPr="009A6E7F">
        <w:rPr>
          <w:rFonts w:ascii="Garamond" w:hAnsi="Garamond"/>
          <w:bCs/>
        </w:rPr>
        <w:t xml:space="preserve">Le </w:t>
      </w:r>
      <w:r w:rsidR="00F01FD3">
        <w:rPr>
          <w:rFonts w:ascii="Garamond" w:hAnsi="Garamond"/>
          <w:bCs/>
        </w:rPr>
        <w:t>marché e</w:t>
      </w:r>
      <w:r w:rsidR="00F01FD3" w:rsidRPr="009A6E7F">
        <w:rPr>
          <w:rFonts w:ascii="Garamond" w:hAnsi="Garamond"/>
          <w:bCs/>
        </w:rPr>
        <w:t xml:space="preserve">t les </w:t>
      </w:r>
      <w:r w:rsidR="00F01FD3">
        <w:rPr>
          <w:rFonts w:ascii="Garamond" w:hAnsi="Garamond"/>
          <w:bCs/>
        </w:rPr>
        <w:t>politiques. A</w:t>
      </w:r>
      <w:r w:rsidR="00F01FD3" w:rsidRPr="009A67A9">
        <w:rPr>
          <w:rFonts w:ascii="Garamond" w:hAnsi="Garamond"/>
          <w:bCs/>
        </w:rPr>
        <w:t>u-delà du marché : un espace judiciaire de valeurs et de droits</w:t>
      </w:r>
      <w:r w:rsidR="00F01FD3">
        <w:rPr>
          <w:rFonts w:ascii="Garamond" w:hAnsi="Garamond"/>
          <w:bCs/>
        </w:rPr>
        <w:t> »</w:t>
      </w:r>
      <w:r w:rsidR="00F01FD3" w:rsidRPr="009A6E7F">
        <w:rPr>
          <w:rFonts w:ascii="Garamond" w:hAnsi="Garamond"/>
          <w:bCs/>
        </w:rPr>
        <w:t xml:space="preserve">, </w:t>
      </w:r>
      <w:r w:rsidR="00F01FD3" w:rsidRPr="009A6E7F">
        <w:rPr>
          <w:rFonts w:ascii="Garamond" w:hAnsi="Garamond"/>
          <w:bCs/>
          <w:i/>
        </w:rPr>
        <w:t>R</w:t>
      </w:r>
      <w:r w:rsidR="00F01FD3">
        <w:rPr>
          <w:rFonts w:ascii="Garamond" w:hAnsi="Garamond"/>
          <w:bCs/>
          <w:i/>
        </w:rPr>
        <w:t xml:space="preserve">ev. </w:t>
      </w:r>
      <w:r w:rsidR="00F01FD3" w:rsidRPr="009A6E7F">
        <w:rPr>
          <w:rFonts w:ascii="Garamond" w:hAnsi="Garamond"/>
          <w:bCs/>
          <w:i/>
        </w:rPr>
        <w:t>UE</w:t>
      </w:r>
      <w:r w:rsidR="00F01FD3">
        <w:rPr>
          <w:rFonts w:ascii="Garamond" w:hAnsi="Garamond"/>
          <w:bCs/>
        </w:rPr>
        <w:t>, 2018, n°617, p. 198)</w:t>
      </w:r>
      <w:r w:rsidR="00D900B6">
        <w:rPr>
          <w:rFonts w:ascii="Garamond" w:hAnsi="Garamond"/>
          <w:bCs/>
        </w:rPr>
        <w:t> ;</w:t>
      </w:r>
    </w:p>
    <w:p w14:paraId="3B4AA474" w14:textId="77777777" w:rsidR="003322EA" w:rsidRDefault="003322EA" w:rsidP="001451E2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>-</w:t>
      </w:r>
      <w:r w:rsidR="00D900B6">
        <w:rPr>
          <w:rFonts w:ascii="Garamond" w:hAnsi="Garamond"/>
          <w:bCs/>
        </w:rPr>
        <w:t xml:space="preserve"> Présentation de la Partie III (C)</w:t>
      </w:r>
      <w:r w:rsidR="00705A99">
        <w:rPr>
          <w:rFonts w:ascii="Garamond" w:hAnsi="Garamond"/>
          <w:bCs/>
        </w:rPr>
        <w:t> :</w:t>
      </w:r>
      <w:r w:rsidR="00D900B6" w:rsidRPr="00D900B6">
        <w:rPr>
          <w:rFonts w:ascii="Garamond" w:hAnsi="Garamond"/>
          <w:bCs/>
        </w:rPr>
        <w:t xml:space="preserve"> </w:t>
      </w:r>
      <w:r w:rsidR="00D900B6">
        <w:rPr>
          <w:rFonts w:ascii="Garamond" w:hAnsi="Garamond"/>
          <w:bCs/>
        </w:rPr>
        <w:t>« </w:t>
      </w:r>
      <w:r w:rsidR="00D900B6" w:rsidRPr="009A6E7F">
        <w:rPr>
          <w:rFonts w:ascii="Garamond" w:hAnsi="Garamond"/>
          <w:bCs/>
        </w:rPr>
        <w:t xml:space="preserve">Le </w:t>
      </w:r>
      <w:r w:rsidR="00D900B6">
        <w:rPr>
          <w:rFonts w:ascii="Garamond" w:hAnsi="Garamond"/>
          <w:bCs/>
        </w:rPr>
        <w:t>marché e</w:t>
      </w:r>
      <w:r w:rsidR="00D900B6" w:rsidRPr="009A6E7F">
        <w:rPr>
          <w:rFonts w:ascii="Garamond" w:hAnsi="Garamond"/>
          <w:bCs/>
        </w:rPr>
        <w:t xml:space="preserve">t les </w:t>
      </w:r>
      <w:r w:rsidR="00D900B6">
        <w:rPr>
          <w:rFonts w:ascii="Garamond" w:hAnsi="Garamond"/>
          <w:bCs/>
        </w:rPr>
        <w:t xml:space="preserve">politiques. La politique du marché, les politiques dans le </w:t>
      </w:r>
      <w:r w:rsidR="00D900B6" w:rsidRPr="009A67A9">
        <w:rPr>
          <w:rFonts w:ascii="Garamond" w:hAnsi="Garamond"/>
          <w:bCs/>
        </w:rPr>
        <w:t>marché</w:t>
      </w:r>
      <w:r w:rsidR="00D900B6">
        <w:rPr>
          <w:rFonts w:ascii="Garamond" w:hAnsi="Garamond"/>
          <w:bCs/>
        </w:rPr>
        <w:t xml:space="preserve"> », </w:t>
      </w:r>
      <w:r w:rsidR="00D900B6" w:rsidRPr="009A6E7F">
        <w:rPr>
          <w:rFonts w:ascii="Garamond" w:hAnsi="Garamond"/>
          <w:bCs/>
          <w:i/>
        </w:rPr>
        <w:t>R</w:t>
      </w:r>
      <w:r w:rsidR="00D900B6">
        <w:rPr>
          <w:rFonts w:ascii="Garamond" w:hAnsi="Garamond"/>
          <w:bCs/>
          <w:i/>
        </w:rPr>
        <w:t xml:space="preserve">ev. </w:t>
      </w:r>
      <w:r w:rsidR="00D900B6" w:rsidRPr="009A6E7F">
        <w:rPr>
          <w:rFonts w:ascii="Garamond" w:hAnsi="Garamond"/>
          <w:bCs/>
          <w:i/>
        </w:rPr>
        <w:t>UE</w:t>
      </w:r>
      <w:r w:rsidR="00D900B6">
        <w:rPr>
          <w:rFonts w:ascii="Garamond" w:hAnsi="Garamond"/>
          <w:bCs/>
        </w:rPr>
        <w:t>, 2018, n°618, pp. 252-253</w:t>
      </w:r>
      <w:r w:rsidR="00BE181A">
        <w:rPr>
          <w:rFonts w:ascii="Garamond" w:hAnsi="Garamond"/>
          <w:bCs/>
        </w:rPr>
        <w:t xml:space="preserve"> et n°619, pp. 324-325</w:t>
      </w:r>
      <w:r w:rsidR="00ED16A3">
        <w:rPr>
          <w:rFonts w:ascii="Garamond" w:hAnsi="Garamond"/>
          <w:bCs/>
        </w:rPr>
        <w:t xml:space="preserve"> ; </w:t>
      </w:r>
    </w:p>
    <w:p w14:paraId="74603D2F" w14:textId="1E9E9289" w:rsidR="003322EA" w:rsidRDefault="003322EA" w:rsidP="001451E2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>- Présentation de la Partie III (C) :</w:t>
      </w:r>
      <w:r w:rsidRPr="00D900B6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« </w:t>
      </w:r>
      <w:r w:rsidRPr="009A6E7F">
        <w:rPr>
          <w:rFonts w:ascii="Garamond" w:hAnsi="Garamond"/>
          <w:bCs/>
        </w:rPr>
        <w:t xml:space="preserve">Le </w:t>
      </w:r>
      <w:r>
        <w:rPr>
          <w:rFonts w:ascii="Garamond" w:hAnsi="Garamond"/>
          <w:bCs/>
        </w:rPr>
        <w:t>marché e</w:t>
      </w:r>
      <w:r w:rsidRPr="009A6E7F">
        <w:rPr>
          <w:rFonts w:ascii="Garamond" w:hAnsi="Garamond"/>
          <w:bCs/>
        </w:rPr>
        <w:t xml:space="preserve">t les </w:t>
      </w:r>
      <w:r>
        <w:rPr>
          <w:rFonts w:ascii="Garamond" w:hAnsi="Garamond"/>
          <w:bCs/>
        </w:rPr>
        <w:t xml:space="preserve">politiques. La politique du marché, les politiques dans le </w:t>
      </w:r>
      <w:r w:rsidRPr="009A67A9">
        <w:rPr>
          <w:rFonts w:ascii="Garamond" w:hAnsi="Garamond"/>
          <w:bCs/>
        </w:rPr>
        <w:t>marché</w:t>
      </w:r>
      <w:r>
        <w:rPr>
          <w:rFonts w:ascii="Garamond" w:hAnsi="Garamond"/>
          <w:bCs/>
        </w:rPr>
        <w:t xml:space="preserve"> », </w:t>
      </w:r>
      <w:r w:rsidRPr="009A6E7F">
        <w:rPr>
          <w:rFonts w:ascii="Garamond" w:hAnsi="Garamond"/>
          <w:bCs/>
          <w:i/>
        </w:rPr>
        <w:t>R</w:t>
      </w:r>
      <w:r>
        <w:rPr>
          <w:rFonts w:ascii="Garamond" w:hAnsi="Garamond"/>
          <w:bCs/>
          <w:i/>
        </w:rPr>
        <w:t xml:space="preserve">ev. </w:t>
      </w:r>
      <w:r w:rsidRPr="009A6E7F">
        <w:rPr>
          <w:rFonts w:ascii="Garamond" w:hAnsi="Garamond"/>
          <w:bCs/>
          <w:i/>
        </w:rPr>
        <w:t>UE</w:t>
      </w:r>
      <w:r>
        <w:rPr>
          <w:rFonts w:ascii="Garamond" w:hAnsi="Garamond"/>
          <w:bCs/>
        </w:rPr>
        <w:t xml:space="preserve">, n°619, pp. 324-325 ; </w:t>
      </w:r>
    </w:p>
    <w:p w14:paraId="0F996923" w14:textId="2B182FA2" w:rsidR="003322EA" w:rsidRDefault="003322EA" w:rsidP="001451E2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="00ED16A3" w:rsidRPr="00ED16A3">
        <w:rPr>
          <w:rFonts w:ascii="Garamond" w:hAnsi="Garamond"/>
          <w:bCs/>
        </w:rPr>
        <w:t>Présentation de la Partie I</w:t>
      </w:r>
      <w:r w:rsidR="00ED16A3">
        <w:rPr>
          <w:rFonts w:ascii="Garamond" w:hAnsi="Garamond"/>
          <w:bCs/>
        </w:rPr>
        <w:t>V</w:t>
      </w:r>
      <w:r w:rsidR="00ED16A3" w:rsidRPr="00ED16A3">
        <w:rPr>
          <w:rFonts w:ascii="Garamond" w:hAnsi="Garamond"/>
          <w:bCs/>
        </w:rPr>
        <w:t> : « L</w:t>
      </w:r>
      <w:r w:rsidR="00ED16A3">
        <w:rPr>
          <w:rFonts w:ascii="Garamond" w:hAnsi="Garamond"/>
          <w:bCs/>
        </w:rPr>
        <w:t>’Europe en ses mondes</w:t>
      </w:r>
      <w:r w:rsidR="00ED16A3" w:rsidRPr="00ED16A3">
        <w:rPr>
          <w:rFonts w:ascii="Garamond" w:hAnsi="Garamond"/>
          <w:bCs/>
        </w:rPr>
        <w:t xml:space="preserve"> », </w:t>
      </w:r>
      <w:r w:rsidR="00ED16A3" w:rsidRPr="00ED16A3">
        <w:rPr>
          <w:rFonts w:ascii="Garamond" w:hAnsi="Garamond"/>
          <w:bCs/>
          <w:i/>
        </w:rPr>
        <w:t>Rev. UE</w:t>
      </w:r>
      <w:r w:rsidR="00ED16A3">
        <w:rPr>
          <w:rFonts w:ascii="Garamond" w:hAnsi="Garamond"/>
          <w:bCs/>
        </w:rPr>
        <w:t>, 2018, n°620</w:t>
      </w:r>
      <w:r w:rsidR="00ED16A3" w:rsidRPr="00ED16A3">
        <w:rPr>
          <w:rFonts w:ascii="Garamond" w:hAnsi="Garamond"/>
          <w:bCs/>
        </w:rPr>
        <w:t xml:space="preserve">, </w:t>
      </w:r>
      <w:r w:rsidR="00ED16A3">
        <w:rPr>
          <w:rFonts w:ascii="Garamond" w:hAnsi="Garamond"/>
          <w:bCs/>
        </w:rPr>
        <w:t>pp. 392-393</w:t>
      </w:r>
      <w:r w:rsidR="00CE4178">
        <w:rPr>
          <w:rFonts w:ascii="Garamond" w:hAnsi="Garamond"/>
          <w:bCs/>
        </w:rPr>
        <w:t xml:space="preserve"> ; </w:t>
      </w:r>
    </w:p>
    <w:p w14:paraId="7C424A1F" w14:textId="77777777" w:rsidR="003322EA" w:rsidRDefault="003322EA" w:rsidP="001451E2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="00CE4178">
        <w:rPr>
          <w:rFonts w:ascii="Garamond" w:hAnsi="Garamond"/>
          <w:bCs/>
        </w:rPr>
        <w:t>Présentation de la Partie V </w:t>
      </w:r>
      <w:r w:rsidR="00705A99">
        <w:rPr>
          <w:rFonts w:ascii="Garamond" w:hAnsi="Garamond"/>
          <w:bCs/>
        </w:rPr>
        <w:t xml:space="preserve">(A) </w:t>
      </w:r>
      <w:r w:rsidR="00CE4178">
        <w:rPr>
          <w:rFonts w:ascii="Garamond" w:hAnsi="Garamond"/>
          <w:bCs/>
        </w:rPr>
        <w:t xml:space="preserve">: </w:t>
      </w:r>
      <w:r w:rsidR="00705A99">
        <w:rPr>
          <w:rFonts w:ascii="Garamond" w:hAnsi="Garamond"/>
          <w:bCs/>
        </w:rPr>
        <w:t xml:space="preserve">« Rome en modèle », </w:t>
      </w:r>
      <w:r w:rsidR="00705A99" w:rsidRPr="00ED16A3">
        <w:rPr>
          <w:rFonts w:ascii="Garamond" w:hAnsi="Garamond"/>
          <w:bCs/>
          <w:i/>
        </w:rPr>
        <w:t>Rev. UE</w:t>
      </w:r>
      <w:r w:rsidR="00705A99">
        <w:rPr>
          <w:rFonts w:ascii="Garamond" w:hAnsi="Garamond"/>
          <w:bCs/>
        </w:rPr>
        <w:t>, 2018, n°621</w:t>
      </w:r>
      <w:r w:rsidR="00705A99" w:rsidRPr="00ED16A3">
        <w:rPr>
          <w:rFonts w:ascii="Garamond" w:hAnsi="Garamond"/>
          <w:bCs/>
        </w:rPr>
        <w:t xml:space="preserve">, </w:t>
      </w:r>
      <w:r w:rsidR="00705A99">
        <w:rPr>
          <w:rFonts w:ascii="Garamond" w:hAnsi="Garamond"/>
          <w:bCs/>
        </w:rPr>
        <w:t>pp. 464-465</w:t>
      </w:r>
      <w:r w:rsidR="00D1318B">
        <w:rPr>
          <w:rFonts w:ascii="Garamond" w:hAnsi="Garamond"/>
          <w:bCs/>
        </w:rPr>
        <w:t xml:space="preserve"> ; </w:t>
      </w:r>
    </w:p>
    <w:p w14:paraId="46F37EEE" w14:textId="40417DFC" w:rsidR="003322EA" w:rsidRDefault="003322EA" w:rsidP="001451E2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="00D1318B">
        <w:rPr>
          <w:rFonts w:ascii="Garamond" w:hAnsi="Garamond"/>
          <w:bCs/>
        </w:rPr>
        <w:t>Présentation de la Partie V (B) : « Rome en miroir</w:t>
      </w:r>
      <w:r w:rsidR="000F28A5">
        <w:rPr>
          <w:rFonts w:ascii="Garamond" w:hAnsi="Garamond"/>
          <w:bCs/>
        </w:rPr>
        <w:t xml:space="preserve"> - I </w:t>
      </w:r>
      <w:r w:rsidR="00D1318B">
        <w:rPr>
          <w:rFonts w:ascii="Garamond" w:hAnsi="Garamond"/>
          <w:bCs/>
        </w:rPr>
        <w:t xml:space="preserve"> », </w:t>
      </w:r>
      <w:r w:rsidR="00D1318B" w:rsidRPr="00ED16A3">
        <w:rPr>
          <w:rFonts w:ascii="Garamond" w:hAnsi="Garamond"/>
          <w:bCs/>
          <w:i/>
        </w:rPr>
        <w:t>Rev. UE</w:t>
      </w:r>
      <w:r w:rsidR="00D1318B">
        <w:rPr>
          <w:rFonts w:ascii="Garamond" w:hAnsi="Garamond"/>
          <w:bCs/>
        </w:rPr>
        <w:t>, 2018, n°622</w:t>
      </w:r>
      <w:r w:rsidR="00D1318B" w:rsidRPr="00ED16A3">
        <w:rPr>
          <w:rFonts w:ascii="Garamond" w:hAnsi="Garamond"/>
          <w:bCs/>
        </w:rPr>
        <w:t xml:space="preserve">, </w:t>
      </w:r>
      <w:r w:rsidR="00D1318B">
        <w:rPr>
          <w:rFonts w:ascii="Garamond" w:hAnsi="Garamond"/>
          <w:bCs/>
        </w:rPr>
        <w:t>pp. 540-541</w:t>
      </w:r>
      <w:r w:rsidR="00065170">
        <w:rPr>
          <w:rFonts w:ascii="Garamond" w:hAnsi="Garamond"/>
          <w:bCs/>
        </w:rPr>
        <w:t> ;</w:t>
      </w:r>
      <w:r w:rsidR="00013E0D">
        <w:rPr>
          <w:rFonts w:ascii="Garamond" w:hAnsi="Garamond"/>
          <w:bCs/>
        </w:rPr>
        <w:t xml:space="preserve"> </w:t>
      </w:r>
    </w:p>
    <w:p w14:paraId="7487F0E6" w14:textId="2B8AF767" w:rsidR="00065170" w:rsidRDefault="003322EA" w:rsidP="001451E2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="00065170">
        <w:rPr>
          <w:rFonts w:ascii="Garamond" w:hAnsi="Garamond"/>
          <w:bCs/>
        </w:rPr>
        <w:t>Présentation de la Partie V (B) : « Rome en miroir</w:t>
      </w:r>
      <w:r w:rsidR="000F28A5">
        <w:rPr>
          <w:rFonts w:ascii="Garamond" w:hAnsi="Garamond"/>
          <w:bCs/>
        </w:rPr>
        <w:t xml:space="preserve"> - II</w:t>
      </w:r>
      <w:r w:rsidR="00065170">
        <w:rPr>
          <w:rFonts w:ascii="Garamond" w:hAnsi="Garamond"/>
          <w:bCs/>
        </w:rPr>
        <w:t xml:space="preserve"> », </w:t>
      </w:r>
      <w:r w:rsidR="00065170" w:rsidRPr="00ED16A3">
        <w:rPr>
          <w:rFonts w:ascii="Garamond" w:hAnsi="Garamond"/>
          <w:bCs/>
          <w:i/>
        </w:rPr>
        <w:t>Rev. UE</w:t>
      </w:r>
      <w:r w:rsidR="00065170">
        <w:rPr>
          <w:rFonts w:ascii="Garamond" w:hAnsi="Garamond"/>
          <w:bCs/>
        </w:rPr>
        <w:t>, 2018, n°623</w:t>
      </w:r>
      <w:r w:rsidR="00065170" w:rsidRPr="00ED16A3">
        <w:rPr>
          <w:rFonts w:ascii="Garamond" w:hAnsi="Garamond"/>
          <w:bCs/>
        </w:rPr>
        <w:t xml:space="preserve">, </w:t>
      </w:r>
      <w:r w:rsidR="00003D9A">
        <w:rPr>
          <w:rFonts w:ascii="Garamond" w:hAnsi="Garamond"/>
          <w:bCs/>
        </w:rPr>
        <w:t>pp. 612</w:t>
      </w:r>
      <w:r w:rsidR="00065170">
        <w:rPr>
          <w:rFonts w:ascii="Garamond" w:hAnsi="Garamond"/>
          <w:bCs/>
        </w:rPr>
        <w:t>-</w:t>
      </w:r>
      <w:r w:rsidR="00003D9A">
        <w:rPr>
          <w:rFonts w:ascii="Garamond" w:hAnsi="Garamond"/>
          <w:bCs/>
        </w:rPr>
        <w:t>614</w:t>
      </w:r>
      <w:r w:rsidR="00065170">
        <w:rPr>
          <w:rFonts w:ascii="Garamond" w:hAnsi="Garamond"/>
          <w:bCs/>
        </w:rPr>
        <w:t xml:space="preserve">. </w:t>
      </w:r>
    </w:p>
    <w:p w14:paraId="1E4ACE28" w14:textId="1C875B4B" w:rsidR="009A6E7F" w:rsidRDefault="003322EA" w:rsidP="001451E2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Dossier publié intégralement </w:t>
      </w:r>
      <w:r w:rsidR="00425CBB">
        <w:rPr>
          <w:rFonts w:ascii="Garamond" w:hAnsi="Garamond"/>
          <w:bCs/>
        </w:rPr>
        <w:t xml:space="preserve">dans la collection </w:t>
      </w:r>
      <w:r w:rsidRPr="00425CBB">
        <w:rPr>
          <w:rFonts w:ascii="Garamond" w:hAnsi="Garamond"/>
          <w:bCs/>
          <w:i/>
        </w:rPr>
        <w:t>Panorama des revues</w:t>
      </w:r>
      <w:r w:rsidR="00425CBB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 xml:space="preserve">Dalloz, 2019, </w:t>
      </w:r>
      <w:r w:rsidR="00425CBB">
        <w:rPr>
          <w:rFonts w:ascii="Garamond" w:hAnsi="Garamond"/>
          <w:bCs/>
        </w:rPr>
        <w:t>468 p.</w:t>
      </w:r>
    </w:p>
    <w:p w14:paraId="46DDFCF7" w14:textId="248793AC" w:rsidR="00A33B90" w:rsidRPr="00370013" w:rsidRDefault="00A33B90" w:rsidP="00A33B90">
      <w:pPr>
        <w:spacing w:after="0"/>
        <w:contextualSpacing/>
        <w:rPr>
          <w:rFonts w:ascii="Garamond" w:hAnsi="Garamond"/>
          <w:bCs/>
        </w:rPr>
      </w:pPr>
      <w:r w:rsidRPr="00370013">
        <w:rPr>
          <w:rFonts w:ascii="Garamond" w:hAnsi="Garamond"/>
          <w:bCs/>
          <w:i/>
        </w:rPr>
        <w:t>L’Union européenne, espace de paix en sursis ? </w:t>
      </w:r>
      <w:r w:rsidRPr="00370013">
        <w:rPr>
          <w:rFonts w:ascii="Garamond" w:hAnsi="Garamond"/>
          <w:bCs/>
        </w:rPr>
        <w:t>Université de Tours, 9 et 10 novembre 2023.</w:t>
      </w:r>
    </w:p>
    <w:p w14:paraId="446863AB" w14:textId="77777777" w:rsidR="003322EA" w:rsidRDefault="003322EA" w:rsidP="001451E2">
      <w:pPr>
        <w:spacing w:after="0"/>
        <w:rPr>
          <w:rFonts w:ascii="Garamond" w:hAnsi="Garamond"/>
          <w:bCs/>
        </w:rPr>
      </w:pPr>
    </w:p>
    <w:p w14:paraId="6CC7BE61" w14:textId="77777777" w:rsidR="009A6E7F" w:rsidRPr="009A6E7F" w:rsidRDefault="009A6E7F" w:rsidP="001451E2">
      <w:pPr>
        <w:spacing w:after="0"/>
        <w:rPr>
          <w:rFonts w:ascii="Garamond" w:hAnsi="Garamond"/>
          <w:b/>
          <w:bCs/>
        </w:rPr>
      </w:pPr>
      <w:r w:rsidRPr="009A6E7F">
        <w:rPr>
          <w:rFonts w:ascii="Garamond" w:hAnsi="Garamond"/>
          <w:b/>
          <w:bCs/>
        </w:rPr>
        <w:t>B</w:t>
      </w:r>
      <w:r w:rsidR="00846718">
        <w:rPr>
          <w:rFonts w:ascii="Garamond" w:hAnsi="Garamond"/>
          <w:b/>
          <w:bCs/>
        </w:rPr>
        <w:t xml:space="preserve"> </w:t>
      </w:r>
      <w:r w:rsidRPr="009A6E7F">
        <w:rPr>
          <w:rFonts w:ascii="Garamond" w:hAnsi="Garamond"/>
          <w:b/>
          <w:bCs/>
        </w:rPr>
        <w:t>- Articles</w:t>
      </w:r>
    </w:p>
    <w:p w14:paraId="45DF75AA" w14:textId="2D07CBDB" w:rsidR="009A6E7F" w:rsidRPr="00DB4E0B" w:rsidRDefault="009A6E7F" w:rsidP="001451E2">
      <w:pPr>
        <w:spacing w:after="0"/>
        <w:jc w:val="center"/>
        <w:rPr>
          <w:rFonts w:ascii="Garamond" w:hAnsi="Garamond"/>
          <w:b/>
          <w:bCs/>
        </w:rPr>
      </w:pPr>
      <w:r w:rsidRPr="00DB4E0B">
        <w:rPr>
          <w:rFonts w:ascii="Garamond" w:hAnsi="Garamond"/>
          <w:b/>
          <w:bCs/>
        </w:rPr>
        <w:t>Droit institutionnel de l’Union européenne</w:t>
      </w:r>
    </w:p>
    <w:p w14:paraId="45DEAC7C" w14:textId="7F599359" w:rsidR="00CA6B8B" w:rsidRPr="00CA6B8B" w:rsidRDefault="008A3C8A" w:rsidP="00B8667B">
      <w:pPr>
        <w:spacing w:before="120" w:after="0"/>
        <w:rPr>
          <w:rFonts w:ascii="Garamond" w:hAnsi="Garamond"/>
        </w:rPr>
      </w:pPr>
      <w:r w:rsidRPr="008A3C8A">
        <w:rPr>
          <w:rFonts w:ascii="Garamond" w:hAnsi="Garamond"/>
          <w:b/>
          <w:bCs/>
        </w:rPr>
        <w:t>1</w:t>
      </w:r>
      <w:r w:rsidR="00C63784">
        <w:rPr>
          <w:rFonts w:ascii="Garamond" w:hAnsi="Garamond"/>
          <w:b/>
          <w:bCs/>
        </w:rPr>
        <w:t>2</w:t>
      </w:r>
      <w:r w:rsidR="00A33B90">
        <w:rPr>
          <w:rFonts w:ascii="Garamond" w:hAnsi="Garamond"/>
          <w:b/>
          <w:bCs/>
        </w:rPr>
        <w:t>6</w:t>
      </w:r>
      <w:r w:rsidRPr="008A3C8A">
        <w:rPr>
          <w:rFonts w:ascii="Garamond" w:hAnsi="Garamond"/>
          <w:b/>
          <w:bCs/>
        </w:rPr>
        <w:t>.</w:t>
      </w:r>
      <w:r>
        <w:rPr>
          <w:rFonts w:ascii="Garamond" w:hAnsi="Garamond"/>
        </w:rPr>
        <w:t xml:space="preserve"> </w:t>
      </w:r>
      <w:r w:rsidR="00CA6B8B" w:rsidRPr="00CA6B8B">
        <w:rPr>
          <w:rFonts w:ascii="Garamond" w:hAnsi="Garamond"/>
        </w:rPr>
        <w:t xml:space="preserve">« La citoyenneté européenne : une contribution à l’édification d’une communauté politique européenne », </w:t>
      </w:r>
      <w:r w:rsidR="00E33FC1">
        <w:rPr>
          <w:rFonts w:ascii="Garamond" w:hAnsi="Garamond"/>
        </w:rPr>
        <w:t>in M. Tréd</w:t>
      </w:r>
      <w:r w:rsidR="00CA6B8B">
        <w:rPr>
          <w:rFonts w:ascii="Garamond" w:hAnsi="Garamond"/>
        </w:rPr>
        <w:t xml:space="preserve">ez-Lopez (dir.), </w:t>
      </w:r>
      <w:r w:rsidR="00CA6B8B" w:rsidRPr="00CA6B8B">
        <w:rPr>
          <w:rFonts w:ascii="Garamond" w:hAnsi="Garamond"/>
          <w:i/>
        </w:rPr>
        <w:t>Regards croisés sur 30 ans de citoyenneté européenne</w:t>
      </w:r>
      <w:r w:rsidR="00CA6B8B" w:rsidRPr="00CA6B8B">
        <w:rPr>
          <w:rFonts w:ascii="Garamond" w:hAnsi="Garamond"/>
          <w:iCs/>
        </w:rPr>
        <w:t>, à paraître (13 p.).</w:t>
      </w:r>
    </w:p>
    <w:p w14:paraId="18DAD443" w14:textId="2D53AFA6" w:rsidR="00486AB4" w:rsidRPr="00822106" w:rsidRDefault="00486AB4" w:rsidP="00486AB4">
      <w:pPr>
        <w:spacing w:before="120"/>
        <w:rPr>
          <w:rFonts w:ascii="Garamond" w:hAnsi="Garamond"/>
          <w:b/>
          <w:bCs/>
        </w:rPr>
      </w:pPr>
      <w:r w:rsidRPr="00822106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2</w:t>
      </w:r>
      <w:r w:rsidR="00A33B90">
        <w:rPr>
          <w:rFonts w:ascii="Garamond" w:hAnsi="Garamond"/>
          <w:b/>
          <w:bCs/>
        </w:rPr>
        <w:t>5</w:t>
      </w:r>
      <w:r w:rsidRPr="00822106">
        <w:rPr>
          <w:rFonts w:ascii="Garamond" w:hAnsi="Garamond"/>
          <w:b/>
          <w:bCs/>
        </w:rPr>
        <w:t xml:space="preserve">. </w:t>
      </w:r>
      <w:r w:rsidRPr="00822106">
        <w:rPr>
          <w:rFonts w:ascii="Garamond" w:hAnsi="Garamond"/>
        </w:rPr>
        <w:t>« L’Union européenne devant le Parlement français : XV</w:t>
      </w:r>
      <w:r>
        <w:rPr>
          <w:rFonts w:ascii="Garamond" w:hAnsi="Garamond"/>
        </w:rPr>
        <w:t>I</w:t>
      </w:r>
      <w:r w:rsidRPr="00822106">
        <w:rPr>
          <w:rFonts w:ascii="Garamond" w:hAnsi="Garamond"/>
        </w:rPr>
        <w:t>ème législature (20</w:t>
      </w:r>
      <w:r>
        <w:rPr>
          <w:rFonts w:ascii="Garamond" w:hAnsi="Garamond"/>
        </w:rPr>
        <w:t>22</w:t>
      </w:r>
      <w:r w:rsidRPr="00822106">
        <w:rPr>
          <w:rFonts w:ascii="Garamond" w:hAnsi="Garamond"/>
        </w:rPr>
        <w:t>-202</w:t>
      </w:r>
      <w:r>
        <w:rPr>
          <w:rFonts w:ascii="Garamond" w:hAnsi="Garamond"/>
        </w:rPr>
        <w:t>4</w:t>
      </w:r>
      <w:r w:rsidRPr="00822106">
        <w:rPr>
          <w:rFonts w:ascii="Garamond" w:hAnsi="Garamond"/>
        </w:rPr>
        <w:t>) - Sessions parlementaires 20</w:t>
      </w:r>
      <w:r>
        <w:rPr>
          <w:rFonts w:ascii="Garamond" w:hAnsi="Garamond"/>
        </w:rPr>
        <w:t>23</w:t>
      </w:r>
      <w:r w:rsidRPr="00822106">
        <w:rPr>
          <w:rFonts w:ascii="Garamond" w:hAnsi="Garamond"/>
        </w:rPr>
        <w:t>-202</w:t>
      </w:r>
      <w:r>
        <w:rPr>
          <w:rFonts w:ascii="Garamond" w:hAnsi="Garamond"/>
        </w:rPr>
        <w:t>4</w:t>
      </w:r>
      <w:r w:rsidRPr="00822106">
        <w:rPr>
          <w:rFonts w:ascii="Garamond" w:hAnsi="Garamond"/>
        </w:rPr>
        <w:t xml:space="preserve"> », </w:t>
      </w:r>
      <w:r w:rsidRPr="00822106">
        <w:rPr>
          <w:rFonts w:ascii="Garamond" w:hAnsi="Garamond"/>
          <w:i/>
        </w:rPr>
        <w:t>Europe</w:t>
      </w:r>
      <w:r w:rsidRPr="00822106">
        <w:rPr>
          <w:rFonts w:ascii="Garamond" w:hAnsi="Garamond"/>
        </w:rPr>
        <w:t>, 202</w:t>
      </w:r>
      <w:r>
        <w:rPr>
          <w:rFonts w:ascii="Garamond" w:hAnsi="Garamond"/>
        </w:rPr>
        <w:t>5</w:t>
      </w:r>
      <w:r w:rsidRPr="00822106">
        <w:rPr>
          <w:rFonts w:ascii="Garamond" w:hAnsi="Garamond"/>
        </w:rPr>
        <w:t>, n°</w:t>
      </w:r>
      <w:r>
        <w:rPr>
          <w:rFonts w:ascii="Garamond" w:hAnsi="Garamond"/>
        </w:rPr>
        <w:t>2</w:t>
      </w:r>
      <w:r w:rsidRPr="00822106">
        <w:rPr>
          <w:rFonts w:ascii="Garamond" w:hAnsi="Garamond"/>
        </w:rPr>
        <w:t xml:space="preserve">, pp. </w:t>
      </w:r>
      <w:r>
        <w:rPr>
          <w:rFonts w:ascii="Garamond" w:hAnsi="Garamond"/>
        </w:rPr>
        <w:t>7-12</w:t>
      </w:r>
      <w:r w:rsidRPr="00822106">
        <w:rPr>
          <w:rFonts w:ascii="Garamond" w:hAnsi="Garamond"/>
        </w:rPr>
        <w:t>.</w:t>
      </w:r>
    </w:p>
    <w:p w14:paraId="68911C10" w14:textId="77777777" w:rsidR="00A33B90" w:rsidRDefault="00A33B90" w:rsidP="001440A8">
      <w:pPr>
        <w:spacing w:before="120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124. </w:t>
      </w:r>
      <w:r>
        <w:rPr>
          <w:rFonts w:ascii="Garamond" w:hAnsi="Garamond"/>
        </w:rPr>
        <w:t>« </w:t>
      </w:r>
      <w:r w:rsidRPr="00370013">
        <w:rPr>
          <w:rFonts w:ascii="Garamond" w:hAnsi="Garamond"/>
          <w:bCs/>
        </w:rPr>
        <w:t>«P. comme Parlement (européen). Vénus au miroir de la guerre »,</w:t>
      </w:r>
      <w:r>
        <w:rPr>
          <w:rFonts w:ascii="Garamond" w:hAnsi="Garamond"/>
        </w:rPr>
        <w:t xml:space="preserve"> in N. Clinchamps et P.-Y. Monjal, </w:t>
      </w:r>
      <w:proofErr w:type="spellStart"/>
      <w:r>
        <w:rPr>
          <w:rFonts w:ascii="Garamond" w:hAnsi="Garamond"/>
          <w:i/>
          <w:iCs/>
        </w:rPr>
        <w:t>Paxa</w:t>
      </w:r>
      <w:proofErr w:type="spellEnd"/>
      <w:r>
        <w:rPr>
          <w:rFonts w:ascii="Garamond" w:hAnsi="Garamond"/>
          <w:i/>
          <w:iCs/>
        </w:rPr>
        <w:t xml:space="preserve"> Europa. L’Union </w:t>
      </w:r>
      <w:r w:rsidRPr="00AE257A">
        <w:rPr>
          <w:rFonts w:ascii="Garamond" w:hAnsi="Garamond"/>
          <w:i/>
          <w:iCs/>
        </w:rPr>
        <w:t>européen</w:t>
      </w:r>
      <w:r>
        <w:rPr>
          <w:rFonts w:ascii="Garamond" w:hAnsi="Garamond"/>
          <w:i/>
          <w:iCs/>
        </w:rPr>
        <w:t xml:space="preserve">ne, un espace de paix en </w:t>
      </w:r>
      <w:proofErr w:type="gramStart"/>
      <w:r>
        <w:rPr>
          <w:rFonts w:ascii="Garamond" w:hAnsi="Garamond"/>
          <w:i/>
          <w:iCs/>
        </w:rPr>
        <w:t>sursis ?</w:t>
      </w:r>
      <w:r w:rsidRPr="00AE257A">
        <w:rPr>
          <w:rFonts w:ascii="Garamond" w:hAnsi="Garamond"/>
        </w:rPr>
        <w:t>,</w:t>
      </w:r>
      <w:proofErr w:type="gramEnd"/>
      <w:r w:rsidRPr="00AE257A">
        <w:rPr>
          <w:rFonts w:ascii="Garamond" w:hAnsi="Garamond"/>
        </w:rPr>
        <w:t xml:space="preserve"> Bruxelles, Bruylant, 202</w:t>
      </w:r>
      <w:r>
        <w:rPr>
          <w:rFonts w:ascii="Garamond" w:hAnsi="Garamond"/>
        </w:rPr>
        <w:t>5</w:t>
      </w:r>
      <w:r w:rsidRPr="00AE257A">
        <w:rPr>
          <w:rFonts w:ascii="Garamond" w:hAnsi="Garamond"/>
        </w:rPr>
        <w:t xml:space="preserve">, pp. </w:t>
      </w:r>
      <w:r>
        <w:rPr>
          <w:rFonts w:ascii="Garamond" w:hAnsi="Garamond"/>
        </w:rPr>
        <w:t>175</w:t>
      </w:r>
      <w:r w:rsidRPr="00AE257A">
        <w:rPr>
          <w:rFonts w:ascii="Garamond" w:hAnsi="Garamond"/>
        </w:rPr>
        <w:t>-</w:t>
      </w:r>
      <w:r>
        <w:rPr>
          <w:rFonts w:ascii="Garamond" w:hAnsi="Garamond"/>
        </w:rPr>
        <w:t>190.</w:t>
      </w:r>
    </w:p>
    <w:p w14:paraId="06993854" w14:textId="722AA1E1" w:rsidR="00AE257A" w:rsidRDefault="00AE257A" w:rsidP="001440A8">
      <w:pPr>
        <w:spacing w:before="120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123. </w:t>
      </w:r>
      <w:r>
        <w:rPr>
          <w:rFonts w:ascii="Garamond" w:hAnsi="Garamond"/>
        </w:rPr>
        <w:t xml:space="preserve">« Article 13 », in E. Dubout, G. Marti, D. </w:t>
      </w:r>
      <w:proofErr w:type="spellStart"/>
      <w:r>
        <w:rPr>
          <w:rFonts w:ascii="Garamond" w:hAnsi="Garamond"/>
        </w:rPr>
        <w:t>Ritleng</w:t>
      </w:r>
      <w:proofErr w:type="spellEnd"/>
      <w:r>
        <w:rPr>
          <w:rFonts w:ascii="Garamond" w:hAnsi="Garamond"/>
        </w:rPr>
        <w:t xml:space="preserve">, </w:t>
      </w:r>
      <w:r w:rsidRPr="00AE257A">
        <w:rPr>
          <w:rFonts w:ascii="Garamond" w:hAnsi="Garamond"/>
          <w:i/>
          <w:iCs/>
        </w:rPr>
        <w:t>Acte portant élection des membres du Parlement européen au suffrage universel direct - Commentaire article par article</w:t>
      </w:r>
      <w:r w:rsidRPr="00AE257A">
        <w:rPr>
          <w:rFonts w:ascii="Garamond" w:hAnsi="Garamond"/>
        </w:rPr>
        <w:t>, Bruxelles, Bruylant, 2024, pp. 2</w:t>
      </w:r>
      <w:r>
        <w:rPr>
          <w:rFonts w:ascii="Garamond" w:hAnsi="Garamond"/>
        </w:rPr>
        <w:t>3</w:t>
      </w:r>
      <w:r w:rsidRPr="00AE257A">
        <w:rPr>
          <w:rFonts w:ascii="Garamond" w:hAnsi="Garamond"/>
        </w:rPr>
        <w:t>1-2</w:t>
      </w:r>
      <w:r>
        <w:rPr>
          <w:rFonts w:ascii="Garamond" w:hAnsi="Garamond"/>
        </w:rPr>
        <w:t>4</w:t>
      </w:r>
      <w:r w:rsidRPr="00AE257A">
        <w:rPr>
          <w:rFonts w:ascii="Garamond" w:hAnsi="Garamond"/>
        </w:rPr>
        <w:t>0</w:t>
      </w:r>
    </w:p>
    <w:p w14:paraId="01B10BF2" w14:textId="67A02ADC" w:rsidR="00AE257A" w:rsidRPr="00AE257A" w:rsidRDefault="00AE257A" w:rsidP="001440A8">
      <w:pPr>
        <w:spacing w:before="120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122. </w:t>
      </w:r>
      <w:r>
        <w:rPr>
          <w:rFonts w:ascii="Garamond" w:hAnsi="Garamond"/>
        </w:rPr>
        <w:t xml:space="preserve">« Article 12 », in E. Dubout, G. Marti, D. </w:t>
      </w:r>
      <w:proofErr w:type="spellStart"/>
      <w:r>
        <w:rPr>
          <w:rFonts w:ascii="Garamond" w:hAnsi="Garamond"/>
        </w:rPr>
        <w:t>Ritleng</w:t>
      </w:r>
      <w:proofErr w:type="spellEnd"/>
      <w:r>
        <w:rPr>
          <w:rFonts w:ascii="Garamond" w:hAnsi="Garamond"/>
        </w:rPr>
        <w:t xml:space="preserve">, </w:t>
      </w:r>
      <w:r w:rsidRPr="00AE257A">
        <w:rPr>
          <w:rFonts w:ascii="Garamond" w:hAnsi="Garamond"/>
          <w:i/>
          <w:iCs/>
        </w:rPr>
        <w:t>Acte portant élection des membres du Parlement européen au suffrage universel direct - Commentaire article par article</w:t>
      </w:r>
      <w:r w:rsidRPr="00AE257A">
        <w:rPr>
          <w:rFonts w:ascii="Garamond" w:hAnsi="Garamond"/>
        </w:rPr>
        <w:t>, Bruxelles, Bruylant, 2024, pp. 221-230.</w:t>
      </w:r>
    </w:p>
    <w:p w14:paraId="093470DC" w14:textId="170FE785" w:rsidR="001440A8" w:rsidRPr="001440A8" w:rsidRDefault="001440A8" w:rsidP="001440A8">
      <w:pPr>
        <w:spacing w:before="12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 xml:space="preserve">121. </w:t>
      </w:r>
      <w:r w:rsidRPr="001440A8">
        <w:rPr>
          <w:rFonts w:ascii="Garamond" w:hAnsi="Garamond"/>
          <w:bCs/>
        </w:rPr>
        <w:t>« </w:t>
      </w:r>
      <w:r>
        <w:rPr>
          <w:rFonts w:ascii="Garamond" w:hAnsi="Garamond"/>
          <w:bCs/>
        </w:rPr>
        <w:t xml:space="preserve">Sur la voie de </w:t>
      </w:r>
      <w:r w:rsidRPr="001440A8">
        <w:rPr>
          <w:rFonts w:ascii="Garamond" w:hAnsi="Garamond"/>
          <w:bCs/>
        </w:rPr>
        <w:t>la parlementarisation de l’Union</w:t>
      </w:r>
      <w:r>
        <w:rPr>
          <w:rFonts w:ascii="Garamond" w:hAnsi="Garamond"/>
          <w:bCs/>
        </w:rPr>
        <w:t> : l</w:t>
      </w:r>
      <w:r w:rsidRPr="001440A8">
        <w:rPr>
          <w:rFonts w:ascii="Garamond" w:hAnsi="Garamond"/>
          <w:bCs/>
        </w:rPr>
        <w:t>istes transnationales et candidat tête de liste (Spitzenkandidat)</w:t>
      </w:r>
      <w:r>
        <w:rPr>
          <w:rFonts w:ascii="Garamond" w:hAnsi="Garamond"/>
          <w:bCs/>
        </w:rPr>
        <w:t> – Union de peuples vs Union d’Etats</w:t>
      </w:r>
      <w:r w:rsidR="00194008">
        <w:rPr>
          <w:rFonts w:ascii="Garamond" w:hAnsi="Garamond"/>
          <w:bCs/>
        </w:rPr>
        <w:t> »</w:t>
      </w:r>
      <w:r>
        <w:rPr>
          <w:rFonts w:ascii="Garamond" w:hAnsi="Garamond"/>
          <w:bCs/>
        </w:rPr>
        <w:t xml:space="preserve">, </w:t>
      </w:r>
      <w:r w:rsidRPr="00DB2F2A">
        <w:rPr>
          <w:rFonts w:ascii="Garamond" w:hAnsi="Garamond"/>
          <w:bCs/>
          <w:i/>
        </w:rPr>
        <w:t>Rev. UE</w:t>
      </w:r>
      <w:r>
        <w:rPr>
          <w:rFonts w:ascii="Garamond" w:hAnsi="Garamond"/>
          <w:bCs/>
        </w:rPr>
        <w:t>, 2024, n°678, pp. 292-298.</w:t>
      </w:r>
    </w:p>
    <w:p w14:paraId="2BBA2DB6" w14:textId="57BCACF3" w:rsidR="00DB2F2A" w:rsidRPr="00822106" w:rsidRDefault="00465169" w:rsidP="00DB2F2A">
      <w:pPr>
        <w:spacing w:before="120"/>
        <w:rPr>
          <w:rFonts w:ascii="Garamond" w:hAnsi="Garamond"/>
          <w:b/>
          <w:bCs/>
        </w:rPr>
      </w:pPr>
      <w:r w:rsidRPr="00822106">
        <w:rPr>
          <w:rFonts w:ascii="Garamond" w:hAnsi="Garamond"/>
          <w:b/>
          <w:bCs/>
        </w:rPr>
        <w:t>1</w:t>
      </w:r>
      <w:r w:rsidR="001440A8">
        <w:rPr>
          <w:rFonts w:ascii="Garamond" w:hAnsi="Garamond"/>
          <w:b/>
          <w:bCs/>
        </w:rPr>
        <w:t>20</w:t>
      </w:r>
      <w:r w:rsidRPr="00822106">
        <w:rPr>
          <w:rFonts w:ascii="Garamond" w:hAnsi="Garamond"/>
          <w:b/>
          <w:bCs/>
        </w:rPr>
        <w:t xml:space="preserve">. </w:t>
      </w:r>
      <w:r w:rsidRPr="00822106">
        <w:rPr>
          <w:rFonts w:ascii="Garamond" w:hAnsi="Garamond"/>
        </w:rPr>
        <w:t>« L’Union européenne devant le Parlement français : XV</w:t>
      </w:r>
      <w:r>
        <w:rPr>
          <w:rFonts w:ascii="Garamond" w:hAnsi="Garamond"/>
        </w:rPr>
        <w:t>I</w:t>
      </w:r>
      <w:r w:rsidRPr="00822106">
        <w:rPr>
          <w:rFonts w:ascii="Garamond" w:hAnsi="Garamond"/>
        </w:rPr>
        <w:t>ème législature (20</w:t>
      </w:r>
      <w:r>
        <w:rPr>
          <w:rFonts w:ascii="Garamond" w:hAnsi="Garamond"/>
        </w:rPr>
        <w:t>22</w:t>
      </w:r>
      <w:r w:rsidRPr="00822106">
        <w:rPr>
          <w:rFonts w:ascii="Garamond" w:hAnsi="Garamond"/>
        </w:rPr>
        <w:t>-202</w:t>
      </w:r>
      <w:r>
        <w:rPr>
          <w:rFonts w:ascii="Garamond" w:hAnsi="Garamond"/>
        </w:rPr>
        <w:t>7</w:t>
      </w:r>
      <w:r w:rsidRPr="00822106">
        <w:rPr>
          <w:rFonts w:ascii="Garamond" w:hAnsi="Garamond"/>
        </w:rPr>
        <w:t xml:space="preserve">) - Sessions </w:t>
      </w:r>
      <w:r w:rsidR="00DB2F2A" w:rsidRPr="00822106">
        <w:rPr>
          <w:rFonts w:ascii="Garamond" w:hAnsi="Garamond"/>
        </w:rPr>
        <w:t>parlementaires 20</w:t>
      </w:r>
      <w:r w:rsidR="00DB2F2A">
        <w:rPr>
          <w:rFonts w:ascii="Garamond" w:hAnsi="Garamond"/>
        </w:rPr>
        <w:t>22</w:t>
      </w:r>
      <w:r w:rsidR="00DB2F2A" w:rsidRPr="00822106">
        <w:rPr>
          <w:rFonts w:ascii="Garamond" w:hAnsi="Garamond"/>
        </w:rPr>
        <w:t>-202</w:t>
      </w:r>
      <w:r w:rsidR="00DB2F2A">
        <w:rPr>
          <w:rFonts w:ascii="Garamond" w:hAnsi="Garamond"/>
        </w:rPr>
        <w:t>3</w:t>
      </w:r>
      <w:r w:rsidR="00DB2F2A" w:rsidRPr="00822106">
        <w:rPr>
          <w:rFonts w:ascii="Garamond" w:hAnsi="Garamond"/>
        </w:rPr>
        <w:t xml:space="preserve"> », </w:t>
      </w:r>
      <w:r w:rsidR="00DB2F2A" w:rsidRPr="00822106">
        <w:rPr>
          <w:rFonts w:ascii="Garamond" w:hAnsi="Garamond"/>
          <w:i/>
        </w:rPr>
        <w:t>Europe</w:t>
      </w:r>
      <w:r w:rsidR="00DB2F2A" w:rsidRPr="00822106">
        <w:rPr>
          <w:rFonts w:ascii="Garamond" w:hAnsi="Garamond"/>
        </w:rPr>
        <w:t>, 202</w:t>
      </w:r>
      <w:r w:rsidR="00DB2F2A">
        <w:rPr>
          <w:rFonts w:ascii="Garamond" w:hAnsi="Garamond"/>
        </w:rPr>
        <w:t>4</w:t>
      </w:r>
      <w:r w:rsidR="00DB2F2A" w:rsidRPr="00822106">
        <w:rPr>
          <w:rFonts w:ascii="Garamond" w:hAnsi="Garamond"/>
        </w:rPr>
        <w:t>, n°</w:t>
      </w:r>
      <w:r w:rsidR="00DB2F2A">
        <w:rPr>
          <w:rFonts w:ascii="Garamond" w:hAnsi="Garamond"/>
        </w:rPr>
        <w:t>2</w:t>
      </w:r>
      <w:r w:rsidR="00DB2F2A" w:rsidRPr="00822106">
        <w:rPr>
          <w:rFonts w:ascii="Garamond" w:hAnsi="Garamond"/>
        </w:rPr>
        <w:t xml:space="preserve">, pp. </w:t>
      </w:r>
      <w:r w:rsidR="00DB2F2A">
        <w:rPr>
          <w:rFonts w:ascii="Garamond" w:hAnsi="Garamond"/>
        </w:rPr>
        <w:t>7-13</w:t>
      </w:r>
      <w:r w:rsidR="00DB2F2A" w:rsidRPr="00822106">
        <w:rPr>
          <w:rFonts w:ascii="Garamond" w:hAnsi="Garamond"/>
        </w:rPr>
        <w:t>.</w:t>
      </w:r>
    </w:p>
    <w:p w14:paraId="7EA9FC42" w14:textId="4D1CFCDB" w:rsidR="00465169" w:rsidRPr="00822106" w:rsidRDefault="001440A8" w:rsidP="001440A8">
      <w:pPr>
        <w:spacing w:before="12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119. </w:t>
      </w:r>
      <w:r w:rsidRPr="00156C97">
        <w:rPr>
          <w:rFonts w:ascii="Garamond" w:hAnsi="Garamond"/>
          <w:bCs/>
        </w:rPr>
        <w:t>« Mémoires, altérité et identité en Europe : les symboles de l’Union européenne</w:t>
      </w:r>
      <w:r>
        <w:rPr>
          <w:rFonts w:ascii="Garamond" w:hAnsi="Garamond"/>
          <w:bCs/>
        </w:rPr>
        <w:t> »</w:t>
      </w:r>
      <w:r w:rsidRPr="00156C97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 xml:space="preserve">in F. Faberon, C. </w:t>
      </w:r>
      <w:proofErr w:type="spellStart"/>
      <w:r>
        <w:rPr>
          <w:rFonts w:ascii="Garamond" w:hAnsi="Garamond"/>
          <w:bCs/>
        </w:rPr>
        <w:t>Benestroff</w:t>
      </w:r>
      <w:proofErr w:type="spellEnd"/>
      <w:r>
        <w:rPr>
          <w:rFonts w:ascii="Garamond" w:hAnsi="Garamond"/>
          <w:bCs/>
        </w:rPr>
        <w:t xml:space="preserve"> et A. </w:t>
      </w:r>
      <w:proofErr w:type="spellStart"/>
      <w:r>
        <w:rPr>
          <w:rFonts w:ascii="Garamond" w:hAnsi="Garamond"/>
          <w:bCs/>
        </w:rPr>
        <w:t>Paturet</w:t>
      </w:r>
      <w:proofErr w:type="spellEnd"/>
      <w:r>
        <w:rPr>
          <w:rFonts w:ascii="Garamond" w:hAnsi="Garamond"/>
          <w:bCs/>
        </w:rPr>
        <w:t xml:space="preserve">, in </w:t>
      </w:r>
      <w:r w:rsidRPr="00156C97">
        <w:rPr>
          <w:rFonts w:ascii="Garamond" w:hAnsi="Garamond"/>
          <w:bCs/>
          <w:i/>
        </w:rPr>
        <w:t>Mémoire(s), valeurs et transmission</w:t>
      </w:r>
      <w:r w:rsidRPr="00156C97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>Recherches sur la cohésion sociale, 2023, n°</w:t>
      </w:r>
      <w:r w:rsidR="00DB2F2A" w:rsidRPr="00DB2F2A">
        <w:rPr>
          <w:rFonts w:ascii="Garamond" w:hAnsi="Garamond"/>
          <w:bCs/>
        </w:rPr>
        <w:t xml:space="preserve"> </w:t>
      </w:r>
      <w:r w:rsidR="00DB2F2A">
        <w:rPr>
          <w:rFonts w:ascii="Garamond" w:hAnsi="Garamond"/>
          <w:bCs/>
        </w:rPr>
        <w:t>12, vol. 2, Préserver et transmettre, pp. 115-131.</w:t>
      </w:r>
    </w:p>
    <w:p w14:paraId="2154AA61" w14:textId="3E3681AA" w:rsidR="00E24A18" w:rsidRPr="00E24A18" w:rsidRDefault="00E24A18" w:rsidP="00E24A18">
      <w:pPr>
        <w:spacing w:before="120" w:after="0"/>
        <w:rPr>
          <w:rFonts w:ascii="Garamond" w:hAnsi="Garamond"/>
          <w:b/>
          <w:bCs/>
        </w:rPr>
      </w:pPr>
      <w:r w:rsidRPr="00822106">
        <w:rPr>
          <w:rFonts w:ascii="Garamond" w:hAnsi="Garamond"/>
          <w:b/>
          <w:bCs/>
        </w:rPr>
        <w:t>1</w:t>
      </w:r>
      <w:r w:rsidR="00C63784">
        <w:rPr>
          <w:rFonts w:ascii="Garamond" w:hAnsi="Garamond"/>
          <w:b/>
          <w:bCs/>
        </w:rPr>
        <w:t>18</w:t>
      </w:r>
      <w:r w:rsidRPr="00822106">
        <w:rPr>
          <w:rFonts w:ascii="Garamond" w:hAnsi="Garamond"/>
          <w:b/>
          <w:bCs/>
        </w:rPr>
        <w:t xml:space="preserve">. </w:t>
      </w:r>
      <w:r>
        <w:rPr>
          <w:rFonts w:ascii="Garamond" w:hAnsi="Garamond"/>
          <w:b/>
          <w:bCs/>
        </w:rPr>
        <w:t>« </w:t>
      </w:r>
      <w:r w:rsidRPr="00E24A18">
        <w:rPr>
          <w:rFonts w:ascii="Garamond" w:hAnsi="Garamond"/>
          <w:bCs/>
        </w:rPr>
        <w:t>Le Conseil européen et la révision des traités (1972-2022)</w:t>
      </w:r>
      <w:r>
        <w:rPr>
          <w:rFonts w:ascii="Garamond" w:hAnsi="Garamond"/>
          <w:bCs/>
        </w:rPr>
        <w:t xml:space="preserve"> », in </w:t>
      </w:r>
      <w:r w:rsidRPr="00E24A18">
        <w:rPr>
          <w:rFonts w:ascii="Garamond" w:hAnsi="Garamond"/>
          <w:bCs/>
          <w:i/>
        </w:rPr>
        <w:t>Le Conseil européen, aspects politiques et matériel. Lu politique des politiques de l’Union</w:t>
      </w:r>
      <w:r w:rsidRPr="00E24A18">
        <w:rPr>
          <w:rFonts w:ascii="Garamond" w:hAnsi="Garamond"/>
          <w:bCs/>
        </w:rPr>
        <w:t>, Bruxelles, Bruylant, Coll. Grands colloques, 2023</w:t>
      </w:r>
      <w:r>
        <w:rPr>
          <w:rFonts w:ascii="Garamond" w:hAnsi="Garamond"/>
          <w:bCs/>
        </w:rPr>
        <w:t>, pp. 105-125.</w:t>
      </w:r>
    </w:p>
    <w:p w14:paraId="4C602D9F" w14:textId="74A6AB1E" w:rsidR="00487207" w:rsidRDefault="00B8667B" w:rsidP="00B8667B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1</w:t>
      </w:r>
      <w:r w:rsidR="007F5333">
        <w:rPr>
          <w:rFonts w:ascii="Garamond" w:hAnsi="Garamond"/>
          <w:b/>
          <w:bCs/>
        </w:rPr>
        <w:t>1</w:t>
      </w:r>
      <w:r w:rsidR="00C63784">
        <w:rPr>
          <w:rFonts w:ascii="Garamond" w:hAnsi="Garamond"/>
          <w:b/>
          <w:bCs/>
        </w:rPr>
        <w:t>7</w:t>
      </w:r>
      <w:r w:rsidR="00DE4C0D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« </w:t>
      </w:r>
      <w:r w:rsidRPr="009A6E7F">
        <w:rPr>
          <w:rFonts w:ascii="Garamond" w:hAnsi="Garamond"/>
        </w:rPr>
        <w:t>Le Parlement européen : la paix institutionnalisée</w:t>
      </w:r>
      <w:r>
        <w:rPr>
          <w:rFonts w:ascii="Garamond" w:hAnsi="Garamond"/>
        </w:rPr>
        <w:t> »</w:t>
      </w:r>
      <w:r w:rsidRPr="009A6E7F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in L. Potvin-Solis (dir.), </w:t>
      </w:r>
      <w:r w:rsidR="009D16A2">
        <w:rPr>
          <w:rFonts w:ascii="Garamond" w:hAnsi="Garamond"/>
          <w:i/>
        </w:rPr>
        <w:t>L’Union européenne et la paix</w:t>
      </w:r>
      <w:r w:rsidR="009D16A2">
        <w:rPr>
          <w:rFonts w:ascii="Garamond" w:hAnsi="Garamond"/>
        </w:rPr>
        <w:t>, B</w:t>
      </w:r>
      <w:r>
        <w:rPr>
          <w:rFonts w:ascii="Garamond" w:hAnsi="Garamond"/>
        </w:rPr>
        <w:t>ruxelles, Bruylant,</w:t>
      </w:r>
      <w:r w:rsidR="008F135C">
        <w:rPr>
          <w:rFonts w:ascii="Garamond" w:hAnsi="Garamond"/>
        </w:rPr>
        <w:t xml:space="preserve"> 2023, </w:t>
      </w:r>
      <w:r w:rsidR="00487207">
        <w:rPr>
          <w:rFonts w:ascii="Garamond" w:hAnsi="Garamond"/>
        </w:rPr>
        <w:t>pp. 59-8</w:t>
      </w:r>
      <w:r w:rsidR="009D16A2">
        <w:rPr>
          <w:rFonts w:ascii="Garamond" w:hAnsi="Garamond"/>
        </w:rPr>
        <w:t>4</w:t>
      </w:r>
      <w:r w:rsidR="00487207">
        <w:rPr>
          <w:rFonts w:ascii="Garamond" w:hAnsi="Garamond"/>
        </w:rPr>
        <w:t>.</w:t>
      </w:r>
    </w:p>
    <w:p w14:paraId="0F61011B" w14:textId="71C7FBE3" w:rsidR="00B8667B" w:rsidRDefault="00B8667B" w:rsidP="00B8667B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1</w:t>
      </w:r>
      <w:r w:rsidR="007F5333">
        <w:rPr>
          <w:rFonts w:ascii="Garamond" w:hAnsi="Garamond"/>
          <w:b/>
          <w:bCs/>
        </w:rPr>
        <w:t>1</w:t>
      </w:r>
      <w:r w:rsidR="00C63784">
        <w:rPr>
          <w:rFonts w:ascii="Garamond" w:hAnsi="Garamond"/>
          <w:b/>
          <w:bCs/>
        </w:rPr>
        <w:t>6</w:t>
      </w:r>
      <w:r w:rsidRPr="00DB4E0B">
        <w:rPr>
          <w:rFonts w:ascii="Garamond" w:hAnsi="Garamond"/>
          <w:b/>
          <w:bCs/>
        </w:rPr>
        <w:t>.</w:t>
      </w:r>
      <w:r w:rsidRPr="00895C2C">
        <w:rPr>
          <w:rFonts w:ascii="Garamond" w:hAnsi="Garamond"/>
          <w:bCs/>
        </w:rPr>
        <w:t xml:space="preserve"> </w:t>
      </w:r>
      <w:r w:rsidR="00A91E22">
        <w:rPr>
          <w:rFonts w:ascii="Garamond" w:hAnsi="Garamond"/>
          <w:bCs/>
        </w:rPr>
        <w:t>« </w:t>
      </w:r>
      <w:r w:rsidRPr="00895C2C">
        <w:rPr>
          <w:rFonts w:ascii="Garamond" w:hAnsi="Garamond"/>
          <w:bCs/>
        </w:rPr>
        <w:t>A la recherche de la légitimité démocratique de l’Union européenne : entre parlementarisation avancée et citoyenneté inachevée (1972-2022)</w:t>
      </w:r>
      <w:r w:rsidR="00A91E22">
        <w:rPr>
          <w:rFonts w:ascii="Garamond" w:hAnsi="Garamond"/>
          <w:bCs/>
        </w:rPr>
        <w:t> »</w:t>
      </w:r>
      <w:r w:rsidRPr="00895C2C">
        <w:rPr>
          <w:rFonts w:ascii="Garamond" w:hAnsi="Garamond"/>
          <w:bCs/>
        </w:rPr>
        <w:t xml:space="preserve">, </w:t>
      </w:r>
      <w:r w:rsidRPr="00895C2C">
        <w:rPr>
          <w:rFonts w:ascii="Garamond" w:hAnsi="Garamond"/>
          <w:bCs/>
          <w:i/>
        </w:rPr>
        <w:t>Annuaire d</w:t>
      </w:r>
      <w:r w:rsidR="000D0046">
        <w:rPr>
          <w:rFonts w:ascii="Garamond" w:hAnsi="Garamond"/>
          <w:bCs/>
          <w:i/>
        </w:rPr>
        <w:t>e</w:t>
      </w:r>
      <w:r w:rsidRPr="00895C2C">
        <w:rPr>
          <w:rFonts w:ascii="Garamond" w:hAnsi="Garamond"/>
          <w:bCs/>
          <w:i/>
        </w:rPr>
        <w:t xml:space="preserve"> droit de l’Union </w:t>
      </w:r>
      <w:r w:rsidRPr="00DD5DBF">
        <w:rPr>
          <w:rFonts w:ascii="Garamond" w:hAnsi="Garamond"/>
          <w:bCs/>
          <w:i/>
        </w:rPr>
        <w:t>européenne</w:t>
      </w:r>
      <w:r w:rsidRPr="00895C2C">
        <w:rPr>
          <w:rFonts w:ascii="Garamond" w:hAnsi="Garamond"/>
          <w:bCs/>
        </w:rPr>
        <w:t xml:space="preserve">, </w:t>
      </w:r>
      <w:r w:rsidR="00DD5DBF">
        <w:rPr>
          <w:rFonts w:ascii="Garamond" w:hAnsi="Garamond"/>
          <w:bCs/>
        </w:rPr>
        <w:t xml:space="preserve">2023, </w:t>
      </w:r>
      <w:r w:rsidR="000D0046">
        <w:rPr>
          <w:rFonts w:ascii="Garamond" w:hAnsi="Garamond"/>
          <w:bCs/>
        </w:rPr>
        <w:t>pp. 3-44</w:t>
      </w:r>
      <w:r w:rsidRPr="00895C2C">
        <w:rPr>
          <w:rFonts w:ascii="Garamond" w:hAnsi="Garamond"/>
          <w:bCs/>
        </w:rPr>
        <w:t>.</w:t>
      </w:r>
    </w:p>
    <w:p w14:paraId="2B751391" w14:textId="23F009C9" w:rsidR="00512AC7" w:rsidRPr="00487207" w:rsidRDefault="00512AC7" w:rsidP="00512AC7">
      <w:pPr>
        <w:spacing w:before="120" w:after="0"/>
        <w:rPr>
          <w:rFonts w:ascii="Garamond" w:hAnsi="Garamond"/>
          <w:bCs/>
          <w:iCs/>
        </w:rPr>
      </w:pPr>
      <w:r>
        <w:rPr>
          <w:rFonts w:ascii="Garamond" w:hAnsi="Garamond"/>
          <w:b/>
          <w:bCs/>
        </w:rPr>
        <w:lastRenderedPageBreak/>
        <w:t>115</w:t>
      </w:r>
      <w:r w:rsidRPr="00DB4E0B">
        <w:rPr>
          <w:rFonts w:ascii="Garamond" w:hAnsi="Garamond"/>
          <w:b/>
          <w:bCs/>
        </w:rPr>
        <w:t>.</w:t>
      </w:r>
      <w:r w:rsidRPr="00895C2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  <w:iCs/>
        </w:rPr>
        <w:t>« </w:t>
      </w:r>
      <w:r w:rsidRPr="00512AC7">
        <w:rPr>
          <w:rFonts w:ascii="Garamond" w:hAnsi="Garamond"/>
          <w:bCs/>
          <w:iCs/>
        </w:rPr>
        <w:t>L’Union européenne et la Guyane :</w:t>
      </w:r>
      <w:r>
        <w:rPr>
          <w:rFonts w:ascii="Garamond" w:hAnsi="Garamond"/>
          <w:bCs/>
          <w:iCs/>
        </w:rPr>
        <w:t xml:space="preserve"> </w:t>
      </w:r>
      <w:r w:rsidRPr="00512AC7">
        <w:rPr>
          <w:rFonts w:ascii="Garamond" w:hAnsi="Garamond"/>
          <w:bCs/>
          <w:iCs/>
        </w:rPr>
        <w:t>l’intégration différenciée du droit de</w:t>
      </w:r>
      <w:r>
        <w:rPr>
          <w:rFonts w:ascii="Garamond" w:hAnsi="Garamond"/>
          <w:bCs/>
          <w:iCs/>
        </w:rPr>
        <w:t xml:space="preserve"> </w:t>
      </w:r>
      <w:r w:rsidRPr="00512AC7">
        <w:rPr>
          <w:rFonts w:ascii="Garamond" w:hAnsi="Garamond"/>
          <w:bCs/>
          <w:iCs/>
        </w:rPr>
        <w:t>l’outre-mer européen</w:t>
      </w:r>
      <w:r>
        <w:rPr>
          <w:rFonts w:ascii="Garamond" w:hAnsi="Garamond"/>
          <w:bCs/>
          <w:iCs/>
        </w:rPr>
        <w:t xml:space="preserve"> », </w:t>
      </w:r>
      <w:r w:rsidRPr="00512AC7">
        <w:rPr>
          <w:rFonts w:ascii="Garamond" w:hAnsi="Garamond"/>
          <w:bCs/>
          <w:i/>
          <w:iCs/>
        </w:rPr>
        <w:t xml:space="preserve">Les cahiers des débats de l’Université </w:t>
      </w:r>
      <w:r w:rsidRPr="00512AC7">
        <w:rPr>
          <w:rFonts w:ascii="Garamond" w:hAnsi="Garamond"/>
          <w:bCs/>
          <w:iCs/>
        </w:rPr>
        <w:t xml:space="preserve">- </w:t>
      </w:r>
      <w:r w:rsidRPr="00512AC7">
        <w:rPr>
          <w:rFonts w:ascii="Garamond" w:hAnsi="Garamond"/>
          <w:bCs/>
          <w:i/>
          <w:iCs/>
        </w:rPr>
        <w:t>Sociétés, cultures et politiques</w:t>
      </w:r>
      <w:r w:rsidRPr="00512AC7">
        <w:rPr>
          <w:rFonts w:ascii="Garamond" w:hAnsi="Garamond"/>
          <w:bCs/>
          <w:iCs/>
        </w:rPr>
        <w:t>, Université de Guyane, 202</w:t>
      </w:r>
      <w:r>
        <w:rPr>
          <w:rFonts w:ascii="Garamond" w:hAnsi="Garamond"/>
          <w:bCs/>
          <w:iCs/>
        </w:rPr>
        <w:t>3</w:t>
      </w:r>
      <w:r w:rsidRPr="00512AC7">
        <w:rPr>
          <w:rFonts w:ascii="Garamond" w:hAnsi="Garamond"/>
          <w:bCs/>
          <w:iCs/>
        </w:rPr>
        <w:t>, n°</w:t>
      </w:r>
      <w:r>
        <w:rPr>
          <w:rFonts w:ascii="Garamond" w:hAnsi="Garamond"/>
          <w:bCs/>
          <w:iCs/>
        </w:rPr>
        <w:t xml:space="preserve">2, pp. </w:t>
      </w:r>
      <w:r w:rsidRPr="00512AC7">
        <w:rPr>
          <w:rFonts w:ascii="Garamond" w:hAnsi="Garamond"/>
          <w:bCs/>
          <w:iCs/>
        </w:rPr>
        <w:t>1</w:t>
      </w:r>
      <w:r>
        <w:rPr>
          <w:rFonts w:ascii="Garamond" w:hAnsi="Garamond"/>
          <w:bCs/>
          <w:iCs/>
        </w:rPr>
        <w:t>01</w:t>
      </w:r>
      <w:r w:rsidRPr="00512AC7">
        <w:rPr>
          <w:rFonts w:ascii="Garamond" w:hAnsi="Garamond"/>
          <w:bCs/>
          <w:iCs/>
        </w:rPr>
        <w:t>-</w:t>
      </w:r>
      <w:r>
        <w:rPr>
          <w:rFonts w:ascii="Garamond" w:hAnsi="Garamond"/>
          <w:bCs/>
          <w:iCs/>
        </w:rPr>
        <w:t>110.</w:t>
      </w:r>
    </w:p>
    <w:p w14:paraId="6111A7E3" w14:textId="66CDA0DD" w:rsidR="0064763C" w:rsidRDefault="000D0046" w:rsidP="0064763C">
      <w:pPr>
        <w:spacing w:before="12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11</w:t>
      </w:r>
      <w:r w:rsidR="00C63784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. </w:t>
      </w:r>
      <w:r w:rsidRPr="000D0046">
        <w:rPr>
          <w:rFonts w:ascii="Garamond" w:hAnsi="Garamond"/>
          <w:bCs/>
        </w:rPr>
        <w:t>« Le rôle du Parlement français dans l’élaboration et la mise en œuvre du droit de l’Union européenne »</w:t>
      </w:r>
      <w:r>
        <w:rPr>
          <w:rFonts w:ascii="Garamond" w:hAnsi="Garamond"/>
          <w:bCs/>
        </w:rPr>
        <w:t xml:space="preserve">, </w:t>
      </w:r>
      <w:r w:rsidRPr="000D0046">
        <w:rPr>
          <w:rFonts w:ascii="Garamond" w:hAnsi="Garamond"/>
          <w:bCs/>
          <w:i/>
        </w:rPr>
        <w:t>La Semaine juridique, JCP G,</w:t>
      </w:r>
      <w:r w:rsidRPr="000D0046">
        <w:rPr>
          <w:rFonts w:ascii="Garamond" w:hAnsi="Garamond"/>
          <w:bCs/>
        </w:rPr>
        <w:t xml:space="preserve"> 17 février 2023, n°7</w:t>
      </w:r>
      <w:r>
        <w:rPr>
          <w:rFonts w:ascii="Garamond" w:hAnsi="Garamond"/>
          <w:bCs/>
        </w:rPr>
        <w:t xml:space="preserve">, </w:t>
      </w:r>
      <w:r w:rsidR="0064763C">
        <w:rPr>
          <w:rFonts w:ascii="Garamond" w:hAnsi="Garamond"/>
          <w:bCs/>
        </w:rPr>
        <w:t>pp. 399-405.</w:t>
      </w:r>
    </w:p>
    <w:p w14:paraId="671C0114" w14:textId="04E6A2CD" w:rsidR="00822106" w:rsidRPr="00822106" w:rsidRDefault="00822106" w:rsidP="0064763C">
      <w:pPr>
        <w:spacing w:before="120"/>
        <w:rPr>
          <w:rFonts w:ascii="Garamond" w:hAnsi="Garamond"/>
          <w:b/>
          <w:bCs/>
        </w:rPr>
      </w:pPr>
      <w:r w:rsidRPr="00822106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1</w:t>
      </w:r>
      <w:r w:rsidR="00C63784">
        <w:rPr>
          <w:rFonts w:ascii="Garamond" w:hAnsi="Garamond"/>
          <w:b/>
          <w:bCs/>
        </w:rPr>
        <w:t>4</w:t>
      </w:r>
      <w:r w:rsidRPr="00822106">
        <w:rPr>
          <w:rFonts w:ascii="Garamond" w:hAnsi="Garamond"/>
          <w:b/>
          <w:bCs/>
        </w:rPr>
        <w:t xml:space="preserve">. </w:t>
      </w:r>
      <w:r w:rsidRPr="00822106">
        <w:rPr>
          <w:rFonts w:ascii="Garamond" w:hAnsi="Garamond"/>
        </w:rPr>
        <w:t>« L’Union européenne devant le Parlement français : XVème législature (2017-2022) - Sessions parlementaires 20</w:t>
      </w:r>
      <w:r>
        <w:rPr>
          <w:rFonts w:ascii="Garamond" w:hAnsi="Garamond"/>
        </w:rPr>
        <w:t>21</w:t>
      </w:r>
      <w:r w:rsidRPr="00822106">
        <w:rPr>
          <w:rFonts w:ascii="Garamond" w:hAnsi="Garamond"/>
        </w:rPr>
        <w:t>-202</w:t>
      </w:r>
      <w:r>
        <w:rPr>
          <w:rFonts w:ascii="Garamond" w:hAnsi="Garamond"/>
        </w:rPr>
        <w:t>2</w:t>
      </w:r>
      <w:r w:rsidRPr="00822106">
        <w:rPr>
          <w:rFonts w:ascii="Garamond" w:hAnsi="Garamond"/>
        </w:rPr>
        <w:t xml:space="preserve"> », </w:t>
      </w:r>
      <w:r w:rsidRPr="00822106">
        <w:rPr>
          <w:rFonts w:ascii="Garamond" w:hAnsi="Garamond"/>
          <w:i/>
        </w:rPr>
        <w:t>Europe</w:t>
      </w:r>
      <w:r w:rsidRPr="00822106">
        <w:rPr>
          <w:rFonts w:ascii="Garamond" w:hAnsi="Garamond"/>
        </w:rPr>
        <w:t>, 202</w:t>
      </w:r>
      <w:r>
        <w:rPr>
          <w:rFonts w:ascii="Garamond" w:hAnsi="Garamond"/>
        </w:rPr>
        <w:t>3</w:t>
      </w:r>
      <w:r w:rsidRPr="00822106">
        <w:rPr>
          <w:rFonts w:ascii="Garamond" w:hAnsi="Garamond"/>
        </w:rPr>
        <w:t xml:space="preserve">, n°1, pp. </w:t>
      </w:r>
      <w:r w:rsidR="00DE4C0D">
        <w:rPr>
          <w:rFonts w:ascii="Garamond" w:hAnsi="Garamond"/>
        </w:rPr>
        <w:t>5-11</w:t>
      </w:r>
      <w:r w:rsidRPr="00822106">
        <w:rPr>
          <w:rFonts w:ascii="Garamond" w:hAnsi="Garamond"/>
        </w:rPr>
        <w:t>.</w:t>
      </w:r>
    </w:p>
    <w:p w14:paraId="1774214F" w14:textId="321D7A02" w:rsidR="00B8667B" w:rsidRPr="00DB4E0B" w:rsidRDefault="007F5333" w:rsidP="00B8667B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11</w:t>
      </w:r>
      <w:r w:rsidR="00C63784">
        <w:rPr>
          <w:rFonts w:ascii="Garamond" w:hAnsi="Garamond"/>
          <w:b/>
          <w:bCs/>
        </w:rPr>
        <w:t>3</w:t>
      </w:r>
      <w:r w:rsidR="00B8667B" w:rsidRPr="009D6D3D">
        <w:rPr>
          <w:rFonts w:ascii="Garamond" w:hAnsi="Garamond"/>
          <w:b/>
          <w:bCs/>
        </w:rPr>
        <w:t>.</w:t>
      </w:r>
      <w:r w:rsidR="00B8667B" w:rsidRPr="009D6D3D">
        <w:rPr>
          <w:rFonts w:ascii="Garamond" w:hAnsi="Garamond"/>
          <w:bCs/>
        </w:rPr>
        <w:t xml:space="preserve"> </w:t>
      </w:r>
      <w:r w:rsidR="00B8667B" w:rsidRPr="00E21144">
        <w:rPr>
          <w:rFonts w:ascii="Garamond" w:hAnsi="Garamond"/>
          <w:b/>
          <w:bCs/>
        </w:rPr>
        <w:t>« </w:t>
      </w:r>
      <w:r w:rsidR="00B8667B" w:rsidRPr="00E21144">
        <w:rPr>
          <w:rFonts w:ascii="Garamond" w:hAnsi="Garamond"/>
          <w:bCs/>
        </w:rPr>
        <w:t>L’Union européenne devant le Parlement français : XVème législature (2017-2022) - Sessions parlementaires 20</w:t>
      </w:r>
      <w:r w:rsidR="00B8667B">
        <w:rPr>
          <w:rFonts w:ascii="Garamond" w:hAnsi="Garamond"/>
          <w:bCs/>
        </w:rPr>
        <w:t>20</w:t>
      </w:r>
      <w:r w:rsidR="00B8667B" w:rsidRPr="00E21144">
        <w:rPr>
          <w:rFonts w:ascii="Garamond" w:hAnsi="Garamond"/>
          <w:bCs/>
        </w:rPr>
        <w:t>-20</w:t>
      </w:r>
      <w:r w:rsidR="00B8667B">
        <w:rPr>
          <w:rFonts w:ascii="Garamond" w:hAnsi="Garamond"/>
          <w:bCs/>
        </w:rPr>
        <w:t>21</w:t>
      </w:r>
      <w:r w:rsidR="00B8667B" w:rsidRPr="00E21144">
        <w:rPr>
          <w:rFonts w:ascii="Garamond" w:hAnsi="Garamond"/>
          <w:bCs/>
        </w:rPr>
        <w:t xml:space="preserve"> », </w:t>
      </w:r>
      <w:r w:rsidR="00B8667B" w:rsidRPr="00E21144">
        <w:rPr>
          <w:rFonts w:ascii="Garamond" w:hAnsi="Garamond"/>
          <w:bCs/>
          <w:i/>
        </w:rPr>
        <w:t>Europe</w:t>
      </w:r>
      <w:r w:rsidR="00B8667B" w:rsidRPr="00E21144">
        <w:rPr>
          <w:rFonts w:ascii="Garamond" w:hAnsi="Garamond"/>
          <w:bCs/>
        </w:rPr>
        <w:t>, 20</w:t>
      </w:r>
      <w:r w:rsidR="00B8667B">
        <w:rPr>
          <w:rFonts w:ascii="Garamond" w:hAnsi="Garamond"/>
          <w:bCs/>
        </w:rPr>
        <w:t>21</w:t>
      </w:r>
      <w:r w:rsidR="00B8667B" w:rsidRPr="00E21144">
        <w:rPr>
          <w:rFonts w:ascii="Garamond" w:hAnsi="Garamond"/>
          <w:bCs/>
        </w:rPr>
        <w:t>, n°</w:t>
      </w:r>
      <w:r w:rsidR="00B8667B">
        <w:rPr>
          <w:rFonts w:ascii="Garamond" w:hAnsi="Garamond"/>
          <w:bCs/>
        </w:rPr>
        <w:t>1</w:t>
      </w:r>
      <w:r w:rsidR="00B8667B" w:rsidRPr="00E21144">
        <w:rPr>
          <w:rFonts w:ascii="Garamond" w:hAnsi="Garamond"/>
          <w:bCs/>
        </w:rPr>
        <w:t>1</w:t>
      </w:r>
      <w:r w:rsidR="00B8667B">
        <w:rPr>
          <w:rFonts w:ascii="Garamond" w:hAnsi="Garamond"/>
          <w:bCs/>
        </w:rPr>
        <w:t>, pp. 7</w:t>
      </w:r>
      <w:r w:rsidR="00B8667B" w:rsidRPr="00E21144">
        <w:rPr>
          <w:rFonts w:ascii="Garamond" w:hAnsi="Garamond"/>
          <w:bCs/>
        </w:rPr>
        <w:t>-1</w:t>
      </w:r>
      <w:r w:rsidR="00B8667B">
        <w:rPr>
          <w:rFonts w:ascii="Garamond" w:hAnsi="Garamond"/>
          <w:bCs/>
        </w:rPr>
        <w:t>3.</w:t>
      </w:r>
    </w:p>
    <w:p w14:paraId="5D2E8586" w14:textId="4578B533" w:rsidR="00B8667B" w:rsidRDefault="00B8667B" w:rsidP="00B8667B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1</w:t>
      </w:r>
      <w:r w:rsidR="007F5333">
        <w:rPr>
          <w:rFonts w:ascii="Garamond" w:hAnsi="Garamond"/>
          <w:b/>
          <w:bCs/>
        </w:rPr>
        <w:t>1</w:t>
      </w:r>
      <w:r w:rsidR="00C63784">
        <w:rPr>
          <w:rFonts w:ascii="Garamond" w:hAnsi="Garamond"/>
          <w:b/>
          <w:bCs/>
        </w:rPr>
        <w:t>2</w:t>
      </w:r>
      <w:r w:rsidRPr="0048579A">
        <w:rPr>
          <w:rFonts w:ascii="Garamond" w:hAnsi="Garamond"/>
          <w:b/>
          <w:bCs/>
        </w:rPr>
        <w:t>.</w:t>
      </w:r>
      <w:r w:rsidRPr="0048579A">
        <w:rPr>
          <w:rFonts w:ascii="Garamond" w:hAnsi="Garamond"/>
          <w:bCs/>
        </w:rPr>
        <w:t xml:space="preserve"> </w:t>
      </w:r>
      <w:r w:rsidRPr="009D6D3D">
        <w:rPr>
          <w:rFonts w:ascii="Garamond" w:hAnsi="Garamond"/>
          <w:bCs/>
        </w:rPr>
        <w:t xml:space="preserve">« La lutte du Parlement européen contre la corruption politique affectant l’Union », </w:t>
      </w:r>
      <w:r w:rsidRPr="009D6D3D">
        <w:rPr>
          <w:rFonts w:ascii="Garamond" w:hAnsi="Garamond"/>
          <w:bCs/>
          <w:i/>
        </w:rPr>
        <w:t>RDUE</w:t>
      </w:r>
      <w:r>
        <w:rPr>
          <w:rFonts w:ascii="Garamond" w:hAnsi="Garamond"/>
          <w:bCs/>
        </w:rPr>
        <w:t>, 2021, n°4</w:t>
      </w:r>
      <w:r w:rsidRPr="009D6D3D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>p</w:t>
      </w:r>
      <w:r w:rsidRPr="009D6D3D">
        <w:rPr>
          <w:rFonts w:ascii="Garamond" w:hAnsi="Garamond"/>
          <w:bCs/>
        </w:rPr>
        <w:t>p.</w:t>
      </w:r>
      <w:r>
        <w:rPr>
          <w:rFonts w:ascii="Garamond" w:hAnsi="Garamond"/>
          <w:bCs/>
        </w:rPr>
        <w:t xml:space="preserve"> 127-142</w:t>
      </w:r>
      <w:r w:rsidRPr="009D6D3D">
        <w:rPr>
          <w:rFonts w:ascii="Garamond" w:hAnsi="Garamond"/>
          <w:bCs/>
        </w:rPr>
        <w:t>.</w:t>
      </w:r>
    </w:p>
    <w:p w14:paraId="5CC55DDD" w14:textId="5E060FDC" w:rsidR="00B8667B" w:rsidRPr="00DB4E0B" w:rsidRDefault="00B8667B" w:rsidP="00B8667B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</w:t>
      </w:r>
      <w:r w:rsidR="00207C4D">
        <w:rPr>
          <w:rFonts w:ascii="Garamond" w:hAnsi="Garamond"/>
          <w:b/>
          <w:bCs/>
        </w:rPr>
        <w:t>1</w:t>
      </w:r>
      <w:r w:rsidR="00C63784">
        <w:rPr>
          <w:rFonts w:ascii="Garamond" w:hAnsi="Garamond"/>
          <w:b/>
          <w:bCs/>
        </w:rPr>
        <w:t>1</w:t>
      </w:r>
      <w:r w:rsidRPr="00DB4E0B">
        <w:rPr>
          <w:rFonts w:ascii="Garamond" w:hAnsi="Garamond"/>
          <w:b/>
          <w:bCs/>
        </w:rPr>
        <w:t xml:space="preserve">. </w:t>
      </w:r>
      <w:r w:rsidRPr="00DB4E0B">
        <w:rPr>
          <w:rFonts w:ascii="Garamond" w:hAnsi="Garamond"/>
          <w:bCs/>
        </w:rPr>
        <w:t>« </w:t>
      </w:r>
      <w:r w:rsidRPr="00DB4E0B">
        <w:rPr>
          <w:rFonts w:ascii="Garamond" w:hAnsi="Garamond"/>
          <w:bCs/>
          <w:iCs/>
        </w:rPr>
        <w:t>Les droits fondamentaux, frein ou moteur de la fonction législative dans l’Union européenne ? »</w:t>
      </w:r>
      <w:r w:rsidRPr="00DB4E0B">
        <w:rPr>
          <w:rFonts w:ascii="Garamond" w:eastAsia="Times New Roman" w:hAnsi="Garamond" w:cs="Times New Roman"/>
          <w:i/>
          <w:iCs/>
          <w:color w:val="000000"/>
        </w:rPr>
        <w:t xml:space="preserve"> </w:t>
      </w:r>
      <w:r w:rsidRPr="00DB4E0B">
        <w:rPr>
          <w:rFonts w:ascii="Garamond" w:eastAsia="Times New Roman" w:hAnsi="Garamond" w:cs="Times New Roman"/>
          <w:iCs/>
          <w:color w:val="000000"/>
        </w:rPr>
        <w:t xml:space="preserve">in J. Andriantsimbazovina (dir.), </w:t>
      </w:r>
      <w:r w:rsidRPr="00DB4E0B">
        <w:rPr>
          <w:rFonts w:ascii="Garamond" w:eastAsia="Times New Roman" w:hAnsi="Garamond" w:cs="Times New Roman"/>
          <w:i/>
          <w:iCs/>
          <w:color w:val="000000"/>
          <w:lang w:eastAsia="fr-FR"/>
        </w:rPr>
        <w:t>Droits fondamentaux et intégration de l’Union européenne. Bilan et perspectives</w:t>
      </w:r>
      <w:r w:rsidRPr="00DB4E0B">
        <w:rPr>
          <w:rFonts w:ascii="Garamond" w:eastAsia="Times New Roman" w:hAnsi="Garamond" w:cs="Times New Roman"/>
          <w:iCs/>
          <w:color w:val="000000"/>
        </w:rPr>
        <w:t xml:space="preserve">, Paris, Mare &amp; Martin, coll. Horizons européens, </w:t>
      </w:r>
      <w:r>
        <w:rPr>
          <w:rFonts w:ascii="Garamond" w:eastAsia="Times New Roman" w:hAnsi="Garamond" w:cs="Times New Roman"/>
          <w:iCs/>
          <w:color w:val="000000"/>
        </w:rPr>
        <w:t>2021, pp. 47-62.</w:t>
      </w:r>
    </w:p>
    <w:p w14:paraId="268CF2C2" w14:textId="253E8E07" w:rsidR="001A5F86" w:rsidRPr="00DB4E0B" w:rsidRDefault="006B28A8" w:rsidP="00DB4E0B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1</w:t>
      </w:r>
      <w:r w:rsidR="00C63784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0</w:t>
      </w:r>
      <w:r w:rsidR="001A5F86" w:rsidRPr="00DB4E0B">
        <w:rPr>
          <w:rFonts w:ascii="Garamond" w:hAnsi="Garamond"/>
          <w:b/>
          <w:bCs/>
        </w:rPr>
        <w:t xml:space="preserve">. </w:t>
      </w:r>
      <w:r w:rsidR="00E21144" w:rsidRPr="00E21144">
        <w:rPr>
          <w:rFonts w:ascii="Garamond" w:hAnsi="Garamond"/>
          <w:b/>
          <w:bCs/>
        </w:rPr>
        <w:t>« </w:t>
      </w:r>
      <w:r w:rsidR="00E21144" w:rsidRPr="00E21144">
        <w:rPr>
          <w:rFonts w:ascii="Garamond" w:hAnsi="Garamond"/>
          <w:bCs/>
        </w:rPr>
        <w:t>L’Union européenne devant le Parlement français : XVème législature (2017-2022) - Sessions parlementaires 201</w:t>
      </w:r>
      <w:r w:rsidR="00E21144">
        <w:rPr>
          <w:rFonts w:ascii="Garamond" w:hAnsi="Garamond"/>
          <w:bCs/>
        </w:rPr>
        <w:t>9</w:t>
      </w:r>
      <w:r w:rsidR="00E21144" w:rsidRPr="00E21144">
        <w:rPr>
          <w:rFonts w:ascii="Garamond" w:hAnsi="Garamond"/>
          <w:bCs/>
        </w:rPr>
        <w:t>-20</w:t>
      </w:r>
      <w:r w:rsidR="00E21144">
        <w:rPr>
          <w:rFonts w:ascii="Garamond" w:hAnsi="Garamond"/>
          <w:bCs/>
        </w:rPr>
        <w:t>20</w:t>
      </w:r>
      <w:r w:rsidR="00E21144" w:rsidRPr="00E21144">
        <w:rPr>
          <w:rFonts w:ascii="Garamond" w:hAnsi="Garamond"/>
          <w:bCs/>
        </w:rPr>
        <w:t xml:space="preserve"> », </w:t>
      </w:r>
      <w:r w:rsidR="00E21144" w:rsidRPr="00E21144">
        <w:rPr>
          <w:rFonts w:ascii="Garamond" w:hAnsi="Garamond"/>
          <w:bCs/>
          <w:i/>
        </w:rPr>
        <w:t>Europe</w:t>
      </w:r>
      <w:r w:rsidR="00E21144" w:rsidRPr="00E21144">
        <w:rPr>
          <w:rFonts w:ascii="Garamond" w:hAnsi="Garamond"/>
          <w:bCs/>
        </w:rPr>
        <w:t>, 20</w:t>
      </w:r>
      <w:r w:rsidR="00E21144">
        <w:rPr>
          <w:rFonts w:ascii="Garamond" w:hAnsi="Garamond"/>
          <w:bCs/>
        </w:rPr>
        <w:t>21</w:t>
      </w:r>
      <w:r w:rsidR="00E21144" w:rsidRPr="00E21144">
        <w:rPr>
          <w:rFonts w:ascii="Garamond" w:hAnsi="Garamond"/>
          <w:bCs/>
        </w:rPr>
        <w:t>, n°1</w:t>
      </w:r>
      <w:r w:rsidR="00E21144">
        <w:rPr>
          <w:rFonts w:ascii="Garamond" w:hAnsi="Garamond"/>
          <w:bCs/>
        </w:rPr>
        <w:t>, pp. 6</w:t>
      </w:r>
      <w:r w:rsidR="00E21144" w:rsidRPr="00E21144">
        <w:rPr>
          <w:rFonts w:ascii="Garamond" w:hAnsi="Garamond"/>
          <w:bCs/>
        </w:rPr>
        <w:t>-1</w:t>
      </w:r>
      <w:r w:rsidR="00E21144">
        <w:rPr>
          <w:rFonts w:ascii="Garamond" w:hAnsi="Garamond"/>
          <w:bCs/>
        </w:rPr>
        <w:t>4</w:t>
      </w:r>
      <w:r w:rsidR="00E21144" w:rsidRPr="00E21144">
        <w:rPr>
          <w:rFonts w:ascii="Garamond" w:hAnsi="Garamond"/>
          <w:bCs/>
        </w:rPr>
        <w:t>.</w:t>
      </w:r>
    </w:p>
    <w:p w14:paraId="707E1801" w14:textId="0DA018CA" w:rsidR="00FF44F4" w:rsidRPr="00DB4E0B" w:rsidRDefault="00984AB8" w:rsidP="00DB4E0B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10</w:t>
      </w:r>
      <w:r w:rsidR="00C63784">
        <w:rPr>
          <w:rFonts w:ascii="Garamond" w:hAnsi="Garamond"/>
          <w:b/>
          <w:bCs/>
        </w:rPr>
        <w:t>9</w:t>
      </w:r>
      <w:r w:rsidR="00FF44F4" w:rsidRPr="00DB4E0B">
        <w:rPr>
          <w:rFonts w:ascii="Garamond" w:hAnsi="Garamond"/>
          <w:b/>
          <w:bCs/>
        </w:rPr>
        <w:t xml:space="preserve">. </w:t>
      </w:r>
      <w:r w:rsidR="00FF44F4" w:rsidRPr="00DB4E0B">
        <w:rPr>
          <w:rFonts w:ascii="Garamond" w:hAnsi="Garamond"/>
          <w:bCs/>
        </w:rPr>
        <w:t xml:space="preserve">« Le contrôle parlementaire du Parquet européen. Entre subsidiarité et redevabilité », in C. Chevallier-Govers et A. Weyenbergh, </w:t>
      </w:r>
      <w:r w:rsidR="009C4A2C" w:rsidRPr="009C4A2C">
        <w:rPr>
          <w:rFonts w:ascii="Garamond" w:hAnsi="Garamond"/>
          <w:bCs/>
          <w:i/>
          <w:lang w:val="fr-BE"/>
        </w:rPr>
        <w:t xml:space="preserve">La création du Parquet européen : simple évolution ou révolution au sein de l’espace judiciaire </w:t>
      </w:r>
      <w:proofErr w:type="gramStart"/>
      <w:r w:rsidR="009C4A2C" w:rsidRPr="009C4A2C">
        <w:rPr>
          <w:rFonts w:ascii="Garamond" w:hAnsi="Garamond"/>
          <w:bCs/>
          <w:i/>
          <w:lang w:val="fr-BE"/>
        </w:rPr>
        <w:t>européen</w:t>
      </w:r>
      <w:r w:rsidR="009C4A2C">
        <w:rPr>
          <w:rFonts w:ascii="Garamond" w:hAnsi="Garamond"/>
          <w:bCs/>
          <w:i/>
          <w:lang w:val="fr-BE"/>
        </w:rPr>
        <w:t> </w:t>
      </w:r>
      <w:r w:rsidR="00FF44F4" w:rsidRPr="00DB4E0B">
        <w:rPr>
          <w:rFonts w:ascii="Garamond" w:hAnsi="Garamond"/>
          <w:bCs/>
          <w:lang w:val="fr-BE"/>
        </w:rPr>
        <w:t>?,</w:t>
      </w:r>
      <w:proofErr w:type="gramEnd"/>
      <w:r w:rsidR="00FF44F4" w:rsidRPr="00DB4E0B">
        <w:rPr>
          <w:rFonts w:ascii="Garamond" w:hAnsi="Garamond"/>
          <w:bCs/>
          <w:lang w:val="fr-BE"/>
        </w:rPr>
        <w:t xml:space="preserve"> </w:t>
      </w:r>
      <w:r w:rsidR="00153DA4" w:rsidRPr="00DB4E0B">
        <w:rPr>
          <w:rFonts w:ascii="Garamond" w:hAnsi="Garamond"/>
          <w:bCs/>
        </w:rPr>
        <w:t>Bruxelles, Larcier, 202</w:t>
      </w:r>
      <w:r w:rsidR="00B5334F">
        <w:rPr>
          <w:rFonts w:ascii="Garamond" w:hAnsi="Garamond"/>
          <w:bCs/>
        </w:rPr>
        <w:t>1</w:t>
      </w:r>
      <w:r w:rsidR="00153DA4" w:rsidRPr="00DB4E0B">
        <w:rPr>
          <w:rFonts w:ascii="Garamond" w:hAnsi="Garamond"/>
          <w:bCs/>
        </w:rPr>
        <w:t xml:space="preserve">, </w:t>
      </w:r>
      <w:r w:rsidR="00B5334F">
        <w:rPr>
          <w:rFonts w:ascii="Garamond" w:hAnsi="Garamond"/>
          <w:bCs/>
        </w:rPr>
        <w:t>pp. 295</w:t>
      </w:r>
      <w:r w:rsidR="00A6109C">
        <w:rPr>
          <w:rFonts w:ascii="Garamond" w:hAnsi="Garamond"/>
          <w:bCs/>
        </w:rPr>
        <w:t>-3</w:t>
      </w:r>
      <w:r w:rsidR="00B5334F">
        <w:rPr>
          <w:rFonts w:ascii="Garamond" w:hAnsi="Garamond"/>
          <w:bCs/>
        </w:rPr>
        <w:t>14</w:t>
      </w:r>
      <w:r w:rsidR="00A6109C">
        <w:rPr>
          <w:rFonts w:ascii="Garamond" w:hAnsi="Garamond"/>
          <w:bCs/>
        </w:rPr>
        <w:t>.</w:t>
      </w:r>
    </w:p>
    <w:p w14:paraId="60E6CBA8" w14:textId="0FAF44BF" w:rsidR="00307F24" w:rsidRPr="00307F24" w:rsidRDefault="00D35486" w:rsidP="00DB4E0B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10</w:t>
      </w:r>
      <w:r w:rsidR="00C63784">
        <w:rPr>
          <w:rFonts w:ascii="Garamond" w:hAnsi="Garamond"/>
          <w:b/>
          <w:bCs/>
        </w:rPr>
        <w:t>8</w:t>
      </w:r>
      <w:r w:rsidR="007412E7">
        <w:rPr>
          <w:rFonts w:ascii="Garamond" w:hAnsi="Garamond"/>
          <w:b/>
          <w:bCs/>
        </w:rPr>
        <w:t xml:space="preserve">. </w:t>
      </w:r>
      <w:r w:rsidR="00307F24" w:rsidRPr="00307F24">
        <w:rPr>
          <w:rFonts w:ascii="Garamond" w:hAnsi="Garamond"/>
        </w:rPr>
        <w:t>«</w:t>
      </w:r>
      <w:r w:rsidR="007412E7" w:rsidRPr="00307F24">
        <w:rPr>
          <w:rFonts w:ascii="Garamond" w:hAnsi="Garamond"/>
        </w:rPr>
        <w:t> </w:t>
      </w:r>
      <w:r w:rsidR="00307F24" w:rsidRPr="00307F24">
        <w:rPr>
          <w:rFonts w:ascii="Garamond" w:hAnsi="Garamond"/>
        </w:rPr>
        <w:t>L</w:t>
      </w:r>
      <w:r w:rsidR="00307F24" w:rsidRPr="00307F24">
        <w:rPr>
          <w:rFonts w:ascii="Garamond" w:hAnsi="Garamond"/>
          <w:bCs/>
        </w:rPr>
        <w:t>e Parlement européen : Chambre des peuples ou Assemblée de l’Union ? Les paradoxes de l’européanisation parlementaire</w:t>
      </w:r>
      <w:r w:rsidR="00307F24">
        <w:rPr>
          <w:rFonts w:ascii="Garamond" w:hAnsi="Garamond"/>
          <w:bCs/>
        </w:rPr>
        <w:t xml:space="preserve"> », </w:t>
      </w:r>
      <w:r w:rsidR="00034084">
        <w:rPr>
          <w:rFonts w:ascii="Garamond" w:hAnsi="Garamond"/>
          <w:bCs/>
        </w:rPr>
        <w:t xml:space="preserve">in H. </w:t>
      </w:r>
      <w:r w:rsidR="00034084" w:rsidRPr="00307F24">
        <w:rPr>
          <w:rFonts w:ascii="Garamond" w:hAnsi="Garamond"/>
        </w:rPr>
        <w:t>van Eijken</w:t>
      </w:r>
      <w:r w:rsidR="00034084">
        <w:rPr>
          <w:rFonts w:ascii="Garamond" w:hAnsi="Garamond"/>
        </w:rPr>
        <w:t xml:space="preserve">, S. </w:t>
      </w:r>
      <w:r w:rsidR="00034084" w:rsidRPr="00307F24">
        <w:rPr>
          <w:rFonts w:ascii="Garamond" w:hAnsi="Garamond"/>
        </w:rPr>
        <w:t>Platon</w:t>
      </w:r>
      <w:r w:rsidR="00034084">
        <w:rPr>
          <w:rFonts w:ascii="Garamond" w:hAnsi="Garamond"/>
        </w:rPr>
        <w:t xml:space="preserve"> T. et</w:t>
      </w:r>
      <w:r w:rsidR="00034084" w:rsidRPr="00307F24">
        <w:rPr>
          <w:rFonts w:ascii="Garamond" w:hAnsi="Garamond"/>
        </w:rPr>
        <w:t xml:space="preserve"> Marguery</w:t>
      </w:r>
      <w:r w:rsidR="00034084">
        <w:rPr>
          <w:rFonts w:ascii="Garamond" w:hAnsi="Garamond"/>
        </w:rPr>
        <w:t xml:space="preserve"> (dir.), </w:t>
      </w:r>
      <w:r w:rsidR="007412E7" w:rsidRPr="00307F24">
        <w:rPr>
          <w:rFonts w:ascii="Garamond" w:hAnsi="Garamond"/>
          <w:i/>
          <w:iCs/>
        </w:rPr>
        <w:t xml:space="preserve">Les élections européennes 40 ans après – Bilans, enjeux et perspectives/The European </w:t>
      </w:r>
      <w:proofErr w:type="spellStart"/>
      <w:r w:rsidR="007412E7" w:rsidRPr="00307F24">
        <w:rPr>
          <w:rFonts w:ascii="Garamond" w:hAnsi="Garamond"/>
          <w:i/>
          <w:iCs/>
        </w:rPr>
        <w:t>Elections</w:t>
      </w:r>
      <w:proofErr w:type="spellEnd"/>
      <w:r w:rsidR="007412E7" w:rsidRPr="00307F24">
        <w:rPr>
          <w:rFonts w:ascii="Garamond" w:hAnsi="Garamond"/>
          <w:i/>
          <w:iCs/>
        </w:rPr>
        <w:t>, 40 years after – Assessment, Issues and Prospects</w:t>
      </w:r>
      <w:r w:rsidR="007412E7" w:rsidRPr="007412E7">
        <w:rPr>
          <w:rFonts w:ascii="Garamond" w:hAnsi="Garamond"/>
        </w:rPr>
        <w:t>,</w:t>
      </w:r>
      <w:r w:rsidR="00307F24">
        <w:rPr>
          <w:rFonts w:ascii="Garamond" w:hAnsi="Garamond"/>
        </w:rPr>
        <w:t xml:space="preserve"> </w:t>
      </w:r>
      <w:r w:rsidR="00AB52C5">
        <w:rPr>
          <w:rFonts w:ascii="Garamond" w:hAnsi="Garamond"/>
        </w:rPr>
        <w:t xml:space="preserve">Bruxelles, </w:t>
      </w:r>
      <w:r w:rsidR="00307F24">
        <w:rPr>
          <w:rFonts w:ascii="Garamond" w:hAnsi="Garamond"/>
        </w:rPr>
        <w:t xml:space="preserve">Larcier, 2020, </w:t>
      </w:r>
      <w:r w:rsidR="00FA5494">
        <w:rPr>
          <w:rFonts w:ascii="Garamond" w:hAnsi="Garamond"/>
        </w:rPr>
        <w:t>pp. 147</w:t>
      </w:r>
      <w:r w:rsidR="007C1BC6">
        <w:rPr>
          <w:rFonts w:ascii="Garamond" w:hAnsi="Garamond"/>
        </w:rPr>
        <w:t>-1</w:t>
      </w:r>
      <w:r w:rsidR="00FA5494">
        <w:rPr>
          <w:rFonts w:ascii="Garamond" w:hAnsi="Garamond"/>
        </w:rPr>
        <w:t>68</w:t>
      </w:r>
      <w:r w:rsidR="007C1BC6">
        <w:rPr>
          <w:rFonts w:ascii="Garamond" w:hAnsi="Garamond"/>
        </w:rPr>
        <w:t>.</w:t>
      </w:r>
    </w:p>
    <w:p w14:paraId="014B8733" w14:textId="4C4250FE" w:rsidR="00E11104" w:rsidRPr="00E11104" w:rsidRDefault="00D35486" w:rsidP="00DB4E0B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10</w:t>
      </w:r>
      <w:r w:rsidR="00C63784">
        <w:rPr>
          <w:rFonts w:ascii="Garamond" w:hAnsi="Garamond"/>
          <w:b/>
          <w:bCs/>
        </w:rPr>
        <w:t>7</w:t>
      </w:r>
      <w:r w:rsidR="00E11104">
        <w:rPr>
          <w:rFonts w:ascii="Garamond" w:hAnsi="Garamond"/>
          <w:b/>
          <w:bCs/>
        </w:rPr>
        <w:t>.</w:t>
      </w:r>
      <w:r w:rsidR="001E5D4A">
        <w:rPr>
          <w:rFonts w:ascii="Garamond" w:hAnsi="Garamond"/>
          <w:bCs/>
        </w:rPr>
        <w:t xml:space="preserve"> </w:t>
      </w:r>
      <w:r w:rsidR="007335F8">
        <w:rPr>
          <w:rFonts w:ascii="Garamond" w:hAnsi="Garamond"/>
          <w:bCs/>
        </w:rPr>
        <w:t>« </w:t>
      </w:r>
      <w:r w:rsidR="008510A6" w:rsidRPr="00391820">
        <w:rPr>
          <w:rFonts w:ascii="Garamond" w:hAnsi="Garamond"/>
          <w:bCs/>
        </w:rPr>
        <w:t xml:space="preserve">La parole du Conseil européen : de </w:t>
      </w:r>
      <w:r w:rsidR="008510A6" w:rsidRPr="00391820">
        <w:rPr>
          <w:rFonts w:ascii="Garamond" w:hAnsi="Garamond"/>
          <w:bCs/>
          <w:i/>
        </w:rPr>
        <w:t>lexis</w:t>
      </w:r>
      <w:r w:rsidR="008510A6" w:rsidRPr="00391820">
        <w:rPr>
          <w:rFonts w:ascii="Garamond" w:hAnsi="Garamond"/>
          <w:bCs/>
        </w:rPr>
        <w:t xml:space="preserve"> en </w:t>
      </w:r>
      <w:r w:rsidR="008510A6" w:rsidRPr="00391820">
        <w:rPr>
          <w:rFonts w:ascii="Garamond" w:hAnsi="Garamond"/>
          <w:bCs/>
          <w:i/>
        </w:rPr>
        <w:t>praxi</w:t>
      </w:r>
      <w:r w:rsidR="008510A6" w:rsidRPr="00391820">
        <w:rPr>
          <w:rFonts w:ascii="Garamond" w:hAnsi="Garamond"/>
          <w:bCs/>
        </w:rPr>
        <w:t>s, quand dire c’est faire</w:t>
      </w:r>
      <w:r w:rsidR="007335F8">
        <w:rPr>
          <w:rFonts w:ascii="Garamond" w:hAnsi="Garamond"/>
          <w:bCs/>
        </w:rPr>
        <w:t> »</w:t>
      </w:r>
      <w:r w:rsidR="008510A6" w:rsidRPr="00391820">
        <w:rPr>
          <w:rFonts w:ascii="Garamond" w:hAnsi="Garamond"/>
          <w:bCs/>
        </w:rPr>
        <w:t xml:space="preserve">, in O. Desaulnay (dir.), </w:t>
      </w:r>
      <w:r w:rsidR="008510A6" w:rsidRPr="00391820">
        <w:rPr>
          <w:rFonts w:ascii="Garamond" w:hAnsi="Garamond"/>
          <w:bCs/>
          <w:i/>
        </w:rPr>
        <w:t>La parole en droit public</w:t>
      </w:r>
      <w:r w:rsidR="008510A6">
        <w:rPr>
          <w:rFonts w:ascii="Garamond" w:hAnsi="Garamond"/>
          <w:bCs/>
        </w:rPr>
        <w:t>, Le Mans, É</w:t>
      </w:r>
      <w:r w:rsidR="008510A6" w:rsidRPr="00391820">
        <w:rPr>
          <w:rFonts w:ascii="Garamond" w:hAnsi="Garamond"/>
          <w:bCs/>
        </w:rPr>
        <w:t>ditions L’épitoge, coll. L’Unité du Droit</w:t>
      </w:r>
      <w:r w:rsidR="00BF4DC9">
        <w:rPr>
          <w:rFonts w:ascii="Garamond" w:hAnsi="Garamond"/>
          <w:bCs/>
        </w:rPr>
        <w:t>, 2020</w:t>
      </w:r>
      <w:r w:rsidR="009A33D0">
        <w:rPr>
          <w:rFonts w:ascii="Garamond" w:hAnsi="Garamond"/>
          <w:bCs/>
        </w:rPr>
        <w:t>, pp. 43-60</w:t>
      </w:r>
      <w:r w:rsidR="008510A6" w:rsidRPr="00391820">
        <w:rPr>
          <w:rFonts w:ascii="Garamond" w:hAnsi="Garamond"/>
          <w:bCs/>
        </w:rPr>
        <w:t>.</w:t>
      </w:r>
    </w:p>
    <w:p w14:paraId="58C3B238" w14:textId="62558848" w:rsidR="0048579A" w:rsidRDefault="007F5333" w:rsidP="0048579A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10</w:t>
      </w:r>
      <w:r w:rsidR="00C63784">
        <w:rPr>
          <w:rFonts w:ascii="Garamond" w:hAnsi="Garamond"/>
          <w:b/>
          <w:bCs/>
        </w:rPr>
        <w:t>6</w:t>
      </w:r>
      <w:r w:rsidR="00A467B2">
        <w:rPr>
          <w:rFonts w:ascii="Garamond" w:hAnsi="Garamond"/>
          <w:b/>
          <w:bCs/>
        </w:rPr>
        <w:t xml:space="preserve">. </w:t>
      </w:r>
      <w:r w:rsidR="00A467B2">
        <w:rPr>
          <w:rFonts w:ascii="Garamond" w:hAnsi="Garamond"/>
          <w:bCs/>
        </w:rPr>
        <w:t>« </w:t>
      </w:r>
      <w:r w:rsidR="00A467B2" w:rsidRPr="009A6E7F">
        <w:rPr>
          <w:rFonts w:ascii="Garamond" w:hAnsi="Garamond"/>
        </w:rPr>
        <w:t>La parlementarisation de la fonction législative dans l’Union européenne</w:t>
      </w:r>
      <w:r w:rsidR="00A467B2">
        <w:rPr>
          <w:rFonts w:ascii="Garamond" w:hAnsi="Garamond"/>
        </w:rPr>
        <w:t> »</w:t>
      </w:r>
      <w:r w:rsidR="00A467B2" w:rsidRPr="009A6E7F">
        <w:rPr>
          <w:rFonts w:ascii="Garamond" w:hAnsi="Garamond"/>
        </w:rPr>
        <w:t xml:space="preserve">, in I. Bosse-Platière (dir.), </w:t>
      </w:r>
      <w:r w:rsidR="00A467B2" w:rsidRPr="009A6E7F">
        <w:rPr>
          <w:rFonts w:ascii="Garamond" w:hAnsi="Garamond"/>
          <w:i/>
        </w:rPr>
        <w:t>La parlementarisation des processus d'intégration régionale</w:t>
      </w:r>
      <w:r w:rsidR="00A467B2" w:rsidRPr="009A6E7F">
        <w:rPr>
          <w:rFonts w:ascii="Garamond" w:hAnsi="Garamond"/>
        </w:rPr>
        <w:t>, Rennes, P</w:t>
      </w:r>
      <w:r w:rsidR="00A467B2">
        <w:rPr>
          <w:rFonts w:ascii="Garamond" w:hAnsi="Garamond"/>
        </w:rPr>
        <w:t>UR</w:t>
      </w:r>
      <w:r w:rsidR="00A467B2" w:rsidRPr="009A6E7F">
        <w:rPr>
          <w:rFonts w:ascii="Garamond" w:hAnsi="Garamond"/>
        </w:rPr>
        <w:t xml:space="preserve">, </w:t>
      </w:r>
      <w:r w:rsidR="00A467B2">
        <w:rPr>
          <w:rFonts w:ascii="Garamond" w:hAnsi="Garamond"/>
        </w:rPr>
        <w:t>coll. Droits européens,</w:t>
      </w:r>
      <w:r w:rsidR="00A467B2" w:rsidRPr="009A6E7F">
        <w:rPr>
          <w:rFonts w:ascii="Garamond" w:hAnsi="Garamond"/>
        </w:rPr>
        <w:t xml:space="preserve"> </w:t>
      </w:r>
      <w:r w:rsidR="00274146">
        <w:rPr>
          <w:rFonts w:ascii="Garamond" w:hAnsi="Garamond"/>
        </w:rPr>
        <w:t>2020</w:t>
      </w:r>
      <w:r w:rsidR="00A1116E">
        <w:rPr>
          <w:rFonts w:ascii="Garamond" w:hAnsi="Garamond"/>
        </w:rPr>
        <w:t>, pp. 181-20</w:t>
      </w:r>
      <w:r w:rsidR="00E847CD">
        <w:rPr>
          <w:rFonts w:ascii="Garamond" w:hAnsi="Garamond"/>
        </w:rPr>
        <w:t>3</w:t>
      </w:r>
      <w:r w:rsidR="00A467B2" w:rsidRPr="009A6E7F">
        <w:rPr>
          <w:rFonts w:ascii="Garamond" w:hAnsi="Garamond"/>
        </w:rPr>
        <w:t>.</w:t>
      </w:r>
      <w:r w:rsidR="0048579A" w:rsidRPr="0048579A">
        <w:rPr>
          <w:rFonts w:ascii="Garamond" w:hAnsi="Garamond"/>
          <w:b/>
          <w:bCs/>
        </w:rPr>
        <w:t xml:space="preserve"> </w:t>
      </w:r>
    </w:p>
    <w:p w14:paraId="14F313C6" w14:textId="6081E343" w:rsidR="0048579A" w:rsidRPr="0048579A" w:rsidRDefault="00822106" w:rsidP="0048579A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10</w:t>
      </w:r>
      <w:r w:rsidR="00C63784">
        <w:rPr>
          <w:rFonts w:ascii="Garamond" w:hAnsi="Garamond"/>
          <w:b/>
          <w:bCs/>
        </w:rPr>
        <w:t>5</w:t>
      </w:r>
      <w:r w:rsidR="0048579A">
        <w:rPr>
          <w:rFonts w:ascii="Garamond" w:hAnsi="Garamond"/>
          <w:b/>
          <w:bCs/>
        </w:rPr>
        <w:t>. « </w:t>
      </w:r>
      <w:r w:rsidR="0048579A" w:rsidRPr="0048579A">
        <w:rPr>
          <w:rFonts w:ascii="Garamond" w:hAnsi="Garamond"/>
          <w:bCs/>
        </w:rPr>
        <w:t>L’intégration européenne à la lumière du statut du Parlement européen</w:t>
      </w:r>
      <w:r w:rsidR="0048579A">
        <w:rPr>
          <w:rFonts w:ascii="Garamond" w:hAnsi="Garamond"/>
          <w:bCs/>
        </w:rPr>
        <w:t> »</w:t>
      </w:r>
      <w:r w:rsidR="0048579A" w:rsidRPr="0048579A">
        <w:rPr>
          <w:rFonts w:ascii="Garamond" w:hAnsi="Garamond"/>
          <w:bCs/>
        </w:rPr>
        <w:t xml:space="preserve">,  </w:t>
      </w:r>
      <w:r w:rsidR="0048579A" w:rsidRPr="0048579A">
        <w:rPr>
          <w:rFonts w:ascii="Garamond" w:hAnsi="Garamond"/>
          <w:bCs/>
          <w:i/>
        </w:rPr>
        <w:t>Les cahiers des débats de l’Université</w:t>
      </w:r>
      <w:r w:rsidR="0048579A">
        <w:rPr>
          <w:rFonts w:ascii="Garamond" w:hAnsi="Garamond"/>
          <w:bCs/>
          <w:i/>
        </w:rPr>
        <w:t xml:space="preserve"> </w:t>
      </w:r>
      <w:r w:rsidR="0048579A" w:rsidRPr="0048579A">
        <w:rPr>
          <w:rFonts w:ascii="Garamond" w:hAnsi="Garamond"/>
          <w:bCs/>
        </w:rPr>
        <w:t xml:space="preserve">- </w:t>
      </w:r>
      <w:r w:rsidR="0048579A" w:rsidRPr="00AB52C5">
        <w:rPr>
          <w:rFonts w:ascii="Garamond" w:hAnsi="Garamond"/>
          <w:bCs/>
          <w:i/>
        </w:rPr>
        <w:t>Sociétés, cultures et politiques</w:t>
      </w:r>
      <w:r w:rsidR="0048579A">
        <w:rPr>
          <w:rFonts w:ascii="Garamond" w:hAnsi="Garamond"/>
          <w:bCs/>
        </w:rPr>
        <w:t xml:space="preserve">, </w:t>
      </w:r>
      <w:r w:rsidR="00AB52C5">
        <w:rPr>
          <w:rFonts w:ascii="Garamond" w:hAnsi="Garamond"/>
          <w:bCs/>
        </w:rPr>
        <w:t xml:space="preserve">Université de Guyane, </w:t>
      </w:r>
      <w:r w:rsidR="0048579A" w:rsidRPr="0048579A">
        <w:rPr>
          <w:rFonts w:ascii="Garamond" w:hAnsi="Garamond"/>
          <w:bCs/>
        </w:rPr>
        <w:t>2020</w:t>
      </w:r>
      <w:r w:rsidR="0048579A">
        <w:rPr>
          <w:rFonts w:ascii="Garamond" w:hAnsi="Garamond"/>
          <w:bCs/>
        </w:rPr>
        <w:t>, n°1, pp. 313-324.</w:t>
      </w:r>
    </w:p>
    <w:p w14:paraId="3DC77F76" w14:textId="4665144D" w:rsidR="0057250D" w:rsidRPr="00881A6A" w:rsidRDefault="00822106" w:rsidP="0057250D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10</w:t>
      </w:r>
      <w:r w:rsidR="00C63784">
        <w:rPr>
          <w:rFonts w:ascii="Garamond" w:hAnsi="Garamond"/>
          <w:b/>
          <w:bCs/>
        </w:rPr>
        <w:t>4</w:t>
      </w:r>
      <w:r w:rsidR="0057250D" w:rsidRPr="00881A6A">
        <w:rPr>
          <w:rFonts w:ascii="Garamond" w:hAnsi="Garamond"/>
          <w:bCs/>
        </w:rPr>
        <w:t>. « L’Union européenne devant le Parlement français : XVème législature (2017-2022) - Sessions parlementaires 201</w:t>
      </w:r>
      <w:r w:rsidR="0057250D">
        <w:rPr>
          <w:rFonts w:ascii="Garamond" w:hAnsi="Garamond"/>
          <w:bCs/>
        </w:rPr>
        <w:t>8</w:t>
      </w:r>
      <w:r w:rsidR="0057250D" w:rsidRPr="00881A6A">
        <w:rPr>
          <w:rFonts w:ascii="Garamond" w:hAnsi="Garamond"/>
          <w:bCs/>
        </w:rPr>
        <w:t>-201</w:t>
      </w:r>
      <w:r w:rsidR="0057250D">
        <w:rPr>
          <w:rFonts w:ascii="Garamond" w:hAnsi="Garamond"/>
          <w:bCs/>
        </w:rPr>
        <w:t>9</w:t>
      </w:r>
      <w:r w:rsidR="0057250D" w:rsidRPr="00881A6A">
        <w:rPr>
          <w:rFonts w:ascii="Garamond" w:hAnsi="Garamond"/>
          <w:bCs/>
        </w:rPr>
        <w:t xml:space="preserve"> », </w:t>
      </w:r>
      <w:r w:rsidR="0057250D" w:rsidRPr="00881A6A">
        <w:rPr>
          <w:rFonts w:ascii="Garamond" w:hAnsi="Garamond"/>
          <w:bCs/>
          <w:i/>
        </w:rPr>
        <w:t>Europe</w:t>
      </w:r>
      <w:r w:rsidR="0057250D">
        <w:rPr>
          <w:rFonts w:ascii="Garamond" w:hAnsi="Garamond"/>
          <w:bCs/>
        </w:rPr>
        <w:t>, 2019</w:t>
      </w:r>
      <w:r w:rsidR="0057250D" w:rsidRPr="00881A6A">
        <w:rPr>
          <w:rFonts w:ascii="Garamond" w:hAnsi="Garamond"/>
          <w:bCs/>
        </w:rPr>
        <w:t>, n°12, pp. 4-</w:t>
      </w:r>
      <w:r w:rsidR="0057250D">
        <w:rPr>
          <w:rFonts w:ascii="Garamond" w:hAnsi="Garamond"/>
          <w:bCs/>
        </w:rPr>
        <w:t>11</w:t>
      </w:r>
      <w:r w:rsidR="0057250D" w:rsidRPr="00881A6A">
        <w:rPr>
          <w:rFonts w:ascii="Garamond" w:hAnsi="Garamond"/>
          <w:bCs/>
        </w:rPr>
        <w:t>.</w:t>
      </w:r>
    </w:p>
    <w:p w14:paraId="517E8C25" w14:textId="483AA794" w:rsidR="008B7CB1" w:rsidRDefault="007F5333" w:rsidP="009A6E7F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10</w:t>
      </w:r>
      <w:r w:rsidR="00C63784">
        <w:rPr>
          <w:rFonts w:ascii="Garamond" w:hAnsi="Garamond"/>
          <w:b/>
          <w:bCs/>
        </w:rPr>
        <w:t>3</w:t>
      </w:r>
      <w:r w:rsidR="008B7CB1">
        <w:rPr>
          <w:rFonts w:ascii="Garamond" w:hAnsi="Garamond"/>
          <w:b/>
          <w:bCs/>
        </w:rPr>
        <w:t>.</w:t>
      </w:r>
      <w:r w:rsidR="008B7CB1" w:rsidRPr="008B7CB1">
        <w:rPr>
          <w:rFonts w:ascii="Garamond" w:hAnsi="Garamond"/>
          <w:b/>
          <w:bCs/>
          <w:iCs/>
        </w:rPr>
        <w:t xml:space="preserve"> </w:t>
      </w:r>
      <w:r w:rsidR="008B7CB1" w:rsidRPr="008B7CB1">
        <w:rPr>
          <w:rFonts w:ascii="Garamond" w:hAnsi="Garamond"/>
          <w:bCs/>
          <w:iCs/>
        </w:rPr>
        <w:t>« Acte unique européen »,</w:t>
      </w:r>
      <w:r w:rsidR="008B7CB1">
        <w:rPr>
          <w:rFonts w:ascii="Garamond" w:hAnsi="Garamond"/>
          <w:b/>
          <w:bCs/>
        </w:rPr>
        <w:t xml:space="preserve"> </w:t>
      </w:r>
      <w:r w:rsidR="008B7CB1" w:rsidRPr="008B7CB1">
        <w:rPr>
          <w:rFonts w:ascii="Garamond" w:hAnsi="Garamond"/>
          <w:bCs/>
          <w:i/>
        </w:rPr>
        <w:t>Répertoire Dalloz Droit européen</w:t>
      </w:r>
      <w:r w:rsidR="008B7CB1">
        <w:rPr>
          <w:rFonts w:ascii="Garamond" w:hAnsi="Garamond"/>
          <w:bCs/>
          <w:iCs/>
        </w:rPr>
        <w:t xml:space="preserve">, </w:t>
      </w:r>
      <w:r w:rsidR="008B7CB1" w:rsidRPr="008B7CB1">
        <w:rPr>
          <w:rFonts w:ascii="Garamond" w:hAnsi="Garamond"/>
          <w:bCs/>
          <w:iCs/>
        </w:rPr>
        <w:t>2019, 31 p</w:t>
      </w:r>
      <w:r w:rsidR="008B7CB1">
        <w:rPr>
          <w:rFonts w:ascii="Garamond" w:hAnsi="Garamond"/>
          <w:bCs/>
          <w:iCs/>
        </w:rPr>
        <w:t>.</w:t>
      </w:r>
    </w:p>
    <w:p w14:paraId="4AF62F14" w14:textId="567D64AB" w:rsidR="009A6E7F" w:rsidRPr="009A6E7F" w:rsidRDefault="007F5333" w:rsidP="009A6E7F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10</w:t>
      </w:r>
      <w:r w:rsidR="00C63784">
        <w:rPr>
          <w:rFonts w:ascii="Garamond" w:hAnsi="Garamond"/>
          <w:b/>
          <w:bCs/>
        </w:rPr>
        <w:t>2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  <w:bCs/>
        </w:rPr>
        <w:t xml:space="preserve"> </w:t>
      </w:r>
      <w:r w:rsidR="008510A6">
        <w:rPr>
          <w:rFonts w:ascii="Garamond" w:hAnsi="Garamond"/>
          <w:bCs/>
        </w:rPr>
        <w:t>« </w:t>
      </w:r>
      <w:r w:rsidR="008510A6" w:rsidRPr="00E11104">
        <w:rPr>
          <w:rFonts w:ascii="Garamond" w:hAnsi="Garamond"/>
          <w:bCs/>
        </w:rPr>
        <w:t>Le contrôle parlementaire national et européen à l’épreuve de la crise économique et financière (2008-2018)</w:t>
      </w:r>
      <w:r w:rsidR="008510A6">
        <w:rPr>
          <w:rFonts w:ascii="Garamond" w:hAnsi="Garamond"/>
          <w:bCs/>
        </w:rPr>
        <w:t> »</w:t>
      </w:r>
      <w:r w:rsidR="008510A6" w:rsidRPr="00E11104">
        <w:rPr>
          <w:rFonts w:ascii="Garamond" w:hAnsi="Garamond"/>
          <w:bCs/>
        </w:rPr>
        <w:t>,</w:t>
      </w:r>
      <w:r w:rsidR="00013E0D">
        <w:rPr>
          <w:rFonts w:ascii="Garamond" w:hAnsi="Garamond"/>
          <w:bCs/>
        </w:rPr>
        <w:t xml:space="preserve"> </w:t>
      </w:r>
      <w:r w:rsidR="008510A6">
        <w:rPr>
          <w:rFonts w:ascii="Garamond" w:hAnsi="Garamond"/>
          <w:bCs/>
        </w:rPr>
        <w:t xml:space="preserve">in </w:t>
      </w:r>
      <w:r w:rsidR="008510A6" w:rsidRPr="001E5D4A">
        <w:rPr>
          <w:rFonts w:ascii="Garamond" w:hAnsi="Garamond"/>
          <w:bCs/>
        </w:rPr>
        <w:t>H</w:t>
      </w:r>
      <w:r w:rsidR="008510A6">
        <w:rPr>
          <w:rFonts w:ascii="Garamond" w:hAnsi="Garamond"/>
          <w:bCs/>
        </w:rPr>
        <w:t>.</w:t>
      </w:r>
      <w:r w:rsidR="008510A6" w:rsidRPr="001E5D4A">
        <w:rPr>
          <w:rFonts w:ascii="Garamond" w:hAnsi="Garamond"/>
          <w:bCs/>
        </w:rPr>
        <w:t xml:space="preserve"> Hernandez Bayter et M</w:t>
      </w:r>
      <w:r w:rsidR="008510A6">
        <w:rPr>
          <w:rFonts w:ascii="Garamond" w:hAnsi="Garamond"/>
          <w:bCs/>
        </w:rPr>
        <w:t>.</w:t>
      </w:r>
      <w:r w:rsidR="008510A6" w:rsidRPr="001E5D4A">
        <w:rPr>
          <w:rFonts w:ascii="Garamond" w:hAnsi="Garamond"/>
          <w:bCs/>
        </w:rPr>
        <w:t xml:space="preserve"> Trédez-Lopez</w:t>
      </w:r>
      <w:r w:rsidR="008510A6">
        <w:rPr>
          <w:rFonts w:ascii="Garamond" w:hAnsi="Garamond"/>
          <w:bCs/>
        </w:rPr>
        <w:t xml:space="preserve"> (dir.), </w:t>
      </w:r>
      <w:r w:rsidR="008510A6" w:rsidRPr="00E11104">
        <w:rPr>
          <w:rFonts w:ascii="Garamond" w:hAnsi="Garamond"/>
          <w:bCs/>
          <w:i/>
        </w:rPr>
        <w:t xml:space="preserve">Le renouveau parlementaire : </w:t>
      </w:r>
      <w:r w:rsidR="008510A6">
        <w:rPr>
          <w:rFonts w:ascii="Garamond" w:hAnsi="Garamond"/>
          <w:bCs/>
          <w:i/>
        </w:rPr>
        <w:t>entre discours et actions</w:t>
      </w:r>
      <w:r w:rsidR="008510A6" w:rsidRPr="00E11104">
        <w:rPr>
          <w:rFonts w:ascii="Garamond" w:hAnsi="Garamond"/>
          <w:bCs/>
        </w:rPr>
        <w:t xml:space="preserve">, </w:t>
      </w:r>
      <w:r w:rsidR="008510A6">
        <w:rPr>
          <w:rFonts w:ascii="Garamond" w:hAnsi="Garamond"/>
          <w:bCs/>
        </w:rPr>
        <w:t xml:space="preserve">Paris, </w:t>
      </w:r>
      <w:proofErr w:type="spellStart"/>
      <w:r w:rsidR="008510A6">
        <w:rPr>
          <w:rFonts w:ascii="Garamond" w:hAnsi="Garamond"/>
          <w:bCs/>
        </w:rPr>
        <w:t>L’Harmattan</w:t>
      </w:r>
      <w:proofErr w:type="spellEnd"/>
      <w:r w:rsidR="008510A6">
        <w:rPr>
          <w:rFonts w:ascii="Garamond" w:hAnsi="Garamond"/>
          <w:bCs/>
        </w:rPr>
        <w:t>, 2019, pp. 11-42.</w:t>
      </w:r>
    </w:p>
    <w:p w14:paraId="5D45B05D" w14:textId="5C3D7C76" w:rsidR="00A467B2" w:rsidRPr="00D418BB" w:rsidRDefault="00207C4D" w:rsidP="00A467B2">
      <w:pPr>
        <w:spacing w:before="120" w:after="0"/>
        <w:rPr>
          <w:rFonts w:ascii="Garamond" w:hAnsi="Garamond"/>
          <w:bCs/>
          <w:spacing w:val="-2"/>
        </w:rPr>
      </w:pPr>
      <w:r>
        <w:rPr>
          <w:rFonts w:ascii="Garamond" w:hAnsi="Garamond"/>
          <w:b/>
          <w:bCs/>
          <w:spacing w:val="-2"/>
        </w:rPr>
        <w:t>10</w:t>
      </w:r>
      <w:r w:rsidR="00C63784">
        <w:rPr>
          <w:rFonts w:ascii="Garamond" w:hAnsi="Garamond"/>
          <w:b/>
          <w:bCs/>
          <w:spacing w:val="-2"/>
        </w:rPr>
        <w:t>1</w:t>
      </w:r>
      <w:r w:rsidR="00A467B2" w:rsidRPr="00A467B2">
        <w:rPr>
          <w:rFonts w:ascii="Garamond" w:hAnsi="Garamond"/>
          <w:b/>
          <w:bCs/>
          <w:spacing w:val="-2"/>
        </w:rPr>
        <w:t>.</w:t>
      </w:r>
      <w:r w:rsidR="00A467B2" w:rsidRPr="002C3DF1">
        <w:rPr>
          <w:rFonts w:ascii="Garamond" w:hAnsi="Garamond"/>
          <w:bCs/>
          <w:spacing w:val="-2"/>
        </w:rPr>
        <w:t xml:space="preserve"> « L’Union européenne et ses outre-mer : quand l’exception</w:t>
      </w:r>
      <w:r w:rsidR="00A467B2" w:rsidRPr="00D418BB">
        <w:rPr>
          <w:rFonts w:ascii="Garamond" w:hAnsi="Garamond"/>
          <w:bCs/>
          <w:spacing w:val="-2"/>
        </w:rPr>
        <w:t xml:space="preserve"> devient commune », in E. Carpano et G. Marti (dir.), </w:t>
      </w:r>
      <w:r w:rsidR="00A467B2" w:rsidRPr="00D418BB">
        <w:rPr>
          <w:rFonts w:ascii="Garamond" w:hAnsi="Garamond"/>
          <w:bCs/>
          <w:i/>
          <w:iCs/>
          <w:spacing w:val="-2"/>
        </w:rPr>
        <w:t xml:space="preserve">L’exception en droit de l’Union européenne, </w:t>
      </w:r>
      <w:r w:rsidR="00A467B2" w:rsidRPr="00D418BB">
        <w:rPr>
          <w:rFonts w:ascii="Garamond" w:hAnsi="Garamond"/>
          <w:spacing w:val="-2"/>
        </w:rPr>
        <w:t xml:space="preserve">Rennes, PUR, coll. Droits européens, </w:t>
      </w:r>
      <w:r w:rsidR="00A467B2">
        <w:rPr>
          <w:rFonts w:ascii="Garamond" w:hAnsi="Garamond"/>
          <w:spacing w:val="-2"/>
        </w:rPr>
        <w:t>2019, pp. 267-286</w:t>
      </w:r>
      <w:r w:rsidR="00A467B2" w:rsidRPr="00D418BB">
        <w:rPr>
          <w:rFonts w:ascii="Garamond" w:hAnsi="Garamond"/>
          <w:spacing w:val="-2"/>
        </w:rPr>
        <w:t>.</w:t>
      </w:r>
    </w:p>
    <w:p w14:paraId="05BE8329" w14:textId="62957F9B" w:rsidR="00302223" w:rsidRPr="00881A6A" w:rsidRDefault="00C63784" w:rsidP="00302223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100</w:t>
      </w:r>
      <w:r w:rsidR="002759DB">
        <w:rPr>
          <w:rFonts w:ascii="Garamond" w:hAnsi="Garamond"/>
          <w:b/>
          <w:bCs/>
        </w:rPr>
        <w:t>.</w:t>
      </w:r>
      <w:r w:rsidR="00302223" w:rsidRPr="00881A6A">
        <w:rPr>
          <w:rFonts w:ascii="Garamond" w:hAnsi="Garamond"/>
          <w:bCs/>
        </w:rPr>
        <w:t xml:space="preserve"> « L’Union européenne devant le Parlement français : XVème législature (2017-2022) - Sessions parlementaires 2016-2017 et 2017-2018 », </w:t>
      </w:r>
      <w:r w:rsidR="00302223" w:rsidRPr="00881A6A">
        <w:rPr>
          <w:rFonts w:ascii="Garamond" w:hAnsi="Garamond"/>
          <w:bCs/>
          <w:i/>
        </w:rPr>
        <w:t>Europe</w:t>
      </w:r>
      <w:r w:rsidR="00302223" w:rsidRPr="00881A6A">
        <w:rPr>
          <w:rFonts w:ascii="Garamond" w:hAnsi="Garamond"/>
          <w:bCs/>
        </w:rPr>
        <w:t>, 2018, n°1</w:t>
      </w:r>
      <w:r w:rsidR="00065170" w:rsidRPr="00881A6A">
        <w:rPr>
          <w:rFonts w:ascii="Garamond" w:hAnsi="Garamond"/>
          <w:bCs/>
        </w:rPr>
        <w:t>2</w:t>
      </w:r>
      <w:r w:rsidR="00302223" w:rsidRPr="00881A6A">
        <w:rPr>
          <w:rFonts w:ascii="Garamond" w:hAnsi="Garamond"/>
          <w:bCs/>
        </w:rPr>
        <w:t xml:space="preserve">, pp. </w:t>
      </w:r>
      <w:r w:rsidR="00881A6A" w:rsidRPr="00881A6A">
        <w:rPr>
          <w:rFonts w:ascii="Garamond" w:hAnsi="Garamond"/>
          <w:bCs/>
        </w:rPr>
        <w:t>4</w:t>
      </w:r>
      <w:r w:rsidR="00302223" w:rsidRPr="00881A6A">
        <w:rPr>
          <w:rFonts w:ascii="Garamond" w:hAnsi="Garamond"/>
          <w:bCs/>
        </w:rPr>
        <w:t>-</w:t>
      </w:r>
      <w:r w:rsidR="00881A6A" w:rsidRPr="00881A6A">
        <w:rPr>
          <w:rFonts w:ascii="Garamond" w:hAnsi="Garamond"/>
          <w:bCs/>
        </w:rPr>
        <w:t>9</w:t>
      </w:r>
      <w:r w:rsidR="00302223" w:rsidRPr="00881A6A">
        <w:rPr>
          <w:rFonts w:ascii="Garamond" w:hAnsi="Garamond"/>
          <w:bCs/>
        </w:rPr>
        <w:t>.</w:t>
      </w:r>
    </w:p>
    <w:p w14:paraId="724E2E40" w14:textId="0D8D0CBC" w:rsidR="0083190F" w:rsidRPr="009A6E7F" w:rsidRDefault="00D35486" w:rsidP="0083190F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9</w:t>
      </w:r>
      <w:r w:rsidR="00C63784">
        <w:rPr>
          <w:rFonts w:ascii="Garamond" w:hAnsi="Garamond"/>
          <w:b/>
          <w:bCs/>
        </w:rPr>
        <w:t>9</w:t>
      </w:r>
      <w:r w:rsidR="0083190F" w:rsidRPr="009A6E7F">
        <w:rPr>
          <w:rFonts w:ascii="Garamond" w:hAnsi="Garamond"/>
          <w:b/>
          <w:bCs/>
        </w:rPr>
        <w:t xml:space="preserve">. </w:t>
      </w:r>
      <w:r w:rsidR="0083190F" w:rsidRPr="00004F9D">
        <w:rPr>
          <w:rFonts w:ascii="Garamond" w:hAnsi="Garamond"/>
          <w:bCs/>
        </w:rPr>
        <w:t>« </w:t>
      </w:r>
      <w:r w:rsidR="0083190F" w:rsidRPr="009A6E7F">
        <w:rPr>
          <w:rFonts w:ascii="Garamond" w:hAnsi="Garamond"/>
          <w:bCs/>
        </w:rPr>
        <w:t>L’Union européenne d</w:t>
      </w:r>
      <w:r w:rsidR="0083190F">
        <w:rPr>
          <w:rFonts w:ascii="Garamond" w:hAnsi="Garamond"/>
          <w:bCs/>
        </w:rPr>
        <w:t>evant le Parlement français : X</w:t>
      </w:r>
      <w:r w:rsidR="0083190F" w:rsidRPr="009A6E7F">
        <w:rPr>
          <w:rFonts w:ascii="Garamond" w:hAnsi="Garamond"/>
          <w:bCs/>
        </w:rPr>
        <w:t>Vème législature (201</w:t>
      </w:r>
      <w:r w:rsidR="0083190F">
        <w:rPr>
          <w:rFonts w:ascii="Garamond" w:hAnsi="Garamond"/>
          <w:bCs/>
        </w:rPr>
        <w:t>7</w:t>
      </w:r>
      <w:r w:rsidR="0083190F" w:rsidRPr="009A6E7F">
        <w:rPr>
          <w:rFonts w:ascii="Garamond" w:hAnsi="Garamond"/>
          <w:bCs/>
        </w:rPr>
        <w:t>-20</w:t>
      </w:r>
      <w:r w:rsidR="0083190F">
        <w:rPr>
          <w:rFonts w:ascii="Garamond" w:hAnsi="Garamond"/>
          <w:bCs/>
        </w:rPr>
        <w:t>22</w:t>
      </w:r>
      <w:r w:rsidR="0083190F" w:rsidRPr="009A6E7F">
        <w:rPr>
          <w:rFonts w:ascii="Garamond" w:hAnsi="Garamond"/>
          <w:bCs/>
        </w:rPr>
        <w:t>) - Sessions parlementaires 2016-2017</w:t>
      </w:r>
      <w:r w:rsidR="0083190F">
        <w:rPr>
          <w:rFonts w:ascii="Garamond" w:hAnsi="Garamond"/>
          <w:bCs/>
        </w:rPr>
        <w:t xml:space="preserve"> et 2017-2018 »</w:t>
      </w:r>
      <w:r w:rsidR="0083190F" w:rsidRPr="009A6E7F">
        <w:rPr>
          <w:rFonts w:ascii="Garamond" w:hAnsi="Garamond"/>
          <w:bCs/>
        </w:rPr>
        <w:t xml:space="preserve">, </w:t>
      </w:r>
      <w:r w:rsidR="0083190F" w:rsidRPr="009A6E7F">
        <w:rPr>
          <w:rFonts w:ascii="Garamond" w:hAnsi="Garamond"/>
          <w:bCs/>
          <w:i/>
        </w:rPr>
        <w:t>Europe</w:t>
      </w:r>
      <w:r w:rsidR="0083190F">
        <w:rPr>
          <w:rFonts w:ascii="Garamond" w:hAnsi="Garamond"/>
          <w:bCs/>
        </w:rPr>
        <w:t>, 2018, n°11, pp. 5</w:t>
      </w:r>
      <w:r w:rsidR="0083190F" w:rsidRPr="009A6E7F">
        <w:rPr>
          <w:rFonts w:ascii="Garamond" w:hAnsi="Garamond"/>
          <w:bCs/>
        </w:rPr>
        <w:t>-1</w:t>
      </w:r>
      <w:r w:rsidR="00302223">
        <w:rPr>
          <w:rFonts w:ascii="Garamond" w:hAnsi="Garamond"/>
          <w:bCs/>
        </w:rPr>
        <w:t>1</w:t>
      </w:r>
      <w:r w:rsidR="0083190F" w:rsidRPr="009A6E7F">
        <w:rPr>
          <w:rFonts w:ascii="Garamond" w:hAnsi="Garamond"/>
          <w:bCs/>
        </w:rPr>
        <w:t>.</w:t>
      </w:r>
    </w:p>
    <w:p w14:paraId="6178F4F2" w14:textId="13D0073D" w:rsidR="009A6E7F" w:rsidRPr="009A6E7F" w:rsidRDefault="00984AB8" w:rsidP="009A6E7F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9</w:t>
      </w:r>
      <w:r w:rsidR="00C63784">
        <w:rPr>
          <w:rFonts w:ascii="Garamond" w:hAnsi="Garamond"/>
          <w:b/>
          <w:bCs/>
        </w:rPr>
        <w:t>8</w:t>
      </w:r>
      <w:r w:rsidR="009A6E7F" w:rsidRPr="009A6E7F">
        <w:rPr>
          <w:rFonts w:ascii="Garamond" w:hAnsi="Garamond"/>
          <w:b/>
          <w:bCs/>
        </w:rPr>
        <w:t xml:space="preserve">. </w:t>
      </w:r>
      <w:r w:rsidR="00004F9D" w:rsidRPr="00004F9D">
        <w:rPr>
          <w:rFonts w:ascii="Garamond" w:hAnsi="Garamond"/>
          <w:bCs/>
        </w:rPr>
        <w:t>« </w:t>
      </w:r>
      <w:r w:rsidR="009A6E7F" w:rsidRPr="009A6E7F">
        <w:rPr>
          <w:rFonts w:ascii="Garamond" w:hAnsi="Garamond"/>
          <w:bCs/>
        </w:rPr>
        <w:t>L’Union européenne devant le Parlement français : XIVème législature (2012-2017) - Sessions parlementaires 2014-2015, 2015-2016 et 2016-2017</w:t>
      </w:r>
      <w:r w:rsidR="00004F9D"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 xml:space="preserve">, </w:t>
      </w:r>
      <w:r w:rsidR="009A6E7F" w:rsidRPr="009A6E7F">
        <w:rPr>
          <w:rFonts w:ascii="Garamond" w:hAnsi="Garamond"/>
          <w:bCs/>
          <w:i/>
        </w:rPr>
        <w:t>Europe</w:t>
      </w:r>
      <w:r w:rsidR="009A6E7F" w:rsidRPr="009A6E7F">
        <w:rPr>
          <w:rFonts w:ascii="Garamond" w:hAnsi="Garamond"/>
          <w:bCs/>
        </w:rPr>
        <w:t>, 2017, n°11, pp. 6-18.</w:t>
      </w:r>
    </w:p>
    <w:p w14:paraId="7859CA38" w14:textId="002C24D0" w:rsidR="009A6E7F" w:rsidRPr="009A6E7F" w:rsidRDefault="00D35486" w:rsidP="009A6E7F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</w:rPr>
        <w:lastRenderedPageBreak/>
        <w:t>9</w:t>
      </w:r>
      <w:r w:rsidR="00C63784">
        <w:rPr>
          <w:rFonts w:ascii="Garamond" w:hAnsi="Garamond"/>
          <w:b/>
        </w:rPr>
        <w:t>7</w:t>
      </w:r>
      <w:r w:rsidR="009A6E7F" w:rsidRPr="009A6E7F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</w:t>
      </w:r>
      <w:r w:rsidR="009A6E7F" w:rsidRPr="009A6E7F">
        <w:rPr>
          <w:rFonts w:ascii="Garamond" w:hAnsi="Garamond"/>
          <w:bCs/>
        </w:rPr>
        <w:t xml:space="preserve">« Le contrôle parlementaire des propositions de directives en France sous la XIVème législature (2012-2017) », </w:t>
      </w:r>
      <w:r w:rsidR="009A6E7F" w:rsidRPr="009A6E7F">
        <w:rPr>
          <w:rFonts w:ascii="Garamond" w:hAnsi="Garamond"/>
          <w:bCs/>
          <w:i/>
        </w:rPr>
        <w:t>Rev</w:t>
      </w:r>
      <w:r w:rsidR="00603CF0">
        <w:rPr>
          <w:rFonts w:ascii="Garamond" w:hAnsi="Garamond"/>
          <w:bCs/>
          <w:i/>
        </w:rPr>
        <w:t>. UE</w:t>
      </w:r>
      <w:r w:rsidR="009A6E7F" w:rsidRPr="009A6E7F">
        <w:rPr>
          <w:rFonts w:ascii="Garamond" w:hAnsi="Garamond"/>
          <w:bCs/>
        </w:rPr>
        <w:t xml:space="preserve">, 2017, n° 611, </w:t>
      </w:r>
      <w:r w:rsidR="00603CF0">
        <w:rPr>
          <w:rFonts w:ascii="Garamond" w:hAnsi="Garamond"/>
          <w:bCs/>
        </w:rPr>
        <w:t>p</w:t>
      </w:r>
      <w:r w:rsidR="009A6E7F" w:rsidRPr="009A6E7F">
        <w:rPr>
          <w:rFonts w:ascii="Garamond" w:hAnsi="Garamond"/>
          <w:bCs/>
        </w:rPr>
        <w:t>p. 462-472.</w:t>
      </w:r>
    </w:p>
    <w:p w14:paraId="27AFAC2C" w14:textId="2191A099" w:rsidR="009A6E7F" w:rsidRPr="009A6E7F" w:rsidRDefault="00D35486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9</w:t>
      </w:r>
      <w:r w:rsidR="00C63784">
        <w:rPr>
          <w:rFonts w:ascii="Garamond" w:hAnsi="Garamond"/>
          <w:b/>
        </w:rPr>
        <w:t>6</w:t>
      </w:r>
      <w:r w:rsidR="009A6E7F" w:rsidRPr="009A6E7F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</w:t>
      </w:r>
      <w:r w:rsidR="00004F9D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L’Union européenne devant le Parlement français : XIVème législature (2012-2017) - Sessions parlementaires 2011-2012, 2012-2013 et 2013-2014</w:t>
      </w:r>
      <w:r w:rsidR="00004F9D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Europe</w:t>
      </w:r>
      <w:r w:rsidR="009A6E7F" w:rsidRPr="009A6E7F">
        <w:rPr>
          <w:rFonts w:ascii="Garamond" w:hAnsi="Garamond"/>
        </w:rPr>
        <w:t>, 2017, n°6, pp. 6-17.</w:t>
      </w:r>
    </w:p>
    <w:p w14:paraId="196CE822" w14:textId="438261CF" w:rsidR="009A6E7F" w:rsidRPr="009A6E7F" w:rsidRDefault="00822106" w:rsidP="009A6E7F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9</w:t>
      </w:r>
      <w:r w:rsidR="00C63784">
        <w:rPr>
          <w:rFonts w:ascii="Garamond" w:hAnsi="Garamond"/>
          <w:b/>
          <w:bCs/>
        </w:rPr>
        <w:t>5</w:t>
      </w:r>
      <w:r w:rsidR="009A6E7F" w:rsidRPr="009A6E7F">
        <w:rPr>
          <w:rFonts w:ascii="Garamond" w:hAnsi="Garamond"/>
          <w:b/>
          <w:bCs/>
        </w:rPr>
        <w:t xml:space="preserve"> </w:t>
      </w:r>
      <w:r w:rsidR="00004F9D" w:rsidRPr="00004F9D">
        <w:rPr>
          <w:rFonts w:ascii="Garamond" w:hAnsi="Garamond"/>
          <w:bCs/>
        </w:rPr>
        <w:t>« </w:t>
      </w:r>
      <w:r w:rsidR="009A6E7F" w:rsidRPr="009A6E7F">
        <w:rPr>
          <w:rFonts w:ascii="Garamond" w:hAnsi="Garamond"/>
          <w:bCs/>
        </w:rPr>
        <w:t>L’exclusion du Conseil européen de la fonction législative : la lettre et l’esprit</w:t>
      </w:r>
      <w:r w:rsidR="00004F9D"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 xml:space="preserve">, </w:t>
      </w:r>
      <w:r w:rsidR="009A6E7F" w:rsidRPr="009A6E7F">
        <w:rPr>
          <w:rFonts w:ascii="Garamond" w:hAnsi="Garamond"/>
          <w:bCs/>
          <w:i/>
        </w:rPr>
        <w:t>R</w:t>
      </w:r>
      <w:r w:rsidR="00BE50B6">
        <w:rPr>
          <w:rFonts w:ascii="Garamond" w:hAnsi="Garamond"/>
          <w:bCs/>
          <w:i/>
        </w:rPr>
        <w:t>evue trimestrielle de droit européen</w:t>
      </w:r>
      <w:r w:rsidR="009A6E7F" w:rsidRPr="009A6E7F">
        <w:rPr>
          <w:rFonts w:ascii="Garamond" w:hAnsi="Garamond"/>
          <w:bCs/>
        </w:rPr>
        <w:t>, 2017, n°1, pp. 9-22.</w:t>
      </w:r>
    </w:p>
    <w:p w14:paraId="02121328" w14:textId="2F57B627" w:rsidR="009A6E7F" w:rsidRPr="009A6E7F" w:rsidRDefault="00822106" w:rsidP="009A6E7F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9</w:t>
      </w:r>
      <w:r w:rsidR="00C63784">
        <w:rPr>
          <w:rFonts w:ascii="Garamond" w:hAnsi="Garamond"/>
          <w:b/>
          <w:bCs/>
        </w:rPr>
        <w:t>4</w:t>
      </w:r>
      <w:r w:rsidR="009A6E7F" w:rsidRPr="009A6E7F">
        <w:rPr>
          <w:rFonts w:ascii="Garamond" w:hAnsi="Garamond"/>
          <w:b/>
          <w:bCs/>
        </w:rPr>
        <w:t xml:space="preserve">. </w:t>
      </w:r>
      <w:r w:rsidR="00004F9D" w:rsidRPr="00004F9D">
        <w:rPr>
          <w:rFonts w:ascii="Garamond" w:hAnsi="Garamond"/>
          <w:bCs/>
        </w:rPr>
        <w:t>«</w:t>
      </w:r>
      <w:r w:rsidR="00004F9D">
        <w:rPr>
          <w:rFonts w:ascii="Garamond" w:hAnsi="Garamond"/>
          <w:b/>
          <w:bCs/>
        </w:rPr>
        <w:t> </w:t>
      </w:r>
      <w:r w:rsidR="009A6E7F" w:rsidRPr="009A6E7F">
        <w:rPr>
          <w:rFonts w:ascii="Garamond" w:hAnsi="Garamond"/>
          <w:bCs/>
        </w:rPr>
        <w:t>Citoyenneté européenne et nationalité. La politique sans le politique</w:t>
      </w:r>
      <w:r w:rsidR="00004F9D"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 xml:space="preserve">, in J. Knetsch et E. Ralser (dir.), </w:t>
      </w:r>
      <w:r w:rsidR="009A6E7F" w:rsidRPr="009A6E7F">
        <w:rPr>
          <w:rFonts w:ascii="Garamond" w:hAnsi="Garamond"/>
          <w:bCs/>
          <w:i/>
        </w:rPr>
        <w:t>Nationalité française et océan Indien</w:t>
      </w:r>
      <w:r w:rsidR="009A6E7F" w:rsidRPr="009A6E7F">
        <w:rPr>
          <w:rFonts w:ascii="Garamond" w:hAnsi="Garamond"/>
          <w:bCs/>
        </w:rPr>
        <w:t xml:space="preserve">, Paris, Société de législation comparée, </w:t>
      </w:r>
      <w:r w:rsidR="00004F9D">
        <w:rPr>
          <w:rFonts w:ascii="Garamond" w:hAnsi="Garamond"/>
          <w:bCs/>
        </w:rPr>
        <w:t>c</w:t>
      </w:r>
      <w:r w:rsidR="009A6E7F" w:rsidRPr="009A6E7F">
        <w:rPr>
          <w:rFonts w:ascii="Garamond" w:hAnsi="Garamond"/>
          <w:bCs/>
        </w:rPr>
        <w:t>oll. Colloques, vol. 30, 2017, pp. 173-197.</w:t>
      </w:r>
    </w:p>
    <w:p w14:paraId="0A759EDB" w14:textId="455069FF" w:rsidR="009A6E7F" w:rsidRPr="009A6E7F" w:rsidRDefault="007F5333" w:rsidP="009A6E7F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</w:rPr>
        <w:t>9</w:t>
      </w:r>
      <w:r w:rsidR="00C63784">
        <w:rPr>
          <w:rFonts w:ascii="Garamond" w:hAnsi="Garamond"/>
          <w:b/>
        </w:rPr>
        <w:t>3</w:t>
      </w:r>
      <w:r w:rsidR="009A6E7F" w:rsidRPr="001A50D0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</w:t>
      </w:r>
      <w:r w:rsidR="00004F9D">
        <w:rPr>
          <w:rFonts w:ascii="Garamond" w:hAnsi="Garamond"/>
        </w:rPr>
        <w:t>« </w:t>
      </w:r>
      <w:r w:rsidR="009A6E7F" w:rsidRPr="009A6E7F">
        <w:rPr>
          <w:rFonts w:ascii="Garamond" w:hAnsi="Garamond"/>
          <w:bCs/>
        </w:rPr>
        <w:t>La simplification législative du droit de l’Union européenne</w:t>
      </w:r>
      <w:r w:rsidR="00004F9D"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 xml:space="preserve">, in D. Bert, M. Chagny et A. Constantin (dir.), </w:t>
      </w:r>
      <w:r w:rsidR="009A6E7F" w:rsidRPr="009A6E7F">
        <w:rPr>
          <w:rFonts w:ascii="Garamond" w:hAnsi="Garamond"/>
          <w:bCs/>
          <w:i/>
        </w:rPr>
        <w:t>La simplification du droit. Recherches à la confluence de la légistique et de la pratique</w:t>
      </w:r>
      <w:r w:rsidR="009A6E7F" w:rsidRPr="009A6E7F">
        <w:rPr>
          <w:rFonts w:ascii="Garamond" w:hAnsi="Garamond"/>
          <w:bCs/>
        </w:rPr>
        <w:t xml:space="preserve">, Paris, </w:t>
      </w:r>
      <w:r w:rsidR="00522EA1" w:rsidRPr="009A6E7F">
        <w:rPr>
          <w:rFonts w:ascii="Garamond" w:hAnsi="Garamond"/>
          <w:iCs/>
        </w:rPr>
        <w:t xml:space="preserve">Institut universitaire Varenne, Colloques &amp; Essais, </w:t>
      </w:r>
      <w:r w:rsidR="009A6E7F" w:rsidRPr="009A6E7F">
        <w:rPr>
          <w:rFonts w:ascii="Garamond" w:hAnsi="Garamond"/>
          <w:bCs/>
        </w:rPr>
        <w:t>2015, pp. 79-101.</w:t>
      </w:r>
    </w:p>
    <w:p w14:paraId="5D5BE950" w14:textId="3226B340" w:rsidR="009A6E7F" w:rsidRPr="009A6E7F" w:rsidRDefault="007F5333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9</w:t>
      </w:r>
      <w:r w:rsidR="00C63784">
        <w:rPr>
          <w:rFonts w:ascii="Garamond" w:hAnsi="Garamond"/>
          <w:b/>
        </w:rPr>
        <w:t>2</w:t>
      </w:r>
      <w:r w:rsidR="009A6E7F" w:rsidRPr="009A6E7F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</w:t>
      </w:r>
      <w:r w:rsidR="00004F9D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 xml:space="preserve">Le </w:t>
      </w:r>
      <w:r w:rsidR="00004F9D">
        <w:rPr>
          <w:rFonts w:ascii="Garamond" w:hAnsi="Garamond"/>
        </w:rPr>
        <w:t>‘</w:t>
      </w:r>
      <w:r w:rsidR="009A6E7F" w:rsidRPr="009A6E7F">
        <w:rPr>
          <w:rFonts w:ascii="Garamond" w:hAnsi="Garamond"/>
        </w:rPr>
        <w:t>principe de permanence</w:t>
      </w:r>
      <w:r w:rsidR="00004F9D">
        <w:rPr>
          <w:rFonts w:ascii="Garamond" w:hAnsi="Garamond"/>
        </w:rPr>
        <w:t>’</w:t>
      </w:r>
      <w:r w:rsidR="009A6E7F" w:rsidRPr="009A6E7F">
        <w:rPr>
          <w:rFonts w:ascii="Garamond" w:hAnsi="Garamond"/>
        </w:rPr>
        <w:t xml:space="preserve"> à l’oeuvre. Concordance des temps de la déclaration Schuman au traité de Lisbonne</w:t>
      </w:r>
      <w:r w:rsidR="00004F9D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in </w:t>
      </w:r>
      <w:r w:rsidR="009A6E7F" w:rsidRPr="009A6E7F">
        <w:rPr>
          <w:rFonts w:ascii="Garamond" w:hAnsi="Garamond"/>
          <w:i/>
        </w:rPr>
        <w:t>Mélanges J</w:t>
      </w:r>
      <w:r w:rsidR="00004F9D">
        <w:rPr>
          <w:rFonts w:ascii="Garamond" w:hAnsi="Garamond"/>
          <w:i/>
        </w:rPr>
        <w:t>oël</w:t>
      </w:r>
      <w:r w:rsidR="009A6E7F" w:rsidRPr="009A6E7F">
        <w:rPr>
          <w:rFonts w:ascii="Garamond" w:hAnsi="Garamond"/>
          <w:i/>
        </w:rPr>
        <w:t xml:space="preserve"> Molinier</w:t>
      </w:r>
      <w:r w:rsidR="009A6E7F" w:rsidRPr="009A6E7F">
        <w:rPr>
          <w:rFonts w:ascii="Garamond" w:hAnsi="Garamond"/>
        </w:rPr>
        <w:t>, Paris, LGDJ, 2012, pp. 39-52.</w:t>
      </w:r>
    </w:p>
    <w:p w14:paraId="2A1283E9" w14:textId="5E3B9C15" w:rsidR="009A6E7F" w:rsidRPr="009A6E7F" w:rsidRDefault="007F5333" w:rsidP="009A6E7F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9</w:t>
      </w:r>
      <w:r w:rsidR="00C63784">
        <w:rPr>
          <w:rFonts w:ascii="Garamond" w:hAnsi="Garamond"/>
          <w:b/>
          <w:bCs/>
        </w:rPr>
        <w:t>1</w:t>
      </w:r>
      <w:r w:rsidR="009A6E7F" w:rsidRPr="009A6E7F">
        <w:rPr>
          <w:rFonts w:ascii="Garamond" w:hAnsi="Garamond"/>
          <w:b/>
          <w:bCs/>
        </w:rPr>
        <w:t>.</w:t>
      </w:r>
      <w:r w:rsidR="00004F9D">
        <w:rPr>
          <w:rFonts w:ascii="Garamond" w:hAnsi="Garamond"/>
          <w:bCs/>
        </w:rPr>
        <w:t xml:space="preserve"> « L</w:t>
      </w:r>
      <w:r w:rsidR="009A6E7F" w:rsidRPr="009A6E7F">
        <w:rPr>
          <w:rFonts w:ascii="Garamond" w:hAnsi="Garamond"/>
          <w:bCs/>
        </w:rPr>
        <w:t>e triangle amoureux comme métaphore du triangle institutionnel ou le Parlement européen hors du placard</w:t>
      </w:r>
      <w:r w:rsidR="00004F9D"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 xml:space="preserve">, in </w:t>
      </w:r>
      <w:r w:rsidR="009A6E7F" w:rsidRPr="009A6E7F">
        <w:rPr>
          <w:rFonts w:ascii="Garamond" w:hAnsi="Garamond"/>
          <w:bCs/>
          <w:i/>
        </w:rPr>
        <w:t>Réalisations et défis de l’Union européenne. Mélanges en hommage à P</w:t>
      </w:r>
      <w:r w:rsidR="00004F9D">
        <w:rPr>
          <w:rFonts w:ascii="Garamond" w:hAnsi="Garamond"/>
          <w:bCs/>
          <w:i/>
        </w:rPr>
        <w:t>anayotis</w:t>
      </w:r>
      <w:r w:rsidR="009A6E7F" w:rsidRPr="009A6E7F">
        <w:rPr>
          <w:rFonts w:ascii="Garamond" w:hAnsi="Garamond"/>
          <w:bCs/>
          <w:i/>
        </w:rPr>
        <w:t xml:space="preserve"> Soldatos</w:t>
      </w:r>
      <w:r w:rsidR="009A6E7F" w:rsidRPr="009A6E7F">
        <w:rPr>
          <w:rFonts w:ascii="Garamond" w:hAnsi="Garamond"/>
          <w:bCs/>
        </w:rPr>
        <w:t>, Bruxelles, Bruylant, 2012, pp. 11-26.</w:t>
      </w:r>
    </w:p>
    <w:p w14:paraId="235B54BE" w14:textId="5863DBB2" w:rsidR="009A6E7F" w:rsidRPr="009A6E7F" w:rsidRDefault="00207C4D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9</w:t>
      </w:r>
      <w:r w:rsidR="00C63784">
        <w:rPr>
          <w:rFonts w:ascii="Garamond" w:hAnsi="Garamond"/>
          <w:b/>
          <w:bCs/>
        </w:rPr>
        <w:t>0</w:t>
      </w:r>
      <w:r w:rsidR="009A6E7F" w:rsidRPr="009A6E7F">
        <w:rPr>
          <w:rFonts w:ascii="Garamond" w:hAnsi="Garamond"/>
          <w:b/>
          <w:bCs/>
        </w:rPr>
        <w:t xml:space="preserve">. </w:t>
      </w:r>
      <w:r w:rsidR="00004F9D" w:rsidRPr="00391820">
        <w:rPr>
          <w:rFonts w:ascii="Garamond" w:hAnsi="Garamond"/>
          <w:bCs/>
        </w:rPr>
        <w:t>« </w:t>
      </w:r>
      <w:r w:rsidR="009A6E7F" w:rsidRPr="009A6E7F">
        <w:rPr>
          <w:rFonts w:ascii="Garamond" w:hAnsi="Garamond"/>
          <w:bCs/>
        </w:rPr>
        <w:t>Dix ans de gouvernance européenne : quel bilan à tirer ?</w:t>
      </w:r>
      <w:r w:rsidR="00004F9D">
        <w:rPr>
          <w:rFonts w:ascii="Garamond" w:hAnsi="Garamond"/>
          <w:bCs/>
        </w:rPr>
        <w:t> »,</w:t>
      </w:r>
      <w:r w:rsidR="009A6E7F" w:rsidRPr="009A6E7F">
        <w:rPr>
          <w:rFonts w:ascii="Garamond" w:hAnsi="Garamond"/>
          <w:bCs/>
        </w:rPr>
        <w:t xml:space="preserve"> in</w:t>
      </w:r>
      <w:r w:rsidR="009A6E7F" w:rsidRPr="009A6E7F">
        <w:rPr>
          <w:rFonts w:ascii="Garamond" w:hAnsi="Garamond"/>
          <w:i/>
          <w:iCs/>
        </w:rPr>
        <w:t xml:space="preserve"> </w:t>
      </w:r>
      <w:r w:rsidR="009A6E7F" w:rsidRPr="009A6E7F">
        <w:rPr>
          <w:rFonts w:ascii="Garamond" w:hAnsi="Garamond"/>
        </w:rPr>
        <w:t xml:space="preserve">J. Rios Rodriguez et G. A. </w:t>
      </w:r>
      <w:proofErr w:type="spellStart"/>
      <w:r w:rsidR="009A6E7F" w:rsidRPr="009A6E7F">
        <w:rPr>
          <w:rFonts w:ascii="Garamond" w:hAnsi="Garamond"/>
        </w:rPr>
        <w:t>Oanta</w:t>
      </w:r>
      <w:proofErr w:type="spellEnd"/>
      <w:r w:rsidR="009A6E7F" w:rsidRPr="009A6E7F">
        <w:rPr>
          <w:rFonts w:ascii="Garamond" w:hAnsi="Garamond"/>
        </w:rPr>
        <w:t xml:space="preserve"> (dir.), </w:t>
      </w:r>
      <w:r w:rsidR="009A6E7F" w:rsidRPr="009A6E7F">
        <w:rPr>
          <w:rFonts w:ascii="Garamond" w:hAnsi="Garamond"/>
          <w:i/>
          <w:iCs/>
        </w:rPr>
        <w:t xml:space="preserve">Le droit public à l’épreuve de </w:t>
      </w:r>
      <w:r w:rsidR="00391820">
        <w:rPr>
          <w:rFonts w:ascii="Garamond" w:hAnsi="Garamond"/>
          <w:i/>
          <w:iCs/>
        </w:rPr>
        <w:t xml:space="preserve">la </w:t>
      </w:r>
      <w:r w:rsidR="009A6E7F" w:rsidRPr="009A6E7F">
        <w:rPr>
          <w:rFonts w:ascii="Garamond" w:hAnsi="Garamond"/>
          <w:i/>
          <w:iCs/>
        </w:rPr>
        <w:t>gouvernance</w:t>
      </w:r>
      <w:r w:rsidR="009A6E7F" w:rsidRPr="009A6E7F">
        <w:rPr>
          <w:rFonts w:ascii="Garamond" w:hAnsi="Garamond"/>
        </w:rPr>
        <w:t>, Perpignan, PUP, 2012, pp. 133-147.</w:t>
      </w:r>
    </w:p>
    <w:p w14:paraId="01CEC15D" w14:textId="58AA2B08" w:rsidR="009A6E7F" w:rsidRPr="009A6E7F" w:rsidRDefault="00F878CB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8</w:t>
      </w:r>
      <w:r w:rsidR="00C63784">
        <w:rPr>
          <w:rFonts w:ascii="Garamond" w:hAnsi="Garamond"/>
          <w:b/>
          <w:bCs/>
        </w:rPr>
        <w:t>9</w:t>
      </w:r>
      <w:r w:rsidR="00984AB8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</w:rPr>
        <w:t xml:space="preserve"> </w:t>
      </w:r>
      <w:r w:rsidR="00004F9D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La fonction législative communautaire : la loi concurrencée</w:t>
      </w:r>
      <w:r w:rsidR="00004F9D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in F. </w:t>
      </w:r>
      <w:proofErr w:type="spellStart"/>
      <w:r w:rsidR="009A6E7F" w:rsidRPr="009A6E7F">
        <w:rPr>
          <w:rFonts w:ascii="Garamond" w:hAnsi="Garamond"/>
        </w:rPr>
        <w:t>Péraldi-Leneuf</w:t>
      </w:r>
      <w:proofErr w:type="spellEnd"/>
      <w:r w:rsidR="009A6E7F" w:rsidRPr="009A6E7F">
        <w:rPr>
          <w:rFonts w:ascii="Garamond" w:hAnsi="Garamond"/>
          <w:i/>
          <w:iCs/>
        </w:rPr>
        <w:t xml:space="preserve"> </w:t>
      </w:r>
      <w:r w:rsidR="009A6E7F" w:rsidRPr="009A6E7F">
        <w:rPr>
          <w:rFonts w:ascii="Garamond" w:hAnsi="Garamond"/>
        </w:rPr>
        <w:t xml:space="preserve">(dir.), </w:t>
      </w:r>
      <w:r w:rsidR="009A6E7F" w:rsidRPr="009A6E7F">
        <w:rPr>
          <w:rFonts w:ascii="Garamond" w:hAnsi="Garamond"/>
          <w:i/>
          <w:iCs/>
        </w:rPr>
        <w:t xml:space="preserve">La légistique dans le système de l’Union européenne : quelle nouvelle approche </w:t>
      </w:r>
      <w:r w:rsidR="009A6E7F" w:rsidRPr="009A6E7F">
        <w:rPr>
          <w:rFonts w:ascii="Garamond" w:hAnsi="Garamond"/>
        </w:rPr>
        <w:t>? Bruxelles, Bruylant, 2012, pp. 45-64.</w:t>
      </w:r>
    </w:p>
    <w:p w14:paraId="73DCB312" w14:textId="05B7FE78" w:rsidR="009A6E7F" w:rsidRPr="009A6E7F" w:rsidRDefault="00F878CB" w:rsidP="009A6E7F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8</w:t>
      </w:r>
      <w:r w:rsidR="00C63784">
        <w:rPr>
          <w:rFonts w:ascii="Garamond" w:hAnsi="Garamond"/>
          <w:b/>
          <w:bCs/>
        </w:rPr>
        <w:t>8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</w:rPr>
        <w:t xml:space="preserve"> </w:t>
      </w:r>
      <w:r w:rsidR="00004F9D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Le Parlement européen législateur</w:t>
      </w:r>
      <w:r w:rsidR="00004F9D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>, in M. Blanquet (dir.),</w:t>
      </w:r>
      <w:r w:rsidR="009A6E7F" w:rsidRPr="009A6E7F">
        <w:rPr>
          <w:rFonts w:ascii="Garamond" w:hAnsi="Garamond"/>
          <w:i/>
          <w:iCs/>
        </w:rPr>
        <w:t xml:space="preserve"> La prise de décision dans le système de l’Union européenne</w:t>
      </w:r>
      <w:r w:rsidR="009A6E7F" w:rsidRPr="009A6E7F">
        <w:rPr>
          <w:rFonts w:ascii="Garamond" w:hAnsi="Garamond"/>
        </w:rPr>
        <w:t>, Bruxelles, Bruylant, 2011, pp. 91-126.</w:t>
      </w:r>
    </w:p>
    <w:p w14:paraId="74CEB2C6" w14:textId="6E00CB4E" w:rsidR="009A6E7F" w:rsidRPr="009A6E7F" w:rsidRDefault="00984AB8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8</w:t>
      </w:r>
      <w:r w:rsidR="00C63784">
        <w:rPr>
          <w:rFonts w:ascii="Garamond" w:hAnsi="Garamond"/>
          <w:b/>
          <w:bCs/>
        </w:rPr>
        <w:t>7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</w:rPr>
        <w:t xml:space="preserve"> </w:t>
      </w:r>
      <w:r w:rsidR="00004F9D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9 novembre 1989-1</w:t>
      </w:r>
      <w:r w:rsidR="00F51D0F" w:rsidRPr="00F51D0F">
        <w:rPr>
          <w:rFonts w:ascii="Garamond" w:hAnsi="Garamond"/>
          <w:vertAlign w:val="superscript"/>
        </w:rPr>
        <w:t>er</w:t>
      </w:r>
      <w:r w:rsidR="00F51D0F">
        <w:rPr>
          <w:rFonts w:ascii="Garamond" w:hAnsi="Garamond"/>
        </w:rPr>
        <w:t xml:space="preserve"> </w:t>
      </w:r>
      <w:r w:rsidR="009A6E7F" w:rsidRPr="009A6E7F">
        <w:rPr>
          <w:rFonts w:ascii="Garamond" w:hAnsi="Garamond"/>
        </w:rPr>
        <w:t>décembre 2009 : la démocratisation de l’Union européenne</w:t>
      </w:r>
      <w:r w:rsidR="00004F9D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>,</w:t>
      </w:r>
      <w:r w:rsidR="009A6E7F" w:rsidRPr="009A6E7F">
        <w:rPr>
          <w:rFonts w:ascii="Garamond" w:hAnsi="Garamond"/>
          <w:i/>
          <w:iCs/>
        </w:rPr>
        <w:t xml:space="preserve"> Studia </w:t>
      </w:r>
      <w:proofErr w:type="spellStart"/>
      <w:r w:rsidR="009A6E7F" w:rsidRPr="009A6E7F">
        <w:rPr>
          <w:rFonts w:ascii="Garamond" w:hAnsi="Garamond"/>
          <w:i/>
          <w:iCs/>
        </w:rPr>
        <w:t>Universitatis</w:t>
      </w:r>
      <w:proofErr w:type="spellEnd"/>
      <w:r w:rsidR="009A6E7F" w:rsidRPr="009A6E7F">
        <w:rPr>
          <w:rFonts w:ascii="Garamond" w:hAnsi="Garamond"/>
          <w:i/>
          <w:iCs/>
        </w:rPr>
        <w:t xml:space="preserve"> Petru Maior</w:t>
      </w:r>
      <w:r w:rsidR="009A6E7F" w:rsidRPr="009A6E7F">
        <w:rPr>
          <w:rFonts w:ascii="Garamond" w:hAnsi="Garamond"/>
        </w:rPr>
        <w:t>, Historia, 2010, n°10, pp. 194-198.</w:t>
      </w:r>
    </w:p>
    <w:p w14:paraId="38AD42CD" w14:textId="7D3E5E03" w:rsidR="009A6E7F" w:rsidRPr="009A6E7F" w:rsidRDefault="00822106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8</w:t>
      </w:r>
      <w:r w:rsidR="00C63784">
        <w:rPr>
          <w:rFonts w:ascii="Garamond" w:hAnsi="Garamond"/>
          <w:b/>
          <w:bCs/>
        </w:rPr>
        <w:t>6</w:t>
      </w:r>
      <w:r w:rsidR="009A6E7F" w:rsidRPr="009A6E7F">
        <w:rPr>
          <w:rFonts w:ascii="Garamond" w:hAnsi="Garamond"/>
          <w:b/>
          <w:bCs/>
        </w:rPr>
        <w:t xml:space="preserve">. </w:t>
      </w:r>
      <w:r w:rsidR="00004F9D" w:rsidRPr="00391820">
        <w:rPr>
          <w:rFonts w:ascii="Garamond" w:hAnsi="Garamond"/>
          <w:bCs/>
        </w:rPr>
        <w:t>« </w:t>
      </w:r>
      <w:r w:rsidR="009A6E7F" w:rsidRPr="009A6E7F">
        <w:rPr>
          <w:rFonts w:ascii="Garamond" w:hAnsi="Garamond"/>
        </w:rPr>
        <w:t>Qui fait la législation européenne ?</w:t>
      </w:r>
      <w:r w:rsidR="00004F9D">
        <w:rPr>
          <w:rFonts w:ascii="Garamond" w:hAnsi="Garamond"/>
        </w:rPr>
        <w:t> »,</w:t>
      </w:r>
      <w:r w:rsidR="009A6E7F" w:rsidRPr="009A6E7F">
        <w:rPr>
          <w:rFonts w:ascii="Garamond" w:hAnsi="Garamond"/>
        </w:rPr>
        <w:t xml:space="preserve"> in </w:t>
      </w:r>
      <w:r w:rsidR="009A6E7F" w:rsidRPr="00391820">
        <w:rPr>
          <w:rFonts w:ascii="Garamond" w:hAnsi="Garamond"/>
          <w:iCs/>
        </w:rPr>
        <w:t xml:space="preserve">The role and the place of the law in </w:t>
      </w:r>
      <w:r w:rsidR="00391820" w:rsidRPr="00391820">
        <w:rPr>
          <w:rFonts w:ascii="Garamond" w:hAnsi="Garamond"/>
          <w:iCs/>
        </w:rPr>
        <w:t xml:space="preserve">a </w:t>
      </w:r>
      <w:r w:rsidR="009A6E7F" w:rsidRPr="00391820">
        <w:rPr>
          <w:rFonts w:ascii="Garamond" w:hAnsi="Garamond"/>
          <w:iCs/>
        </w:rPr>
        <w:t>knowledge society</w:t>
      </w:r>
      <w:r w:rsidR="009A6E7F" w:rsidRPr="00391820">
        <w:rPr>
          <w:rFonts w:ascii="Garamond" w:hAnsi="Garamond"/>
        </w:rPr>
        <w:t>,</w:t>
      </w:r>
      <w:r w:rsidR="009A6E7F" w:rsidRPr="009A6E7F">
        <w:rPr>
          <w:rFonts w:ascii="Garamond" w:hAnsi="Garamond"/>
        </w:rPr>
        <w:t xml:space="preserve"> </w:t>
      </w:r>
      <w:r w:rsidR="009A6E7F" w:rsidRPr="00391820">
        <w:rPr>
          <w:rFonts w:ascii="Garamond" w:hAnsi="Garamond"/>
          <w:i/>
        </w:rPr>
        <w:t>Annales de</w:t>
      </w:r>
      <w:r w:rsidR="009A6E7F" w:rsidRPr="009A6E7F">
        <w:rPr>
          <w:rFonts w:ascii="Garamond" w:hAnsi="Garamond"/>
        </w:rPr>
        <w:t xml:space="preserve"> l’</w:t>
      </w:r>
      <w:r w:rsidR="009A6E7F" w:rsidRPr="009A6E7F">
        <w:rPr>
          <w:rFonts w:ascii="Garamond" w:hAnsi="Garamond"/>
          <w:i/>
        </w:rPr>
        <w:t>Université Constantin Brancusi,</w:t>
      </w:r>
      <w:r w:rsidR="009A6E7F" w:rsidRPr="009A6E7F">
        <w:rPr>
          <w:rFonts w:ascii="Garamond" w:hAnsi="Garamond"/>
        </w:rPr>
        <w:t xml:space="preserve"> 2009, n°3, Targu-Jiu (Roumanie), pp. 507-520.</w:t>
      </w:r>
    </w:p>
    <w:p w14:paraId="69E88976" w14:textId="3587B433" w:rsidR="009A6E7F" w:rsidRPr="009A6E7F" w:rsidRDefault="00F878CB" w:rsidP="008B7CB1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8</w:t>
      </w:r>
      <w:r w:rsidR="00C63784">
        <w:rPr>
          <w:rFonts w:ascii="Garamond" w:hAnsi="Garamond"/>
          <w:b/>
          <w:bCs/>
        </w:rPr>
        <w:t>5</w:t>
      </w:r>
      <w:r w:rsidR="009A6E7F" w:rsidRPr="009A6E7F">
        <w:rPr>
          <w:rFonts w:ascii="Garamond" w:hAnsi="Garamond"/>
          <w:b/>
          <w:bCs/>
        </w:rPr>
        <w:t>.</w:t>
      </w:r>
      <w:r w:rsidR="00813006">
        <w:rPr>
          <w:rFonts w:ascii="Garamond" w:hAnsi="Garamond"/>
        </w:rPr>
        <w:t xml:space="preserve"> </w:t>
      </w:r>
      <w:r w:rsidR="00004F9D">
        <w:rPr>
          <w:rFonts w:ascii="Garamond" w:hAnsi="Garamond"/>
        </w:rPr>
        <w:t>« L</w:t>
      </w:r>
      <w:r w:rsidR="009A6E7F" w:rsidRPr="009A6E7F">
        <w:rPr>
          <w:rFonts w:ascii="Garamond" w:hAnsi="Garamond"/>
        </w:rPr>
        <w:t>a marche vers l’intégration européenne (1984-2009)</w:t>
      </w:r>
      <w:r w:rsidR="00004F9D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 xml:space="preserve">Studia </w:t>
      </w:r>
      <w:proofErr w:type="spellStart"/>
      <w:r w:rsidR="009A6E7F" w:rsidRPr="009A6E7F">
        <w:rPr>
          <w:rFonts w:ascii="Garamond" w:hAnsi="Garamond"/>
          <w:i/>
          <w:iCs/>
        </w:rPr>
        <w:t>Universitatis</w:t>
      </w:r>
      <w:proofErr w:type="spellEnd"/>
      <w:r w:rsidR="009A6E7F" w:rsidRPr="009A6E7F">
        <w:rPr>
          <w:rFonts w:ascii="Garamond" w:hAnsi="Garamond"/>
          <w:i/>
          <w:iCs/>
        </w:rPr>
        <w:t xml:space="preserve"> Petru Maior</w:t>
      </w:r>
      <w:r w:rsidR="009A6E7F" w:rsidRPr="009A6E7F">
        <w:rPr>
          <w:rFonts w:ascii="Garamond" w:hAnsi="Garamond"/>
        </w:rPr>
        <w:t>, Historia, 2009, n° 9, pp. 287-298.</w:t>
      </w:r>
    </w:p>
    <w:p w14:paraId="18EE6FA7" w14:textId="66DC4A21" w:rsidR="009A6E7F" w:rsidRPr="009A6E7F" w:rsidRDefault="007F5333" w:rsidP="008B7CB1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8</w:t>
      </w:r>
      <w:r w:rsidR="00C63784">
        <w:rPr>
          <w:rFonts w:ascii="Garamond" w:hAnsi="Garamond"/>
          <w:b/>
          <w:bCs/>
        </w:rPr>
        <w:t>4</w:t>
      </w:r>
      <w:r w:rsidR="009A6E7F" w:rsidRPr="009A6E7F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</w:t>
      </w:r>
      <w:r w:rsidR="00004F9D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La relance par la réforme des institutions</w:t>
      </w:r>
      <w:r w:rsidR="00004F9D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in C. Philip et P. Soldatos (dir.), </w:t>
      </w:r>
      <w:r w:rsidR="009A6E7F" w:rsidRPr="009A6E7F">
        <w:rPr>
          <w:rFonts w:ascii="Garamond" w:hAnsi="Garamond"/>
          <w:i/>
          <w:iCs/>
        </w:rPr>
        <w:t>Quelle relance de la construction européenne ?</w:t>
      </w:r>
      <w:r w:rsidR="009A6E7F" w:rsidRPr="009A6E7F">
        <w:rPr>
          <w:rFonts w:ascii="Garamond" w:hAnsi="Garamond"/>
        </w:rPr>
        <w:t xml:space="preserve"> Bruxelles, Bruylant, 2008, pp. 125-152.</w:t>
      </w:r>
    </w:p>
    <w:p w14:paraId="0E3E0FD8" w14:textId="05E336C5" w:rsidR="009A6E7F" w:rsidRPr="009A6E7F" w:rsidRDefault="00822106" w:rsidP="008B7CB1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8</w:t>
      </w:r>
      <w:r w:rsidR="00C63784">
        <w:rPr>
          <w:rFonts w:ascii="Garamond" w:hAnsi="Garamond"/>
          <w:b/>
        </w:rPr>
        <w:t>3</w:t>
      </w:r>
      <w:r w:rsidR="009A6E7F" w:rsidRPr="009A6E7F">
        <w:rPr>
          <w:rFonts w:ascii="Garamond" w:hAnsi="Garamond"/>
        </w:rPr>
        <w:t xml:space="preserve">. </w:t>
      </w:r>
      <w:r w:rsidR="00004F9D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Les institutions européennes en action</w:t>
      </w:r>
      <w:r w:rsidR="00004F9D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>,</w:t>
      </w:r>
      <w:r w:rsidR="009A6E7F" w:rsidRPr="009A6E7F">
        <w:rPr>
          <w:rFonts w:ascii="Garamond" w:hAnsi="Garamond"/>
          <w:iCs/>
        </w:rPr>
        <w:t xml:space="preserve"> in D. Blanc et B. Boissard (dir.) </w:t>
      </w:r>
      <w:r w:rsidR="009A6E7F" w:rsidRPr="009A6E7F">
        <w:rPr>
          <w:rFonts w:ascii="Garamond" w:hAnsi="Garamond"/>
          <w:i/>
          <w:iCs/>
        </w:rPr>
        <w:t>Institutions européennes</w:t>
      </w:r>
      <w:r w:rsidR="009A6E7F" w:rsidRPr="009A6E7F">
        <w:rPr>
          <w:rFonts w:ascii="Garamond" w:hAnsi="Garamond"/>
        </w:rPr>
        <w:t>, Miskolc, Miskolc University Press, 2008, pp. 77-116 et pp. 128-130.</w:t>
      </w:r>
    </w:p>
    <w:p w14:paraId="7DF29174" w14:textId="46A59BD6" w:rsidR="009A6E7F" w:rsidRPr="009A6E7F" w:rsidRDefault="00BF6967" w:rsidP="008B7CB1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8</w:t>
      </w:r>
      <w:r w:rsidR="00C63784">
        <w:rPr>
          <w:rFonts w:ascii="Garamond" w:hAnsi="Garamond"/>
          <w:b/>
        </w:rPr>
        <w:t>2</w:t>
      </w:r>
      <w:r w:rsidR="009A6E7F" w:rsidRPr="009A6E7F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</w:t>
      </w:r>
      <w:r w:rsidR="00004F9D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Les compétences communautaires</w:t>
      </w:r>
      <w:r w:rsidR="00004F9D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>idem</w:t>
      </w:r>
      <w:r w:rsidR="00F51D0F">
        <w:rPr>
          <w:rFonts w:ascii="Garamond" w:hAnsi="Garamond"/>
        </w:rPr>
        <w:t>, pp. 169-175.</w:t>
      </w:r>
    </w:p>
    <w:p w14:paraId="5DC313FD" w14:textId="52F9EC8E" w:rsidR="009A6E7F" w:rsidRDefault="00207C4D" w:rsidP="008B7CB1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8</w:t>
      </w:r>
      <w:r w:rsidR="00C63784">
        <w:rPr>
          <w:rFonts w:ascii="Garamond" w:hAnsi="Garamond"/>
          <w:b/>
        </w:rPr>
        <w:t>1</w:t>
      </w:r>
      <w:r w:rsidR="008A3C8A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</w:t>
      </w:r>
      <w:r w:rsidR="00004F9D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Les actes communautaires</w:t>
      </w:r>
      <w:r w:rsidR="00004F9D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idem</w:t>
      </w:r>
      <w:r w:rsidR="009A6E7F" w:rsidRPr="009A6E7F">
        <w:rPr>
          <w:rFonts w:ascii="Garamond" w:hAnsi="Garamond"/>
        </w:rPr>
        <w:t>, pp. 187-212.</w:t>
      </w:r>
    </w:p>
    <w:p w14:paraId="5608160F" w14:textId="664296CD" w:rsidR="009A6E7F" w:rsidRPr="009A6E7F" w:rsidRDefault="00C63784" w:rsidP="008B7CB1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80</w:t>
      </w:r>
      <w:r w:rsidR="009A6E7F" w:rsidRPr="009A6E7F">
        <w:rPr>
          <w:rFonts w:ascii="Garamond" w:hAnsi="Garamond"/>
          <w:b/>
          <w:bCs/>
        </w:rPr>
        <w:t xml:space="preserve">. </w:t>
      </w:r>
      <w:r w:rsidR="00BE50B6" w:rsidRPr="00BA096E">
        <w:rPr>
          <w:rFonts w:ascii="Garamond" w:hAnsi="Garamond"/>
          <w:bCs/>
        </w:rPr>
        <w:t>«</w:t>
      </w:r>
      <w:r w:rsidR="00BE50B6">
        <w:rPr>
          <w:rFonts w:ascii="Garamond" w:hAnsi="Garamond"/>
          <w:b/>
          <w:bCs/>
        </w:rPr>
        <w:t> </w:t>
      </w:r>
      <w:r w:rsidR="009A6E7F" w:rsidRPr="009A6E7F">
        <w:rPr>
          <w:rFonts w:ascii="Garamond" w:hAnsi="Garamond"/>
        </w:rPr>
        <w:t>Du projet de traité instituant l’Union européenne (1984) au projet de traité établissant une Constitution pour l’Europe (2003</w:t>
      </w:r>
      <w:r w:rsidR="00BE50B6">
        <w:rPr>
          <w:rFonts w:ascii="Garamond" w:hAnsi="Garamond"/>
        </w:rPr>
        <w:t> </w:t>
      </w:r>
      <w:r w:rsidR="009A6E7F" w:rsidRPr="009A6E7F">
        <w:rPr>
          <w:rFonts w:ascii="Garamond" w:hAnsi="Garamond"/>
        </w:rPr>
        <w:t>)</w:t>
      </w:r>
      <w:r w:rsidR="00BE50B6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in F. </w:t>
      </w:r>
      <w:proofErr w:type="spellStart"/>
      <w:r w:rsidR="009A6E7F" w:rsidRPr="009A6E7F">
        <w:rPr>
          <w:rFonts w:ascii="Garamond" w:hAnsi="Garamond"/>
        </w:rPr>
        <w:t>Astengo</w:t>
      </w:r>
      <w:proofErr w:type="spellEnd"/>
      <w:r w:rsidR="009A6E7F" w:rsidRPr="009A6E7F">
        <w:rPr>
          <w:rFonts w:ascii="Garamond" w:hAnsi="Garamond"/>
        </w:rPr>
        <w:t xml:space="preserve"> et N. </w:t>
      </w:r>
      <w:proofErr w:type="spellStart"/>
      <w:r w:rsidR="009A6E7F" w:rsidRPr="009A6E7F">
        <w:rPr>
          <w:rFonts w:ascii="Garamond" w:hAnsi="Garamond"/>
        </w:rPr>
        <w:t>Neuwahl</w:t>
      </w:r>
      <w:proofErr w:type="spellEnd"/>
      <w:r w:rsidR="009A6E7F" w:rsidRPr="009A6E7F">
        <w:rPr>
          <w:rFonts w:ascii="Garamond" w:hAnsi="Garamond"/>
        </w:rPr>
        <w:t xml:space="preserve"> (dir.),</w:t>
      </w:r>
      <w:r w:rsidR="009A6E7F" w:rsidRPr="009A6E7F">
        <w:rPr>
          <w:rFonts w:ascii="Garamond" w:hAnsi="Garamond"/>
          <w:i/>
          <w:iCs/>
        </w:rPr>
        <w:t xml:space="preserve"> A Constitution for Europe ? </w:t>
      </w:r>
      <w:r w:rsidR="009A6E7F" w:rsidRPr="00F76980">
        <w:rPr>
          <w:rFonts w:ascii="Garamond" w:hAnsi="Garamond"/>
          <w:i/>
          <w:iCs/>
          <w:lang w:val="en-US"/>
        </w:rPr>
        <w:t>Governance and policy making in the European Union</w:t>
      </w:r>
      <w:r w:rsidR="00004F9D" w:rsidRPr="00F76980">
        <w:rPr>
          <w:rFonts w:ascii="Garamond" w:hAnsi="Garamond"/>
          <w:lang w:val="en-US"/>
        </w:rPr>
        <w:t>, Montréal, c</w:t>
      </w:r>
      <w:r w:rsidR="009A6E7F" w:rsidRPr="00F76980">
        <w:rPr>
          <w:rFonts w:ascii="Garamond" w:hAnsi="Garamond"/>
          <w:lang w:val="en-US"/>
        </w:rPr>
        <w:t>oll</w:t>
      </w:r>
      <w:r w:rsidR="00004F9D" w:rsidRPr="00F76980">
        <w:rPr>
          <w:rFonts w:ascii="Garamond" w:hAnsi="Garamond"/>
          <w:lang w:val="en-US"/>
        </w:rPr>
        <w:t>.</w:t>
      </w:r>
      <w:r w:rsidR="009A6E7F" w:rsidRPr="00F76980">
        <w:rPr>
          <w:rFonts w:ascii="Garamond" w:hAnsi="Garamond"/>
          <w:lang w:val="en-US"/>
        </w:rPr>
        <w:t xml:space="preserve"> </w:t>
      </w:r>
      <w:r w:rsidR="009A6E7F" w:rsidRPr="009A6E7F">
        <w:rPr>
          <w:rFonts w:ascii="Garamond" w:hAnsi="Garamond"/>
        </w:rPr>
        <w:t>Ét</w:t>
      </w:r>
      <w:r w:rsidR="00D418BB">
        <w:rPr>
          <w:rFonts w:ascii="Garamond" w:hAnsi="Garamond"/>
        </w:rPr>
        <w:t>udes européennes</w:t>
      </w:r>
      <w:r w:rsidR="009A6E7F" w:rsidRPr="009A6E7F">
        <w:rPr>
          <w:rFonts w:ascii="Garamond" w:hAnsi="Garamond"/>
        </w:rPr>
        <w:t>, 2004, pp. 214-229.</w:t>
      </w:r>
    </w:p>
    <w:p w14:paraId="0F431EC9" w14:textId="47F02E3F" w:rsidR="009A6E7F" w:rsidRDefault="009A6E7F" w:rsidP="001F0C8E">
      <w:pPr>
        <w:spacing w:before="120" w:after="0"/>
        <w:jc w:val="center"/>
        <w:rPr>
          <w:rFonts w:ascii="Garamond" w:hAnsi="Garamond"/>
          <w:b/>
          <w:bCs/>
        </w:rPr>
      </w:pPr>
      <w:r w:rsidRPr="009A6E7F">
        <w:rPr>
          <w:rFonts w:ascii="Garamond" w:hAnsi="Garamond"/>
          <w:b/>
          <w:bCs/>
        </w:rPr>
        <w:t xml:space="preserve">Droit matériel </w:t>
      </w:r>
      <w:r w:rsidR="00CA6B8B">
        <w:rPr>
          <w:rFonts w:ascii="Garamond" w:hAnsi="Garamond"/>
          <w:b/>
          <w:bCs/>
        </w:rPr>
        <w:t xml:space="preserve">et politiques </w:t>
      </w:r>
      <w:r w:rsidRPr="009A6E7F">
        <w:rPr>
          <w:rFonts w:ascii="Garamond" w:hAnsi="Garamond"/>
          <w:b/>
          <w:bCs/>
        </w:rPr>
        <w:t>de l’Union européenne</w:t>
      </w:r>
    </w:p>
    <w:p w14:paraId="29BE2ABC" w14:textId="77777777" w:rsidR="00997B86" w:rsidRPr="00997B86" w:rsidRDefault="00997B86" w:rsidP="00997B86">
      <w:pPr>
        <w:spacing w:before="120" w:after="0"/>
        <w:rPr>
          <w:rFonts w:cs="Times New Roman"/>
          <w:b/>
          <w:bCs/>
          <w:spacing w:val="-2"/>
        </w:rPr>
      </w:pPr>
      <w:r w:rsidRPr="00997B86">
        <w:rPr>
          <w:rFonts w:cs="Times New Roman"/>
          <w:b/>
          <w:spacing w:val="-2"/>
        </w:rPr>
        <w:t>80.</w:t>
      </w:r>
      <w:r w:rsidRPr="00997B86">
        <w:rPr>
          <w:rFonts w:cs="Times New Roman"/>
          <w:b/>
          <w:bCs/>
          <w:spacing w:val="-2"/>
        </w:rPr>
        <w:t xml:space="preserve"> «</w:t>
      </w:r>
      <w:r w:rsidRPr="00997B86">
        <w:rPr>
          <w:rFonts w:cs="Times New Roman"/>
          <w:spacing w:val="-2"/>
        </w:rPr>
        <w:t xml:space="preserve"> L’action de l’Union européenne en matière de conflits en Méditerranée. Des hommes et des lieux », in M. </w:t>
      </w:r>
      <w:proofErr w:type="spellStart"/>
      <w:r w:rsidRPr="00997B86">
        <w:rPr>
          <w:rFonts w:cs="Times New Roman"/>
          <w:spacing w:val="-2"/>
        </w:rPr>
        <w:t>Touzeil</w:t>
      </w:r>
      <w:proofErr w:type="spellEnd"/>
      <w:r w:rsidRPr="00997B86">
        <w:rPr>
          <w:rFonts w:cs="Times New Roman"/>
          <w:spacing w:val="-2"/>
        </w:rPr>
        <w:t xml:space="preserve">-Divina (dir.), </w:t>
      </w:r>
      <w:r w:rsidRPr="00997B86">
        <w:rPr>
          <w:rFonts w:cs="Times New Roman"/>
          <w:i/>
          <w:spacing w:val="-2"/>
        </w:rPr>
        <w:t>Droit(s) de la mer Méditerranée</w:t>
      </w:r>
      <w:r w:rsidRPr="00997B86">
        <w:rPr>
          <w:rFonts w:cs="Times New Roman"/>
          <w:spacing w:val="-2"/>
        </w:rPr>
        <w:t>, à paraître (9 p.).</w:t>
      </w:r>
    </w:p>
    <w:p w14:paraId="7F7A3A45" w14:textId="77777777" w:rsidR="00997B86" w:rsidRPr="00997B86" w:rsidRDefault="00997B86" w:rsidP="00997B86">
      <w:pPr>
        <w:spacing w:before="120" w:after="0"/>
        <w:rPr>
          <w:rFonts w:cs="Times New Roman"/>
          <w:spacing w:val="-2"/>
        </w:rPr>
      </w:pPr>
      <w:r w:rsidRPr="00997B86">
        <w:rPr>
          <w:rFonts w:cs="Times New Roman"/>
          <w:b/>
          <w:bCs/>
          <w:spacing w:val="-2"/>
        </w:rPr>
        <w:t xml:space="preserve">79. </w:t>
      </w:r>
      <w:r w:rsidRPr="00997B86">
        <w:rPr>
          <w:rFonts w:cs="Times New Roman"/>
          <w:spacing w:val="-2"/>
        </w:rPr>
        <w:t xml:space="preserve">« La déferlante des règles du marché européen sur les ports de commerce maritime : une européanisation par le marché », in S. Manson et L. Bordereau, </w:t>
      </w:r>
      <w:r w:rsidRPr="00997B86">
        <w:rPr>
          <w:rFonts w:cs="Times New Roman"/>
          <w:i/>
          <w:spacing w:val="-2"/>
        </w:rPr>
        <w:t>Littoral et activités économiques. Le littoral : entre conservation et exploitation</w:t>
      </w:r>
      <w:r w:rsidRPr="00997B86">
        <w:rPr>
          <w:rFonts w:cs="Times New Roman"/>
          <w:spacing w:val="-2"/>
        </w:rPr>
        <w:t>, Paris, LexisNexis, 2025, pp. 141-151.</w:t>
      </w:r>
    </w:p>
    <w:p w14:paraId="737EC069" w14:textId="4086BCFD" w:rsidR="00C63784" w:rsidRPr="00C63784" w:rsidRDefault="00C63784" w:rsidP="00E013F4">
      <w:pPr>
        <w:spacing w:before="120" w:after="0"/>
        <w:rPr>
          <w:rFonts w:ascii="Garamond" w:hAnsi="Garamond"/>
          <w:bCs/>
          <w:spacing w:val="-2"/>
        </w:rPr>
      </w:pPr>
      <w:r>
        <w:rPr>
          <w:rFonts w:ascii="Garamond" w:hAnsi="Garamond"/>
          <w:b/>
          <w:bCs/>
          <w:spacing w:val="-2"/>
        </w:rPr>
        <w:lastRenderedPageBreak/>
        <w:t xml:space="preserve">78. </w:t>
      </w:r>
      <w:r>
        <w:rPr>
          <w:rFonts w:ascii="Garamond" w:hAnsi="Garamond"/>
          <w:bCs/>
          <w:spacing w:val="-2"/>
        </w:rPr>
        <w:t>« La protection civile de l’</w:t>
      </w:r>
      <w:r w:rsidR="00B6375B">
        <w:rPr>
          <w:rFonts w:ascii="Garamond" w:hAnsi="Garamond"/>
          <w:bCs/>
          <w:spacing w:val="-2"/>
        </w:rPr>
        <w:t>U</w:t>
      </w:r>
      <w:r>
        <w:rPr>
          <w:rFonts w:ascii="Garamond" w:hAnsi="Garamond"/>
          <w:bCs/>
          <w:spacing w:val="-2"/>
        </w:rPr>
        <w:t xml:space="preserve">nion : les transformations d’un instrument de solidarité européenne », in </w:t>
      </w:r>
      <w:r w:rsidR="00FC7E74" w:rsidRPr="00FC7E74">
        <w:rPr>
          <w:rFonts w:ascii="Garamond" w:hAnsi="Garamond"/>
          <w:bCs/>
          <w:spacing w:val="-2"/>
        </w:rPr>
        <w:t>M</w:t>
      </w:r>
      <w:r w:rsidR="00FC7E74">
        <w:rPr>
          <w:rFonts w:ascii="Garamond" w:hAnsi="Garamond"/>
          <w:bCs/>
          <w:spacing w:val="-2"/>
        </w:rPr>
        <w:t>.</w:t>
      </w:r>
      <w:r w:rsidR="00FC7E74" w:rsidRPr="00FC7E74">
        <w:rPr>
          <w:rFonts w:ascii="Garamond" w:hAnsi="Garamond"/>
          <w:bCs/>
          <w:spacing w:val="-2"/>
        </w:rPr>
        <w:t xml:space="preserve"> </w:t>
      </w:r>
      <w:proofErr w:type="spellStart"/>
      <w:r w:rsidR="00FC7E74" w:rsidRPr="00FC7E74">
        <w:rPr>
          <w:rFonts w:ascii="Garamond" w:hAnsi="Garamond"/>
          <w:bCs/>
          <w:spacing w:val="-2"/>
        </w:rPr>
        <w:t>Mezaguer</w:t>
      </w:r>
      <w:proofErr w:type="spellEnd"/>
      <w:r w:rsidR="00FC7E74" w:rsidRPr="00FC7E74">
        <w:rPr>
          <w:rFonts w:ascii="Garamond" w:hAnsi="Garamond"/>
          <w:bCs/>
          <w:spacing w:val="-2"/>
        </w:rPr>
        <w:t>, A</w:t>
      </w:r>
      <w:r w:rsidR="00FC7E74">
        <w:rPr>
          <w:rFonts w:ascii="Garamond" w:hAnsi="Garamond"/>
          <w:bCs/>
          <w:spacing w:val="-2"/>
        </w:rPr>
        <w:t>. Millet-</w:t>
      </w:r>
      <w:proofErr w:type="spellStart"/>
      <w:r w:rsidR="00FC7E74">
        <w:rPr>
          <w:rFonts w:ascii="Garamond" w:hAnsi="Garamond"/>
          <w:bCs/>
          <w:spacing w:val="-2"/>
        </w:rPr>
        <w:t>Devalle</w:t>
      </w:r>
      <w:proofErr w:type="spellEnd"/>
      <w:r w:rsidR="00FC7E74">
        <w:rPr>
          <w:rFonts w:ascii="Garamond" w:hAnsi="Garamond"/>
          <w:bCs/>
          <w:spacing w:val="-2"/>
        </w:rPr>
        <w:t xml:space="preserve"> et</w:t>
      </w:r>
      <w:r w:rsidR="00FC7E74" w:rsidRPr="00FC7E74">
        <w:rPr>
          <w:rFonts w:ascii="Garamond" w:hAnsi="Garamond"/>
          <w:bCs/>
          <w:spacing w:val="-2"/>
        </w:rPr>
        <w:t xml:space="preserve"> N</w:t>
      </w:r>
      <w:r w:rsidR="00FC7E74">
        <w:rPr>
          <w:rFonts w:ascii="Garamond" w:hAnsi="Garamond"/>
          <w:bCs/>
          <w:spacing w:val="-2"/>
        </w:rPr>
        <w:t>.</w:t>
      </w:r>
      <w:r w:rsidR="00FC7E74" w:rsidRPr="00FC7E74">
        <w:rPr>
          <w:rFonts w:ascii="Garamond" w:hAnsi="Garamond"/>
          <w:bCs/>
          <w:spacing w:val="-2"/>
        </w:rPr>
        <w:t xml:space="preserve"> Pigeo</w:t>
      </w:r>
      <w:r w:rsidR="00FC7E74">
        <w:rPr>
          <w:rFonts w:ascii="Garamond" w:hAnsi="Garamond"/>
          <w:bCs/>
          <w:spacing w:val="-2"/>
        </w:rPr>
        <w:t xml:space="preserve">n (dir.), </w:t>
      </w:r>
      <w:r w:rsidRPr="00FC7E74">
        <w:rPr>
          <w:rFonts w:ascii="Garamond" w:hAnsi="Garamond"/>
          <w:bCs/>
          <w:i/>
          <w:spacing w:val="-2"/>
        </w:rPr>
        <w:t>U</w:t>
      </w:r>
      <w:r w:rsidR="00FC7E74" w:rsidRPr="00FC7E74">
        <w:rPr>
          <w:rFonts w:ascii="Garamond" w:hAnsi="Garamond"/>
          <w:bCs/>
          <w:i/>
          <w:spacing w:val="-2"/>
        </w:rPr>
        <w:t xml:space="preserve">nion européenne </w:t>
      </w:r>
      <w:r w:rsidRPr="00FC7E74">
        <w:rPr>
          <w:rFonts w:ascii="Garamond" w:hAnsi="Garamond"/>
          <w:bCs/>
          <w:i/>
          <w:spacing w:val="-2"/>
        </w:rPr>
        <w:t>et solidarité(s),</w:t>
      </w:r>
      <w:r>
        <w:rPr>
          <w:rFonts w:ascii="Garamond" w:hAnsi="Garamond"/>
          <w:bCs/>
          <w:spacing w:val="-2"/>
        </w:rPr>
        <w:t xml:space="preserve"> Bruxelles, Bruylant, 2024, pp. 235 à 2</w:t>
      </w:r>
      <w:r w:rsidR="009623AE">
        <w:rPr>
          <w:rFonts w:ascii="Garamond" w:hAnsi="Garamond"/>
          <w:bCs/>
          <w:spacing w:val="-2"/>
        </w:rPr>
        <w:t>50</w:t>
      </w:r>
      <w:r>
        <w:rPr>
          <w:rFonts w:ascii="Garamond" w:hAnsi="Garamond"/>
          <w:bCs/>
          <w:spacing w:val="-2"/>
        </w:rPr>
        <w:t>.</w:t>
      </w:r>
    </w:p>
    <w:p w14:paraId="5256FB65" w14:textId="60A87B12" w:rsidR="007F376A" w:rsidRDefault="00803C5A" w:rsidP="00E013F4">
      <w:pPr>
        <w:spacing w:before="120" w:after="0"/>
        <w:rPr>
          <w:rFonts w:ascii="Garamond" w:hAnsi="Garamond"/>
          <w:spacing w:val="-2"/>
        </w:rPr>
      </w:pPr>
      <w:r w:rsidRPr="00803C5A">
        <w:rPr>
          <w:rFonts w:ascii="Garamond" w:hAnsi="Garamond"/>
          <w:b/>
          <w:bCs/>
          <w:spacing w:val="-2"/>
        </w:rPr>
        <w:t>7</w:t>
      </w:r>
      <w:r w:rsidR="00207C4D">
        <w:rPr>
          <w:rFonts w:ascii="Garamond" w:hAnsi="Garamond"/>
          <w:b/>
          <w:bCs/>
          <w:spacing w:val="-2"/>
        </w:rPr>
        <w:t>7</w:t>
      </w:r>
      <w:r w:rsidRPr="00803C5A">
        <w:rPr>
          <w:rFonts w:ascii="Garamond" w:hAnsi="Garamond"/>
          <w:b/>
          <w:bCs/>
          <w:spacing w:val="-2"/>
        </w:rPr>
        <w:t>.</w:t>
      </w:r>
      <w:r w:rsidR="007F376A" w:rsidRPr="007F376A">
        <w:rPr>
          <w:rFonts w:ascii="Garamond" w:hAnsi="Garamond"/>
          <w:spacing w:val="-2"/>
        </w:rPr>
        <w:t> « </w:t>
      </w:r>
      <w:r w:rsidR="007F376A" w:rsidRPr="00C54722">
        <w:rPr>
          <w:rFonts w:ascii="Garamond" w:hAnsi="Garamond"/>
          <w:i/>
          <w:spacing w:val="-2"/>
        </w:rPr>
        <w:t xml:space="preserve">Lex </w:t>
      </w:r>
      <w:proofErr w:type="spellStart"/>
      <w:r w:rsidR="007F376A" w:rsidRPr="00C54722">
        <w:rPr>
          <w:rFonts w:ascii="Garamond" w:hAnsi="Garamond"/>
          <w:i/>
          <w:spacing w:val="-2"/>
        </w:rPr>
        <w:t>sportiva</w:t>
      </w:r>
      <w:proofErr w:type="spellEnd"/>
      <w:r w:rsidR="007F376A" w:rsidRPr="00C54722">
        <w:rPr>
          <w:rFonts w:ascii="Garamond" w:hAnsi="Garamond"/>
          <w:i/>
          <w:spacing w:val="-2"/>
        </w:rPr>
        <w:t> </w:t>
      </w:r>
      <w:proofErr w:type="spellStart"/>
      <w:r w:rsidR="007F376A" w:rsidRPr="00C54722">
        <w:rPr>
          <w:rFonts w:ascii="Garamond" w:hAnsi="Garamond"/>
          <w:i/>
          <w:spacing w:val="-2"/>
        </w:rPr>
        <w:t>europea</w:t>
      </w:r>
      <w:proofErr w:type="spellEnd"/>
      <w:r w:rsidR="007F376A" w:rsidRPr="00C54722">
        <w:rPr>
          <w:rFonts w:ascii="Garamond" w:hAnsi="Garamond"/>
          <w:i/>
          <w:spacing w:val="-2"/>
        </w:rPr>
        <w:t xml:space="preserve"> </w:t>
      </w:r>
      <w:proofErr w:type="spellStart"/>
      <w:r w:rsidR="007F376A" w:rsidRPr="00C54722">
        <w:rPr>
          <w:rFonts w:ascii="Garamond" w:hAnsi="Garamond"/>
          <w:i/>
          <w:spacing w:val="-2"/>
        </w:rPr>
        <w:t>derogat</w:t>
      </w:r>
      <w:proofErr w:type="spellEnd"/>
      <w:r w:rsidR="007F376A" w:rsidRPr="00C54722">
        <w:rPr>
          <w:rFonts w:ascii="Garamond" w:hAnsi="Garamond"/>
          <w:i/>
          <w:spacing w:val="-2"/>
        </w:rPr>
        <w:t> </w:t>
      </w:r>
      <w:r w:rsidR="007F376A" w:rsidRPr="007F376A">
        <w:rPr>
          <w:rFonts w:ascii="Garamond" w:hAnsi="Garamond"/>
          <w:spacing w:val="-2"/>
        </w:rPr>
        <w:t>: à la recherche du modèle sportif européen », in O. Blin et D. Guignard</w:t>
      </w:r>
      <w:r w:rsidR="007F376A">
        <w:rPr>
          <w:rFonts w:ascii="Garamond" w:hAnsi="Garamond"/>
          <w:spacing w:val="-2"/>
        </w:rPr>
        <w:t xml:space="preserve"> </w:t>
      </w:r>
      <w:r w:rsidR="007F376A" w:rsidRPr="007F376A">
        <w:rPr>
          <w:rFonts w:ascii="Garamond" w:hAnsi="Garamond"/>
          <w:spacing w:val="-2"/>
        </w:rPr>
        <w:t>(dir.),</w:t>
      </w:r>
      <w:r w:rsidR="007F376A" w:rsidRPr="007F376A">
        <w:rPr>
          <w:rFonts w:ascii="Garamond" w:hAnsi="Garamond"/>
          <w:i/>
          <w:iCs/>
          <w:spacing w:val="-2"/>
        </w:rPr>
        <w:t> Les acteurs et valeurs du sport</w:t>
      </w:r>
      <w:r w:rsidR="007F376A" w:rsidRPr="007F376A">
        <w:rPr>
          <w:rFonts w:ascii="Garamond" w:hAnsi="Garamond"/>
          <w:spacing w:val="-2"/>
        </w:rPr>
        <w:t>, Toulouse, Presses de l’Université Toulou</w:t>
      </w:r>
      <w:r w:rsidR="007F376A">
        <w:rPr>
          <w:rFonts w:ascii="Garamond" w:hAnsi="Garamond"/>
          <w:spacing w:val="-2"/>
        </w:rPr>
        <w:t>s</w:t>
      </w:r>
      <w:r w:rsidR="007F376A" w:rsidRPr="007F376A">
        <w:rPr>
          <w:rFonts w:ascii="Garamond" w:hAnsi="Garamond"/>
          <w:spacing w:val="-2"/>
        </w:rPr>
        <w:t xml:space="preserve">e Capitole, </w:t>
      </w:r>
      <w:r w:rsidR="00DD5DBF">
        <w:rPr>
          <w:rFonts w:ascii="Garamond" w:hAnsi="Garamond"/>
          <w:spacing w:val="-2"/>
        </w:rPr>
        <w:t xml:space="preserve">2023, </w:t>
      </w:r>
      <w:r w:rsidR="00BF6D26">
        <w:rPr>
          <w:rFonts w:ascii="Garamond" w:hAnsi="Garamond"/>
          <w:spacing w:val="-2"/>
        </w:rPr>
        <w:t>pp. 127-140.</w:t>
      </w:r>
    </w:p>
    <w:p w14:paraId="272B53B4" w14:textId="60CE1E69" w:rsidR="00E013F4" w:rsidRPr="004D2643" w:rsidRDefault="00803C5A" w:rsidP="00E013F4">
      <w:pPr>
        <w:spacing w:before="120" w:after="0"/>
        <w:rPr>
          <w:rFonts w:ascii="Garamond" w:hAnsi="Garamond" w:cs="Arial"/>
          <w:bCs/>
        </w:rPr>
      </w:pPr>
      <w:r w:rsidRPr="00803C5A">
        <w:rPr>
          <w:rFonts w:ascii="Garamond" w:hAnsi="Garamond"/>
          <w:b/>
          <w:bCs/>
          <w:spacing w:val="-2"/>
        </w:rPr>
        <w:t>7</w:t>
      </w:r>
      <w:r w:rsidR="00207C4D">
        <w:rPr>
          <w:rFonts w:ascii="Garamond" w:hAnsi="Garamond"/>
          <w:b/>
          <w:bCs/>
          <w:spacing w:val="-2"/>
        </w:rPr>
        <w:t>6</w:t>
      </w:r>
      <w:r w:rsidRPr="00803C5A">
        <w:rPr>
          <w:rFonts w:ascii="Garamond" w:hAnsi="Garamond"/>
          <w:b/>
          <w:bCs/>
          <w:spacing w:val="-2"/>
        </w:rPr>
        <w:t>.</w:t>
      </w:r>
      <w:r>
        <w:rPr>
          <w:rFonts w:ascii="Garamond" w:hAnsi="Garamond"/>
          <w:spacing w:val="-2"/>
        </w:rPr>
        <w:t xml:space="preserve"> </w:t>
      </w:r>
      <w:r w:rsidR="00E013F4" w:rsidRPr="00E013F4">
        <w:rPr>
          <w:rFonts w:ascii="Garamond" w:hAnsi="Garamond"/>
          <w:spacing w:val="-2"/>
        </w:rPr>
        <w:t xml:space="preserve"> </w:t>
      </w:r>
      <w:r w:rsidR="00E013F4">
        <w:rPr>
          <w:rFonts w:ascii="Garamond" w:hAnsi="Garamond"/>
          <w:spacing w:val="-2"/>
        </w:rPr>
        <w:t>« </w:t>
      </w:r>
      <w:r w:rsidR="00E013F4" w:rsidRPr="00E013F4">
        <w:rPr>
          <w:rFonts w:ascii="Garamond" w:hAnsi="Garamond"/>
          <w:spacing w:val="-2"/>
        </w:rPr>
        <w:t>L’influence du droit de l’Union européenne sur le droit français en matière de neutralité climatique</w:t>
      </w:r>
      <w:r w:rsidR="00E013F4">
        <w:rPr>
          <w:rFonts w:ascii="Garamond" w:hAnsi="Garamond"/>
          <w:spacing w:val="-2"/>
        </w:rPr>
        <w:t> »</w:t>
      </w:r>
      <w:r w:rsidR="00E013F4" w:rsidRPr="00E013F4">
        <w:rPr>
          <w:rFonts w:ascii="Garamond" w:hAnsi="Garamond"/>
          <w:spacing w:val="-2"/>
        </w:rPr>
        <w:t xml:space="preserve">, </w:t>
      </w:r>
      <w:r w:rsidR="00E013F4">
        <w:rPr>
          <w:rFonts w:ascii="Garamond" w:hAnsi="Garamond"/>
          <w:spacing w:val="-2"/>
        </w:rPr>
        <w:t xml:space="preserve">in O. </w:t>
      </w:r>
      <w:proofErr w:type="spellStart"/>
      <w:r w:rsidR="00E013F4">
        <w:rPr>
          <w:rFonts w:ascii="Garamond" w:hAnsi="Garamond"/>
          <w:spacing w:val="-2"/>
        </w:rPr>
        <w:t>Dupéré</w:t>
      </w:r>
      <w:proofErr w:type="spellEnd"/>
      <w:r w:rsidR="00E013F4">
        <w:rPr>
          <w:rFonts w:ascii="Garamond" w:hAnsi="Garamond"/>
          <w:spacing w:val="-2"/>
        </w:rPr>
        <w:t xml:space="preserve"> et C. </w:t>
      </w:r>
      <w:proofErr w:type="spellStart"/>
      <w:r w:rsidR="00E013F4">
        <w:rPr>
          <w:rFonts w:ascii="Garamond" w:hAnsi="Garamond"/>
          <w:spacing w:val="-2"/>
        </w:rPr>
        <w:t>Pomart</w:t>
      </w:r>
      <w:proofErr w:type="spellEnd"/>
      <w:r w:rsidR="007F376A">
        <w:rPr>
          <w:rFonts w:ascii="Garamond" w:hAnsi="Garamond"/>
          <w:spacing w:val="-2"/>
        </w:rPr>
        <w:t xml:space="preserve"> (dir.)</w:t>
      </w:r>
      <w:r w:rsidR="00E013F4">
        <w:rPr>
          <w:rFonts w:ascii="Garamond" w:hAnsi="Garamond"/>
          <w:spacing w:val="-2"/>
        </w:rPr>
        <w:t xml:space="preserve">, </w:t>
      </w:r>
      <w:r w:rsidR="00E013F4" w:rsidRPr="00E013F4">
        <w:rPr>
          <w:rFonts w:ascii="Garamond" w:hAnsi="Garamond"/>
          <w:i/>
          <w:spacing w:val="-2"/>
        </w:rPr>
        <w:t xml:space="preserve">Changements climatiques, dérèglements juridiques ? </w:t>
      </w:r>
      <w:r w:rsidR="00E013F4">
        <w:rPr>
          <w:rFonts w:ascii="Garamond" w:hAnsi="Garamond" w:cs="Arial"/>
          <w:bCs/>
        </w:rPr>
        <w:t xml:space="preserve">Paris, </w:t>
      </w:r>
      <w:r w:rsidR="00E013F4" w:rsidRPr="0064763C">
        <w:rPr>
          <w:rFonts w:ascii="Garamond" w:hAnsi="Garamond" w:cs="Arial"/>
          <w:bCs/>
        </w:rPr>
        <w:t>Inst</w:t>
      </w:r>
      <w:r w:rsidR="00E013F4">
        <w:rPr>
          <w:rFonts w:ascii="Garamond" w:hAnsi="Garamond" w:cs="Arial"/>
          <w:bCs/>
        </w:rPr>
        <w:t xml:space="preserve">itut </w:t>
      </w:r>
      <w:r w:rsidR="00E013F4" w:rsidRPr="0064763C">
        <w:rPr>
          <w:rFonts w:ascii="Garamond" w:hAnsi="Garamond" w:cs="Arial"/>
          <w:bCs/>
        </w:rPr>
        <w:t xml:space="preserve">francophone </w:t>
      </w:r>
      <w:r w:rsidR="00E013F4">
        <w:rPr>
          <w:rFonts w:ascii="Garamond" w:hAnsi="Garamond" w:cs="Arial"/>
          <w:bCs/>
        </w:rPr>
        <w:t>pour l</w:t>
      </w:r>
      <w:r w:rsidR="00E013F4" w:rsidRPr="0064763C">
        <w:rPr>
          <w:rFonts w:ascii="Garamond" w:hAnsi="Garamond" w:cs="Arial"/>
          <w:bCs/>
        </w:rPr>
        <w:t xml:space="preserve">a Justice </w:t>
      </w:r>
      <w:r w:rsidR="00E013F4">
        <w:rPr>
          <w:rFonts w:ascii="Garamond" w:hAnsi="Garamond" w:cs="Arial"/>
          <w:bCs/>
        </w:rPr>
        <w:t>e</w:t>
      </w:r>
      <w:r w:rsidR="00E013F4" w:rsidRPr="0064763C">
        <w:rPr>
          <w:rFonts w:ascii="Garamond" w:hAnsi="Garamond" w:cs="Arial"/>
          <w:bCs/>
        </w:rPr>
        <w:t xml:space="preserve">t </w:t>
      </w:r>
      <w:r w:rsidR="00E013F4">
        <w:rPr>
          <w:rFonts w:ascii="Garamond" w:hAnsi="Garamond" w:cs="Arial"/>
          <w:bCs/>
        </w:rPr>
        <w:t xml:space="preserve">la </w:t>
      </w:r>
      <w:r w:rsidR="00E013F4" w:rsidRPr="0064763C">
        <w:rPr>
          <w:rFonts w:ascii="Garamond" w:hAnsi="Garamond" w:cs="Arial"/>
          <w:bCs/>
        </w:rPr>
        <w:t>Démocratie</w:t>
      </w:r>
      <w:r w:rsidR="00E013F4">
        <w:rPr>
          <w:rFonts w:ascii="Garamond" w:hAnsi="Garamond" w:cs="Arial"/>
          <w:bCs/>
        </w:rPr>
        <w:t>, 2023, pp. 29-47.</w:t>
      </w:r>
    </w:p>
    <w:p w14:paraId="31B0F343" w14:textId="43663BF1" w:rsidR="0088712E" w:rsidRPr="006B068C" w:rsidRDefault="0088712E" w:rsidP="0088712E">
      <w:pPr>
        <w:spacing w:before="120" w:after="0"/>
        <w:rPr>
          <w:rFonts w:ascii="Garamond" w:hAnsi="Garamond"/>
          <w:spacing w:val="-2"/>
        </w:rPr>
      </w:pPr>
      <w:r w:rsidRPr="00336871">
        <w:rPr>
          <w:rFonts w:ascii="Garamond" w:hAnsi="Garamond"/>
          <w:b/>
          <w:spacing w:val="-2"/>
        </w:rPr>
        <w:t>7</w:t>
      </w:r>
      <w:r w:rsidR="00207C4D">
        <w:rPr>
          <w:rFonts w:ascii="Garamond" w:hAnsi="Garamond"/>
          <w:b/>
          <w:spacing w:val="-2"/>
        </w:rPr>
        <w:t>5</w:t>
      </w:r>
      <w:r w:rsidR="00336871" w:rsidRPr="00336871">
        <w:rPr>
          <w:rFonts w:ascii="Garamond" w:hAnsi="Garamond"/>
          <w:b/>
          <w:spacing w:val="-2"/>
        </w:rPr>
        <w:t>.</w:t>
      </w:r>
      <w:r w:rsidR="00336871" w:rsidRPr="00336871">
        <w:rPr>
          <w:rFonts w:ascii="Garamond" w:hAnsi="Garamond"/>
          <w:bCs/>
          <w:spacing w:val="-2"/>
        </w:rPr>
        <w:t xml:space="preserve"> </w:t>
      </w:r>
      <w:r w:rsidR="00336871">
        <w:rPr>
          <w:rFonts w:ascii="Garamond" w:hAnsi="Garamond"/>
          <w:bCs/>
          <w:spacing w:val="-2"/>
        </w:rPr>
        <w:t>« </w:t>
      </w:r>
      <w:r w:rsidR="00336871" w:rsidRPr="002407C3">
        <w:rPr>
          <w:rFonts w:ascii="Garamond" w:hAnsi="Garamond"/>
          <w:bCs/>
          <w:spacing w:val="-2"/>
        </w:rPr>
        <w:t>L</w:t>
      </w:r>
      <w:r w:rsidR="00336871">
        <w:rPr>
          <w:rFonts w:ascii="Garamond" w:hAnsi="Garamond"/>
          <w:bCs/>
          <w:spacing w:val="-2"/>
        </w:rPr>
        <w:t>es manifestations de l’idée de ”</w:t>
      </w:r>
      <w:r w:rsidR="00336871" w:rsidRPr="002407C3">
        <w:rPr>
          <w:rFonts w:ascii="Garamond" w:hAnsi="Garamond"/>
          <w:bCs/>
          <w:spacing w:val="-2"/>
        </w:rPr>
        <w:t>souveraineté européenne</w:t>
      </w:r>
      <w:r w:rsidR="00336871">
        <w:rPr>
          <w:rFonts w:ascii="Garamond" w:hAnsi="Garamond"/>
          <w:bCs/>
          <w:spacing w:val="-2"/>
        </w:rPr>
        <w:t>”</w:t>
      </w:r>
      <w:r w:rsidR="00336871" w:rsidRPr="002407C3">
        <w:rPr>
          <w:rFonts w:ascii="Garamond" w:hAnsi="Garamond"/>
          <w:bCs/>
          <w:spacing w:val="-2"/>
        </w:rPr>
        <w:t xml:space="preserve"> dans la Politique de sécurité et de </w:t>
      </w:r>
      <w:r w:rsidR="00336871" w:rsidRPr="00984AB8">
        <w:rPr>
          <w:rFonts w:ascii="Garamond" w:hAnsi="Garamond"/>
          <w:bCs/>
          <w:spacing w:val="-2"/>
        </w:rPr>
        <w:t xml:space="preserve">défense commune de l’Union », in F.-V. Guiot (dir.), </w:t>
      </w:r>
      <w:r w:rsidR="00336871" w:rsidRPr="00984AB8">
        <w:rPr>
          <w:rFonts w:ascii="Garamond" w:hAnsi="Garamond"/>
          <w:bCs/>
          <w:i/>
          <w:spacing w:val="-2"/>
        </w:rPr>
        <w:t xml:space="preserve">Souveraineté européenne : du discours politique à une réalité </w:t>
      </w:r>
      <w:proofErr w:type="gramStart"/>
      <w:r w:rsidR="00336871" w:rsidRPr="00984AB8">
        <w:rPr>
          <w:rFonts w:ascii="Garamond" w:hAnsi="Garamond"/>
          <w:bCs/>
          <w:i/>
          <w:spacing w:val="-2"/>
        </w:rPr>
        <w:t>juridique ?</w:t>
      </w:r>
      <w:r w:rsidR="00336871" w:rsidRPr="00984AB8">
        <w:rPr>
          <w:rFonts w:ascii="Garamond" w:hAnsi="Garamond"/>
          <w:bCs/>
          <w:spacing w:val="-2"/>
        </w:rPr>
        <w:t>,</w:t>
      </w:r>
      <w:proofErr w:type="gramEnd"/>
      <w:r w:rsidR="00336871" w:rsidRPr="00984AB8">
        <w:rPr>
          <w:rFonts w:ascii="Garamond" w:hAnsi="Garamond"/>
          <w:bCs/>
          <w:spacing w:val="-2"/>
        </w:rPr>
        <w:t xml:space="preserve"> </w:t>
      </w:r>
      <w:r w:rsidR="00336871">
        <w:rPr>
          <w:rFonts w:ascii="Garamond" w:hAnsi="Garamond"/>
          <w:bCs/>
          <w:spacing w:val="-2"/>
        </w:rPr>
        <w:t xml:space="preserve">Paris, </w:t>
      </w:r>
      <w:r w:rsidR="00336871" w:rsidRPr="00984AB8">
        <w:rPr>
          <w:rFonts w:ascii="Garamond" w:hAnsi="Garamond"/>
          <w:bCs/>
          <w:spacing w:val="-2"/>
        </w:rPr>
        <w:t xml:space="preserve">Mare &amp; Martin, </w:t>
      </w:r>
      <w:r w:rsidR="00336871">
        <w:rPr>
          <w:rFonts w:ascii="Garamond" w:hAnsi="Garamond"/>
          <w:bCs/>
          <w:spacing w:val="-2"/>
        </w:rPr>
        <w:t xml:space="preserve">coll. </w:t>
      </w:r>
      <w:r w:rsidR="00144C33">
        <w:rPr>
          <w:rFonts w:ascii="Garamond" w:hAnsi="Garamond"/>
          <w:bCs/>
          <w:spacing w:val="-2"/>
        </w:rPr>
        <w:t>Horizons</w:t>
      </w:r>
      <w:r w:rsidR="00336871">
        <w:rPr>
          <w:rFonts w:ascii="Garamond" w:hAnsi="Garamond"/>
          <w:bCs/>
          <w:spacing w:val="-2"/>
        </w:rPr>
        <w:t>, 2022, pp. 277-295.</w:t>
      </w:r>
    </w:p>
    <w:p w14:paraId="6DDAA9C3" w14:textId="2B099480" w:rsidR="00984AB8" w:rsidRPr="006B068C" w:rsidRDefault="00BE617B" w:rsidP="00984AB8">
      <w:pPr>
        <w:spacing w:before="120" w:after="0"/>
        <w:rPr>
          <w:rFonts w:ascii="Garamond" w:hAnsi="Garamond"/>
          <w:spacing w:val="-2"/>
        </w:rPr>
      </w:pPr>
      <w:r w:rsidRPr="00336871">
        <w:rPr>
          <w:rFonts w:ascii="Garamond" w:hAnsi="Garamond"/>
          <w:b/>
          <w:spacing w:val="-2"/>
        </w:rPr>
        <w:t>7</w:t>
      </w:r>
      <w:r w:rsidR="00207C4D">
        <w:rPr>
          <w:rFonts w:ascii="Garamond" w:hAnsi="Garamond"/>
          <w:b/>
          <w:spacing w:val="-2"/>
        </w:rPr>
        <w:t>4</w:t>
      </w:r>
      <w:r w:rsidR="00984AB8" w:rsidRPr="00336871">
        <w:rPr>
          <w:rFonts w:ascii="Garamond" w:hAnsi="Garamond"/>
          <w:b/>
          <w:spacing w:val="-2"/>
        </w:rPr>
        <w:t>.</w:t>
      </w:r>
      <w:r w:rsidR="00984AB8" w:rsidRPr="006B068C">
        <w:rPr>
          <w:rFonts w:ascii="Garamond" w:hAnsi="Garamond"/>
          <w:bCs/>
          <w:spacing w:val="-2"/>
        </w:rPr>
        <w:t xml:space="preserve"> </w:t>
      </w:r>
      <w:r w:rsidR="00336871" w:rsidRPr="006B068C">
        <w:rPr>
          <w:rFonts w:ascii="Garamond" w:hAnsi="Garamond"/>
          <w:bCs/>
          <w:spacing w:val="-2"/>
        </w:rPr>
        <w:t>« La protection civile européenne : l’émergence réactive d’une Europe qui protège »</w:t>
      </w:r>
      <w:r w:rsidR="00336871" w:rsidRPr="006B068C">
        <w:rPr>
          <w:rFonts w:ascii="Garamond" w:hAnsi="Garamond"/>
          <w:bCs/>
          <w:i/>
          <w:iCs/>
          <w:spacing w:val="-2"/>
        </w:rPr>
        <w:t>, Rev. UE</w:t>
      </w:r>
      <w:r w:rsidR="00336871" w:rsidRPr="006B068C">
        <w:rPr>
          <w:rFonts w:ascii="Garamond" w:hAnsi="Garamond"/>
          <w:bCs/>
          <w:iCs/>
          <w:spacing w:val="-2"/>
        </w:rPr>
        <w:t>, 2022, n°654, pp. 26-29.</w:t>
      </w:r>
    </w:p>
    <w:p w14:paraId="0A916A98" w14:textId="6B9E8289" w:rsidR="00FA4AA3" w:rsidRPr="00336871" w:rsidRDefault="00822106" w:rsidP="00A82C43">
      <w:pPr>
        <w:spacing w:before="120" w:after="0"/>
        <w:rPr>
          <w:rFonts w:ascii="Garamond" w:hAnsi="Garamond"/>
          <w:b/>
          <w:spacing w:val="-2"/>
        </w:rPr>
      </w:pPr>
      <w:r>
        <w:rPr>
          <w:rFonts w:ascii="Garamond" w:hAnsi="Garamond"/>
          <w:b/>
          <w:spacing w:val="-2"/>
        </w:rPr>
        <w:t>7</w:t>
      </w:r>
      <w:r w:rsidR="00207C4D">
        <w:rPr>
          <w:rFonts w:ascii="Garamond" w:hAnsi="Garamond"/>
          <w:b/>
          <w:spacing w:val="-2"/>
        </w:rPr>
        <w:t>3</w:t>
      </w:r>
      <w:r w:rsidR="00A52E4D">
        <w:rPr>
          <w:rFonts w:ascii="Garamond" w:hAnsi="Garamond"/>
          <w:b/>
          <w:spacing w:val="-2"/>
        </w:rPr>
        <w:t>.</w:t>
      </w:r>
      <w:r w:rsidR="00FA4AA3" w:rsidRPr="00336871">
        <w:rPr>
          <w:rFonts w:ascii="Garamond" w:hAnsi="Garamond"/>
          <w:b/>
          <w:bCs/>
          <w:spacing w:val="-2"/>
        </w:rPr>
        <w:t xml:space="preserve"> </w:t>
      </w:r>
      <w:r w:rsidR="00336871" w:rsidRPr="006B068C">
        <w:rPr>
          <w:rFonts w:ascii="Garamond" w:hAnsi="Garamond"/>
          <w:bCs/>
          <w:spacing w:val="-2"/>
        </w:rPr>
        <w:t>« </w:t>
      </w:r>
      <w:r w:rsidR="00336871" w:rsidRPr="006B068C">
        <w:rPr>
          <w:rFonts w:ascii="Garamond" w:hAnsi="Garamond"/>
          <w:spacing w:val="-2"/>
        </w:rPr>
        <w:t>La protection du consommateur par le Parlement européen : du consommateur citoyen à la citoyenneté domestique »,</w:t>
      </w:r>
      <w:r w:rsidR="00336871" w:rsidRPr="006B068C">
        <w:rPr>
          <w:rFonts w:ascii="Garamond" w:hAnsi="Garamond" w:cs="Times New Roman"/>
          <w:lang w:eastAsia="fr-FR"/>
        </w:rPr>
        <w:t xml:space="preserve"> in M. Combet (dir</w:t>
      </w:r>
      <w:r w:rsidR="00336871" w:rsidRPr="006B068C">
        <w:rPr>
          <w:rFonts w:ascii="Garamond" w:hAnsi="Garamond" w:cs="Times New Roman"/>
          <w:i/>
          <w:lang w:eastAsia="fr-FR"/>
        </w:rPr>
        <w:t xml:space="preserve">.), </w:t>
      </w:r>
      <w:r w:rsidR="00336871" w:rsidRPr="006B068C">
        <w:rPr>
          <w:rFonts w:ascii="Garamond" w:hAnsi="Garamond"/>
          <w:i/>
          <w:spacing w:val="-2"/>
        </w:rPr>
        <w:t>Le droit européen de la consommation au XXIème siècle : état des lieux et perspectives</w:t>
      </w:r>
      <w:r w:rsidR="00336871" w:rsidRPr="006B068C">
        <w:rPr>
          <w:rFonts w:ascii="Garamond" w:hAnsi="Garamond"/>
          <w:spacing w:val="-2"/>
        </w:rPr>
        <w:t>, Bruxelles, Bruylant, 2022, pp. 69-86.</w:t>
      </w:r>
    </w:p>
    <w:p w14:paraId="61EC6491" w14:textId="3C6D583B" w:rsidR="007B7D30" w:rsidRPr="006B068C" w:rsidRDefault="00822106" w:rsidP="001F0C8E">
      <w:pPr>
        <w:spacing w:before="120" w:after="0"/>
        <w:rPr>
          <w:rFonts w:ascii="Garamond" w:hAnsi="Garamond"/>
          <w:bCs/>
          <w:spacing w:val="-2"/>
        </w:rPr>
      </w:pPr>
      <w:r>
        <w:rPr>
          <w:rFonts w:ascii="Garamond" w:hAnsi="Garamond"/>
          <w:b/>
          <w:bCs/>
          <w:spacing w:val="-2"/>
        </w:rPr>
        <w:t>7</w:t>
      </w:r>
      <w:r w:rsidR="00207C4D">
        <w:rPr>
          <w:rFonts w:ascii="Garamond" w:hAnsi="Garamond"/>
          <w:b/>
          <w:bCs/>
          <w:spacing w:val="-2"/>
        </w:rPr>
        <w:t>2</w:t>
      </w:r>
      <w:r w:rsidR="00336871" w:rsidRPr="00336871">
        <w:rPr>
          <w:rFonts w:ascii="Garamond" w:hAnsi="Garamond"/>
          <w:b/>
          <w:bCs/>
          <w:spacing w:val="-2"/>
        </w:rPr>
        <w:t>.</w:t>
      </w:r>
      <w:r w:rsidR="007B7D30" w:rsidRPr="006B068C">
        <w:rPr>
          <w:rFonts w:ascii="Garamond" w:hAnsi="Garamond"/>
          <w:bCs/>
          <w:spacing w:val="-2"/>
        </w:rPr>
        <w:t xml:space="preserve"> </w:t>
      </w:r>
      <w:r w:rsidR="00336871" w:rsidRPr="006B068C">
        <w:rPr>
          <w:rFonts w:ascii="Garamond" w:hAnsi="Garamond"/>
          <w:bCs/>
          <w:spacing w:val="-2"/>
        </w:rPr>
        <w:t xml:space="preserve">« Le mécanisme de protection civile de l’Union (MPCU) : pour une Union européenne de la santé plus solidaire », </w:t>
      </w:r>
      <w:r w:rsidR="00336871" w:rsidRPr="006B068C">
        <w:rPr>
          <w:rFonts w:ascii="Garamond" w:hAnsi="Garamond"/>
          <w:bCs/>
          <w:i/>
          <w:iCs/>
          <w:spacing w:val="-2"/>
        </w:rPr>
        <w:t>Revue des affaires européennes</w:t>
      </w:r>
      <w:r w:rsidR="00336871" w:rsidRPr="006B068C">
        <w:rPr>
          <w:rFonts w:ascii="Garamond" w:hAnsi="Garamond"/>
          <w:bCs/>
          <w:iCs/>
          <w:spacing w:val="-2"/>
        </w:rPr>
        <w:t>, 2021, n°2, p</w:t>
      </w:r>
      <w:r w:rsidR="00336871" w:rsidRPr="006B068C">
        <w:rPr>
          <w:rFonts w:ascii="Garamond" w:hAnsi="Garamond"/>
          <w:bCs/>
          <w:spacing w:val="-2"/>
        </w:rPr>
        <w:t>p. 279-288</w:t>
      </w:r>
      <w:r w:rsidR="00336871">
        <w:rPr>
          <w:rFonts w:ascii="Garamond" w:hAnsi="Garamond"/>
          <w:bCs/>
          <w:spacing w:val="-2"/>
        </w:rPr>
        <w:t>.</w:t>
      </w:r>
    </w:p>
    <w:p w14:paraId="41BF37FE" w14:textId="67C0FA38" w:rsidR="00A75A23" w:rsidRDefault="00BF6967" w:rsidP="001F0C8E">
      <w:pPr>
        <w:spacing w:before="120" w:after="0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b/>
          <w:bCs/>
          <w:spacing w:val="-2"/>
        </w:rPr>
        <w:t>7</w:t>
      </w:r>
      <w:r w:rsidR="00207C4D">
        <w:rPr>
          <w:rFonts w:ascii="Garamond" w:hAnsi="Garamond"/>
          <w:b/>
          <w:bCs/>
          <w:spacing w:val="-2"/>
        </w:rPr>
        <w:t>1</w:t>
      </w:r>
      <w:r w:rsidR="00A75A23">
        <w:rPr>
          <w:rFonts w:ascii="Garamond" w:hAnsi="Garamond"/>
          <w:b/>
          <w:bCs/>
          <w:spacing w:val="-2"/>
        </w:rPr>
        <w:t xml:space="preserve">. </w:t>
      </w:r>
      <w:r w:rsidR="00336871" w:rsidRPr="006B068C">
        <w:rPr>
          <w:rFonts w:ascii="Garamond" w:hAnsi="Garamond"/>
          <w:bCs/>
          <w:spacing w:val="-2"/>
        </w:rPr>
        <w:t xml:space="preserve">« La longue vue plus que le microscope : la réaction de l’Union européenne face à la crise de Covid-19, vers un pacte de solidarité ? », </w:t>
      </w:r>
      <w:r w:rsidR="00336871" w:rsidRPr="006B068C">
        <w:rPr>
          <w:rFonts w:ascii="Garamond" w:hAnsi="Garamond"/>
          <w:bCs/>
          <w:i/>
          <w:spacing w:val="-2"/>
        </w:rPr>
        <w:t>Annuaire français des relations internationales</w:t>
      </w:r>
      <w:r w:rsidR="00336871" w:rsidRPr="006B068C">
        <w:rPr>
          <w:rFonts w:ascii="Garamond" w:hAnsi="Garamond"/>
          <w:bCs/>
          <w:spacing w:val="-2"/>
        </w:rPr>
        <w:t xml:space="preserve"> (AFRI), 2021, pp. 543-564.</w:t>
      </w:r>
    </w:p>
    <w:p w14:paraId="520529FD" w14:textId="54B4AFA0" w:rsidR="000E02E4" w:rsidRDefault="00207C4D" w:rsidP="001F0C8E">
      <w:pPr>
        <w:spacing w:before="120" w:after="0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b/>
          <w:bCs/>
          <w:spacing w:val="-2"/>
        </w:rPr>
        <w:t>70</w:t>
      </w:r>
      <w:r w:rsidR="000E02E4">
        <w:rPr>
          <w:rFonts w:ascii="Garamond" w:hAnsi="Garamond"/>
          <w:b/>
          <w:bCs/>
          <w:spacing w:val="-2"/>
        </w:rPr>
        <w:t xml:space="preserve">. </w:t>
      </w:r>
      <w:r w:rsidR="000E02E4" w:rsidRPr="008A3C8A">
        <w:rPr>
          <w:rFonts w:ascii="Garamond" w:hAnsi="Garamond"/>
          <w:spacing w:val="-2"/>
        </w:rPr>
        <w:t>« </w:t>
      </w:r>
      <w:r w:rsidR="000E02E4" w:rsidRPr="004F69BA">
        <w:rPr>
          <w:rFonts w:ascii="Garamond" w:hAnsi="Garamond"/>
          <w:bCs/>
          <w:spacing w:val="-2"/>
        </w:rPr>
        <w:t>L</w:t>
      </w:r>
      <w:r w:rsidR="000E02E4">
        <w:rPr>
          <w:rFonts w:ascii="Garamond" w:hAnsi="Garamond"/>
          <w:bCs/>
          <w:spacing w:val="-2"/>
        </w:rPr>
        <w:t>a résilience du système juridique de l’Union européenne à la lumière de la crise sanitaire du Covid-19 : entre activation institutionnelle et adaptation normative</w:t>
      </w:r>
      <w:r w:rsidR="00C95289">
        <w:rPr>
          <w:rFonts w:ascii="Garamond" w:hAnsi="Garamond"/>
          <w:bCs/>
          <w:spacing w:val="-2"/>
        </w:rPr>
        <w:t> »</w:t>
      </w:r>
      <w:r w:rsidR="000E02E4">
        <w:rPr>
          <w:rFonts w:ascii="Garamond" w:hAnsi="Garamond"/>
          <w:bCs/>
          <w:spacing w:val="-2"/>
        </w:rPr>
        <w:t xml:space="preserve">, </w:t>
      </w:r>
      <w:r w:rsidR="000E02E4" w:rsidRPr="000E02E4">
        <w:rPr>
          <w:rFonts w:ascii="Garamond" w:hAnsi="Garamond"/>
          <w:bCs/>
          <w:i/>
          <w:spacing w:val="-2"/>
        </w:rPr>
        <w:t xml:space="preserve">Revue européenne de droit public/European Public Law </w:t>
      </w:r>
      <w:proofErr w:type="spellStart"/>
      <w:r w:rsidR="000E02E4" w:rsidRPr="000E02E4">
        <w:rPr>
          <w:rFonts w:ascii="Garamond" w:hAnsi="Garamond"/>
          <w:bCs/>
          <w:i/>
          <w:spacing w:val="-2"/>
        </w:rPr>
        <w:t>Review</w:t>
      </w:r>
      <w:proofErr w:type="spellEnd"/>
      <w:r w:rsidR="000E02E4">
        <w:rPr>
          <w:rFonts w:ascii="Garamond" w:hAnsi="Garamond"/>
          <w:bCs/>
          <w:spacing w:val="-2"/>
        </w:rPr>
        <w:t xml:space="preserve">, 2020, vol. 32, </w:t>
      </w:r>
      <w:r w:rsidR="00CB63AF">
        <w:rPr>
          <w:rFonts w:ascii="Garamond" w:hAnsi="Garamond"/>
          <w:bCs/>
          <w:spacing w:val="-2"/>
        </w:rPr>
        <w:t>n°4</w:t>
      </w:r>
      <w:r w:rsidR="000E02E4">
        <w:rPr>
          <w:rFonts w:ascii="Garamond" w:hAnsi="Garamond"/>
          <w:bCs/>
          <w:spacing w:val="-2"/>
        </w:rPr>
        <w:t>, pp. 1334-1372.</w:t>
      </w:r>
    </w:p>
    <w:p w14:paraId="4E4CBF09" w14:textId="723C4206" w:rsidR="008B7CB1" w:rsidRPr="008B7CB1" w:rsidRDefault="00803C5A" w:rsidP="001F0C8E">
      <w:pPr>
        <w:spacing w:before="120" w:after="0"/>
        <w:rPr>
          <w:rFonts w:ascii="Garamond" w:hAnsi="Garamond"/>
          <w:bCs/>
          <w:spacing w:val="-2"/>
        </w:rPr>
      </w:pPr>
      <w:r>
        <w:rPr>
          <w:rFonts w:ascii="Garamond" w:hAnsi="Garamond"/>
          <w:b/>
          <w:bCs/>
          <w:spacing w:val="-2"/>
        </w:rPr>
        <w:t>6</w:t>
      </w:r>
      <w:r w:rsidR="00207C4D">
        <w:rPr>
          <w:rFonts w:ascii="Garamond" w:hAnsi="Garamond"/>
          <w:b/>
          <w:bCs/>
          <w:spacing w:val="-2"/>
        </w:rPr>
        <w:t>9</w:t>
      </w:r>
      <w:r w:rsidR="008B7CB1">
        <w:rPr>
          <w:rFonts w:ascii="Garamond" w:hAnsi="Garamond"/>
          <w:bCs/>
          <w:spacing w:val="-2"/>
        </w:rPr>
        <w:t xml:space="preserve">. </w:t>
      </w:r>
      <w:r w:rsidR="005C0AEB" w:rsidRPr="002C3DF1">
        <w:rPr>
          <w:rFonts w:ascii="Garamond" w:hAnsi="Garamond"/>
        </w:rPr>
        <w:t>« </w:t>
      </w:r>
      <w:r w:rsidR="005C0AEB" w:rsidRPr="002C3DF1">
        <w:rPr>
          <w:rFonts w:ascii="Garamond" w:hAnsi="Garamond"/>
          <w:iCs/>
        </w:rPr>
        <w:t>Handicap et citoyenneté européenne sous l’angle de l’emploi »</w:t>
      </w:r>
      <w:r w:rsidR="005C0AEB" w:rsidRPr="002C3DF1">
        <w:rPr>
          <w:rFonts w:ascii="Garamond" w:hAnsi="Garamond"/>
        </w:rPr>
        <w:t>, in F. Faberon</w:t>
      </w:r>
      <w:r w:rsidR="005C0AEB">
        <w:rPr>
          <w:rFonts w:ascii="Garamond" w:hAnsi="Garamond"/>
        </w:rPr>
        <w:t xml:space="preserve">, M.-F. </w:t>
      </w:r>
      <w:proofErr w:type="spellStart"/>
      <w:r w:rsidR="005C0AEB">
        <w:rPr>
          <w:rFonts w:ascii="Garamond" w:hAnsi="Garamond"/>
        </w:rPr>
        <w:t>Arentsen</w:t>
      </w:r>
      <w:proofErr w:type="spellEnd"/>
      <w:r w:rsidR="005C0AEB">
        <w:rPr>
          <w:rFonts w:ascii="Garamond" w:hAnsi="Garamond"/>
        </w:rPr>
        <w:t xml:space="preserve"> et T. Morel</w:t>
      </w:r>
      <w:r w:rsidR="005C0AEB" w:rsidRPr="002C3DF1">
        <w:rPr>
          <w:rFonts w:ascii="Garamond" w:hAnsi="Garamond"/>
        </w:rPr>
        <w:t xml:space="preserve"> (dir.), </w:t>
      </w:r>
      <w:r w:rsidR="005C0AEB" w:rsidRPr="002C3DF1">
        <w:rPr>
          <w:rFonts w:ascii="Garamond" w:hAnsi="Garamond"/>
          <w:bCs/>
          <w:i/>
        </w:rPr>
        <w:t>Handicap, emploi et insertion</w:t>
      </w:r>
      <w:r w:rsidR="005C0AEB" w:rsidRPr="002C3DF1">
        <w:rPr>
          <w:rFonts w:ascii="Garamond" w:hAnsi="Garamond"/>
        </w:rPr>
        <w:t xml:space="preserve">, </w:t>
      </w:r>
      <w:r w:rsidR="005C0AEB">
        <w:rPr>
          <w:rFonts w:ascii="Garamond" w:hAnsi="Garamond"/>
        </w:rPr>
        <w:t>2020, pp. 78-93</w:t>
      </w:r>
      <w:r w:rsidR="005C0AEB" w:rsidRPr="002C3DF1">
        <w:rPr>
          <w:rFonts w:ascii="Garamond" w:hAnsi="Garamond"/>
        </w:rPr>
        <w:t>.</w:t>
      </w:r>
      <w:r w:rsidR="005C0AEB">
        <w:rPr>
          <w:rFonts w:ascii="Garamond" w:hAnsi="Garamond"/>
          <w:bCs/>
          <w:spacing w:val="-2"/>
        </w:rPr>
        <w:t xml:space="preserve"> </w:t>
      </w:r>
    </w:p>
    <w:p w14:paraId="2874908F" w14:textId="49979C86" w:rsidR="00D86591" w:rsidRPr="00D86591" w:rsidRDefault="008B7CB1" w:rsidP="001F0C8E">
      <w:pPr>
        <w:spacing w:before="120" w:after="0"/>
        <w:rPr>
          <w:rFonts w:ascii="Garamond" w:hAnsi="Garamond"/>
          <w:bCs/>
          <w:spacing w:val="-2"/>
        </w:rPr>
      </w:pPr>
      <w:r>
        <w:rPr>
          <w:rFonts w:ascii="Garamond" w:hAnsi="Garamond"/>
          <w:b/>
          <w:bCs/>
          <w:spacing w:val="-2"/>
        </w:rPr>
        <w:t>6</w:t>
      </w:r>
      <w:r w:rsidR="00207C4D">
        <w:rPr>
          <w:rFonts w:ascii="Garamond" w:hAnsi="Garamond"/>
          <w:b/>
          <w:bCs/>
          <w:spacing w:val="-2"/>
        </w:rPr>
        <w:t>8</w:t>
      </w:r>
      <w:r w:rsidR="00207715">
        <w:rPr>
          <w:rFonts w:ascii="Garamond" w:hAnsi="Garamond"/>
          <w:b/>
          <w:bCs/>
          <w:spacing w:val="-2"/>
        </w:rPr>
        <w:t xml:space="preserve">. </w:t>
      </w:r>
      <w:r w:rsidR="00207715" w:rsidRPr="008A3C8A">
        <w:rPr>
          <w:rFonts w:ascii="Garamond" w:hAnsi="Garamond"/>
          <w:spacing w:val="-2"/>
        </w:rPr>
        <w:t>« </w:t>
      </w:r>
      <w:r w:rsidR="00207715" w:rsidRPr="004F69BA">
        <w:rPr>
          <w:rFonts w:ascii="Garamond" w:hAnsi="Garamond"/>
          <w:bCs/>
          <w:spacing w:val="-2"/>
        </w:rPr>
        <w:t>L’analyse des risques en santé à la lumière du coronavirus : entre gestion et communication</w:t>
      </w:r>
      <w:r w:rsidR="00785AD2">
        <w:rPr>
          <w:rFonts w:ascii="Garamond" w:hAnsi="Garamond"/>
          <w:bCs/>
          <w:spacing w:val="-2"/>
        </w:rPr>
        <w:t> », in N. d</w:t>
      </w:r>
      <w:r w:rsidR="00207715">
        <w:rPr>
          <w:rFonts w:ascii="Garamond" w:hAnsi="Garamond"/>
          <w:bCs/>
          <w:spacing w:val="-2"/>
        </w:rPr>
        <w:t>e Grove-</w:t>
      </w:r>
      <w:proofErr w:type="spellStart"/>
      <w:r w:rsidR="00207715">
        <w:rPr>
          <w:rFonts w:ascii="Garamond" w:hAnsi="Garamond"/>
          <w:bCs/>
          <w:spacing w:val="-2"/>
        </w:rPr>
        <w:t>Valdeyron</w:t>
      </w:r>
      <w:proofErr w:type="spellEnd"/>
      <w:r w:rsidR="00207715">
        <w:rPr>
          <w:rFonts w:ascii="Garamond" w:hAnsi="Garamond"/>
          <w:bCs/>
          <w:spacing w:val="-2"/>
        </w:rPr>
        <w:t xml:space="preserve"> (dir.), </w:t>
      </w:r>
      <w:r w:rsidR="00207715" w:rsidRPr="00A82C43">
        <w:rPr>
          <w:rFonts w:ascii="Garamond" w:hAnsi="Garamond"/>
          <w:bCs/>
          <w:spacing w:val="-2"/>
        </w:rPr>
        <w:t>Cahiers Jean Monnet</w:t>
      </w:r>
      <w:r w:rsidR="00207715">
        <w:rPr>
          <w:rFonts w:ascii="Garamond" w:hAnsi="Garamond"/>
          <w:bCs/>
          <w:spacing w:val="-2"/>
        </w:rPr>
        <w:t>,</w:t>
      </w:r>
      <w:r w:rsidR="00013E0D">
        <w:rPr>
          <w:rFonts w:ascii="Garamond" w:hAnsi="Garamond"/>
          <w:bCs/>
          <w:spacing w:val="-2"/>
        </w:rPr>
        <w:t xml:space="preserve"> </w:t>
      </w:r>
      <w:r w:rsidR="00207715" w:rsidRPr="00207715">
        <w:rPr>
          <w:rFonts w:ascii="Garamond" w:hAnsi="Garamond"/>
          <w:bCs/>
          <w:i/>
          <w:spacing w:val="-2"/>
        </w:rPr>
        <w:t>Innovation et analyse des</w:t>
      </w:r>
      <w:r w:rsidR="00013E0D">
        <w:rPr>
          <w:rFonts w:ascii="Garamond" w:hAnsi="Garamond"/>
          <w:bCs/>
          <w:i/>
          <w:spacing w:val="-2"/>
        </w:rPr>
        <w:t xml:space="preserve"> </w:t>
      </w:r>
      <w:r w:rsidR="00207715" w:rsidRPr="00207715">
        <w:rPr>
          <w:rFonts w:ascii="Garamond" w:hAnsi="Garamond"/>
          <w:bCs/>
          <w:i/>
          <w:spacing w:val="-2"/>
        </w:rPr>
        <w:t>risques dans le domaine de la santé et des produits de santé dans l’Union européenne. Regards croisés</w:t>
      </w:r>
      <w:r w:rsidR="00207715">
        <w:rPr>
          <w:rFonts w:ascii="Garamond" w:hAnsi="Garamond"/>
          <w:bCs/>
          <w:spacing w:val="-2"/>
        </w:rPr>
        <w:t>, Toulouse, Presses de l’Université Toulouse I Capitole, 2020, pp. 81-97.</w:t>
      </w:r>
    </w:p>
    <w:p w14:paraId="6C8A9C0D" w14:textId="06260152" w:rsidR="002407C3" w:rsidRPr="002407C3" w:rsidRDefault="008B7CB1" w:rsidP="001F0C8E">
      <w:pPr>
        <w:spacing w:before="120" w:after="0"/>
        <w:rPr>
          <w:rFonts w:ascii="Garamond" w:hAnsi="Garamond"/>
          <w:bCs/>
          <w:spacing w:val="-2"/>
        </w:rPr>
      </w:pPr>
      <w:r>
        <w:rPr>
          <w:rFonts w:ascii="Garamond" w:hAnsi="Garamond"/>
          <w:b/>
          <w:bCs/>
          <w:spacing w:val="-2"/>
        </w:rPr>
        <w:t>6</w:t>
      </w:r>
      <w:r w:rsidR="00207C4D">
        <w:rPr>
          <w:rFonts w:ascii="Garamond" w:hAnsi="Garamond"/>
          <w:b/>
          <w:bCs/>
          <w:spacing w:val="-2"/>
        </w:rPr>
        <w:t>7</w:t>
      </w:r>
      <w:r w:rsidR="002407C3">
        <w:rPr>
          <w:rFonts w:ascii="Garamond" w:hAnsi="Garamond"/>
          <w:b/>
          <w:bCs/>
          <w:spacing w:val="-2"/>
        </w:rPr>
        <w:t>.</w:t>
      </w:r>
      <w:r w:rsidR="002407C3" w:rsidRPr="002407C3">
        <w:rPr>
          <w:rFonts w:ascii="Garamond" w:hAnsi="Garamond"/>
          <w:bCs/>
          <w:spacing w:val="-2"/>
        </w:rPr>
        <w:t> </w:t>
      </w:r>
      <w:r w:rsidR="00536027">
        <w:rPr>
          <w:rFonts w:ascii="Garamond" w:hAnsi="Garamond"/>
          <w:bCs/>
          <w:spacing w:val="-2"/>
        </w:rPr>
        <w:t>« </w:t>
      </w:r>
      <w:r w:rsidR="00542D73" w:rsidRPr="008B7CB1">
        <w:rPr>
          <w:rFonts w:ascii="Garamond" w:hAnsi="Garamond"/>
          <w:bCs/>
          <w:spacing w:val="-2"/>
        </w:rPr>
        <w:t>Unis dans l’adversité : la protection civile de l’Union, instrument d’une solidarité éprouvée par le</w:t>
      </w:r>
      <w:r w:rsidR="00542D73">
        <w:rPr>
          <w:rFonts w:ascii="Garamond" w:hAnsi="Garamond"/>
          <w:bCs/>
          <w:spacing w:val="-2"/>
        </w:rPr>
        <w:t xml:space="preserve"> </w:t>
      </w:r>
      <w:r w:rsidR="00542D73" w:rsidRPr="008B7CB1">
        <w:rPr>
          <w:rFonts w:ascii="Garamond" w:hAnsi="Garamond"/>
          <w:bCs/>
          <w:spacing w:val="-2"/>
        </w:rPr>
        <w:t>coronavirus</w:t>
      </w:r>
      <w:r w:rsidR="00542D73">
        <w:rPr>
          <w:rFonts w:ascii="Garamond" w:hAnsi="Garamond"/>
          <w:bCs/>
          <w:spacing w:val="-2"/>
        </w:rPr>
        <w:t xml:space="preserve"> », </w:t>
      </w:r>
      <w:r w:rsidR="00542D73" w:rsidRPr="008B7CB1">
        <w:rPr>
          <w:rFonts w:ascii="Garamond" w:hAnsi="Garamond"/>
          <w:bCs/>
          <w:i/>
          <w:spacing w:val="-2"/>
        </w:rPr>
        <w:t>Rev. UE</w:t>
      </w:r>
      <w:r w:rsidR="00542D73">
        <w:rPr>
          <w:rFonts w:ascii="Garamond" w:hAnsi="Garamond"/>
          <w:bCs/>
          <w:spacing w:val="-2"/>
        </w:rPr>
        <w:t xml:space="preserve">, 2020, n°638, pp. 270-276. </w:t>
      </w:r>
    </w:p>
    <w:p w14:paraId="1A0C6151" w14:textId="5C190BE6" w:rsidR="00BB0E32" w:rsidRPr="00BB0E32" w:rsidRDefault="001451E2" w:rsidP="008B7CB1">
      <w:pPr>
        <w:spacing w:before="120" w:after="0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b/>
          <w:bCs/>
          <w:spacing w:val="-2"/>
        </w:rPr>
        <w:t>6</w:t>
      </w:r>
      <w:r w:rsidR="00207C4D">
        <w:rPr>
          <w:rFonts w:ascii="Garamond" w:hAnsi="Garamond"/>
          <w:b/>
          <w:bCs/>
          <w:spacing w:val="-2"/>
        </w:rPr>
        <w:t>6</w:t>
      </w:r>
      <w:r w:rsidR="00BB0E32">
        <w:rPr>
          <w:rFonts w:ascii="Garamond" w:hAnsi="Garamond"/>
          <w:b/>
          <w:bCs/>
          <w:spacing w:val="-2"/>
        </w:rPr>
        <w:t xml:space="preserve">. </w:t>
      </w:r>
      <w:r w:rsidR="00542D73">
        <w:rPr>
          <w:rFonts w:ascii="Garamond" w:hAnsi="Garamond"/>
          <w:bCs/>
          <w:spacing w:val="-2"/>
        </w:rPr>
        <w:t>«</w:t>
      </w:r>
      <w:r w:rsidR="00542D73">
        <w:rPr>
          <w:rFonts w:ascii="Garamond" w:hAnsi="Garamond"/>
          <w:b/>
          <w:bCs/>
          <w:spacing w:val="-2"/>
        </w:rPr>
        <w:t> </w:t>
      </w:r>
      <w:r w:rsidR="00542D73" w:rsidRPr="00A75A23">
        <w:rPr>
          <w:rFonts w:ascii="Garamond" w:hAnsi="Garamond"/>
          <w:bCs/>
          <w:spacing w:val="-2"/>
        </w:rPr>
        <w:t>Politique de cohésion », in chronique Politiques publiques internes de l’Union,</w:t>
      </w:r>
      <w:r w:rsidR="00542D73" w:rsidRPr="00A75A23">
        <w:rPr>
          <w:rFonts w:ascii="Garamond" w:hAnsi="Garamond"/>
          <w:bCs/>
          <w:i/>
          <w:spacing w:val="-2"/>
        </w:rPr>
        <w:t xml:space="preserve"> RDUE</w:t>
      </w:r>
      <w:r w:rsidR="00542D73" w:rsidRPr="00A75A23">
        <w:rPr>
          <w:rFonts w:ascii="Garamond" w:hAnsi="Garamond"/>
          <w:bCs/>
          <w:spacing w:val="-2"/>
        </w:rPr>
        <w:t>, 2020, n°2-3, pp. 13-15.</w:t>
      </w:r>
    </w:p>
    <w:p w14:paraId="69C1DD78" w14:textId="025C53CD" w:rsidR="00DB1F10" w:rsidRPr="00DB1F10" w:rsidRDefault="00BE617B" w:rsidP="008B7CB1">
      <w:pPr>
        <w:spacing w:before="120" w:after="0"/>
        <w:rPr>
          <w:rFonts w:ascii="Garamond" w:hAnsi="Garamond"/>
          <w:spacing w:val="-2"/>
        </w:rPr>
      </w:pPr>
      <w:r>
        <w:rPr>
          <w:rFonts w:ascii="Garamond" w:hAnsi="Garamond"/>
          <w:b/>
          <w:bCs/>
          <w:spacing w:val="-2"/>
        </w:rPr>
        <w:t>6</w:t>
      </w:r>
      <w:r w:rsidR="00207C4D">
        <w:rPr>
          <w:rFonts w:ascii="Garamond" w:hAnsi="Garamond"/>
          <w:b/>
          <w:bCs/>
          <w:spacing w:val="-2"/>
        </w:rPr>
        <w:t>5</w:t>
      </w:r>
      <w:r w:rsidR="00DB1F10">
        <w:rPr>
          <w:rFonts w:ascii="Garamond" w:hAnsi="Garamond"/>
          <w:b/>
          <w:bCs/>
          <w:spacing w:val="-2"/>
        </w:rPr>
        <w:t xml:space="preserve">. </w:t>
      </w:r>
      <w:r w:rsidR="00542D73" w:rsidRPr="00D86591">
        <w:rPr>
          <w:rFonts w:ascii="Garamond" w:hAnsi="Garamond"/>
          <w:bCs/>
          <w:spacing w:val="-2"/>
        </w:rPr>
        <w:t>«L’Union européenne face au coronavirus : une réponse globale pour une crise sanitaire globale»</w:t>
      </w:r>
      <w:r w:rsidR="00542D73">
        <w:rPr>
          <w:rFonts w:ascii="Garamond" w:hAnsi="Garamond"/>
          <w:bCs/>
          <w:spacing w:val="-2"/>
        </w:rPr>
        <w:t xml:space="preserve">, </w:t>
      </w:r>
      <w:r w:rsidR="00542D73" w:rsidRPr="00D86591">
        <w:rPr>
          <w:rFonts w:ascii="Garamond" w:hAnsi="Garamond"/>
          <w:bCs/>
          <w:spacing w:val="-2"/>
        </w:rPr>
        <w:t>RDLF 2020</w:t>
      </w:r>
      <w:r w:rsidR="00542D73">
        <w:rPr>
          <w:rFonts w:ascii="Garamond" w:hAnsi="Garamond"/>
          <w:bCs/>
          <w:spacing w:val="-2"/>
        </w:rPr>
        <w:t>,</w:t>
      </w:r>
      <w:r w:rsidR="00542D73" w:rsidRPr="00D86591">
        <w:rPr>
          <w:rFonts w:ascii="Garamond" w:hAnsi="Garamond"/>
          <w:bCs/>
          <w:spacing w:val="-2"/>
        </w:rPr>
        <w:t xml:space="preserve"> chron. n°17</w:t>
      </w:r>
      <w:hyperlink r:id="rId7" w:history="1">
        <w:r w:rsidR="00542D73" w:rsidRPr="00D86591">
          <w:rPr>
            <w:rStyle w:val="Lienhypertexte"/>
            <w:rFonts w:ascii="Garamond" w:hAnsi="Garamond" w:cstheme="minorBidi"/>
            <w:bCs/>
            <w:spacing w:val="-2"/>
          </w:rPr>
          <w:t xml:space="preserve"> (www.revuedlf.com)</w:t>
        </w:r>
      </w:hyperlink>
      <w:r w:rsidR="00542D73" w:rsidRPr="002C3DF1">
        <w:rPr>
          <w:rFonts w:ascii="Garamond" w:hAnsi="Garamond"/>
        </w:rPr>
        <w:t xml:space="preserve"> </w:t>
      </w:r>
    </w:p>
    <w:p w14:paraId="4FD79AC9" w14:textId="02872C1A" w:rsidR="000E04D4" w:rsidRPr="002C3DF1" w:rsidRDefault="00BE617B" w:rsidP="000E04D4">
      <w:pPr>
        <w:spacing w:after="80"/>
        <w:rPr>
          <w:rFonts w:ascii="Garamond" w:hAnsi="Garamond"/>
        </w:rPr>
      </w:pPr>
      <w:r>
        <w:rPr>
          <w:rFonts w:ascii="Garamond" w:hAnsi="Garamond"/>
          <w:b/>
        </w:rPr>
        <w:t>6</w:t>
      </w:r>
      <w:r w:rsidR="00207C4D">
        <w:rPr>
          <w:rFonts w:ascii="Garamond" w:hAnsi="Garamond"/>
          <w:b/>
        </w:rPr>
        <w:t>4</w:t>
      </w:r>
      <w:r w:rsidR="000E04D4" w:rsidRPr="00A467B2">
        <w:rPr>
          <w:rFonts w:ascii="Garamond" w:hAnsi="Garamond"/>
          <w:b/>
        </w:rPr>
        <w:t>.</w:t>
      </w:r>
      <w:r w:rsidR="000E04D4" w:rsidRPr="002C3DF1">
        <w:rPr>
          <w:rFonts w:ascii="Garamond" w:hAnsi="Garamond"/>
        </w:rPr>
        <w:t xml:space="preserve"> </w:t>
      </w:r>
      <w:r w:rsidR="005D19F8">
        <w:rPr>
          <w:rFonts w:ascii="Garamond" w:hAnsi="Garamond"/>
          <w:spacing w:val="-2"/>
        </w:rPr>
        <w:t xml:space="preserve">« Affaire </w:t>
      </w:r>
      <w:proofErr w:type="spellStart"/>
      <w:r w:rsidR="005D19F8">
        <w:rPr>
          <w:rFonts w:ascii="Garamond" w:hAnsi="Garamond"/>
          <w:spacing w:val="-2"/>
        </w:rPr>
        <w:t>Spedding</w:t>
      </w:r>
      <w:proofErr w:type="spellEnd"/>
      <w:r w:rsidR="005D19F8">
        <w:rPr>
          <w:rFonts w:ascii="Garamond" w:hAnsi="Garamond"/>
          <w:spacing w:val="-2"/>
        </w:rPr>
        <w:t xml:space="preserve"> : </w:t>
      </w:r>
      <w:r w:rsidR="005D19F8" w:rsidRPr="00DB1F10">
        <w:rPr>
          <w:rFonts w:ascii="Garamond" w:hAnsi="Garamond"/>
          <w:spacing w:val="-2"/>
        </w:rPr>
        <w:t>De la compatibilité d’entraves à la libre circulation des joueurs de rugby professionnels. A propos de l’arrêt du Conseil d’</w:t>
      </w:r>
      <w:proofErr w:type="spellStart"/>
      <w:r w:rsidR="005D19F8" w:rsidRPr="00DB1F10">
        <w:rPr>
          <w:rFonts w:ascii="Garamond" w:hAnsi="Garamond"/>
          <w:spacing w:val="-2"/>
        </w:rPr>
        <w:t>Etat</w:t>
      </w:r>
      <w:proofErr w:type="spellEnd"/>
      <w:r w:rsidR="005D19F8" w:rsidRPr="00DB1F10">
        <w:rPr>
          <w:rFonts w:ascii="Garamond" w:hAnsi="Garamond"/>
          <w:spacing w:val="-2"/>
        </w:rPr>
        <w:t xml:space="preserve"> du 1</w:t>
      </w:r>
      <w:r w:rsidR="005D19F8" w:rsidRPr="00DB1F10">
        <w:rPr>
          <w:rFonts w:ascii="Garamond" w:hAnsi="Garamond"/>
          <w:spacing w:val="-2"/>
          <w:vertAlign w:val="superscript"/>
        </w:rPr>
        <w:t>er</w:t>
      </w:r>
      <w:r w:rsidR="005D19F8" w:rsidRPr="00DB1F10">
        <w:rPr>
          <w:rFonts w:ascii="Garamond" w:hAnsi="Garamond"/>
          <w:spacing w:val="-2"/>
        </w:rPr>
        <w:t xml:space="preserve"> avril 2019, M. A. B (req. n°419623)</w:t>
      </w:r>
      <w:r w:rsidR="005D19F8">
        <w:rPr>
          <w:rFonts w:ascii="Garamond" w:hAnsi="Garamond"/>
          <w:spacing w:val="-2"/>
        </w:rPr>
        <w:t xml:space="preserve"> », </w:t>
      </w:r>
      <w:r w:rsidR="005D19F8" w:rsidRPr="00DB1F10">
        <w:rPr>
          <w:rFonts w:ascii="Garamond" w:hAnsi="Garamond"/>
          <w:i/>
          <w:iCs/>
          <w:spacing w:val="-2"/>
        </w:rPr>
        <w:t>Les Cahiers</w:t>
      </w:r>
      <w:r w:rsidR="005D19F8">
        <w:rPr>
          <w:rFonts w:ascii="Garamond" w:hAnsi="Garamond"/>
          <w:i/>
          <w:iCs/>
          <w:spacing w:val="-2"/>
        </w:rPr>
        <w:t xml:space="preserve"> de</w:t>
      </w:r>
      <w:r w:rsidR="005D19F8" w:rsidRPr="00DB1F10">
        <w:rPr>
          <w:rFonts w:ascii="Garamond" w:hAnsi="Garamond"/>
          <w:i/>
          <w:iCs/>
          <w:spacing w:val="-2"/>
        </w:rPr>
        <w:t xml:space="preserve"> droit du sport</w:t>
      </w:r>
      <w:r w:rsidR="005D19F8">
        <w:rPr>
          <w:rFonts w:ascii="Garamond" w:hAnsi="Garamond"/>
          <w:spacing w:val="-2"/>
        </w:rPr>
        <w:t>, 2019, n°51, pp. 118-125.</w:t>
      </w:r>
      <w:r w:rsidR="005D19F8" w:rsidRPr="002C3DF1">
        <w:rPr>
          <w:rFonts w:ascii="Garamond" w:hAnsi="Garamond"/>
        </w:rPr>
        <w:t xml:space="preserve"> </w:t>
      </w:r>
    </w:p>
    <w:p w14:paraId="654CBA6F" w14:textId="01B9275B" w:rsidR="00A467B2" w:rsidRPr="009A6E7F" w:rsidRDefault="00BF6967" w:rsidP="00A467B2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6</w:t>
      </w:r>
      <w:r w:rsidR="00207C4D">
        <w:rPr>
          <w:rFonts w:ascii="Garamond" w:hAnsi="Garamond"/>
          <w:b/>
          <w:bCs/>
        </w:rPr>
        <w:t>3</w:t>
      </w:r>
      <w:r w:rsidR="00A467B2">
        <w:rPr>
          <w:rFonts w:ascii="Garamond" w:hAnsi="Garamond"/>
          <w:b/>
          <w:bCs/>
        </w:rPr>
        <w:t>.</w:t>
      </w:r>
      <w:r w:rsidR="00A467B2">
        <w:rPr>
          <w:rFonts w:ascii="Garamond" w:hAnsi="Garamond"/>
          <w:bCs/>
        </w:rPr>
        <w:t xml:space="preserve"> « L</w:t>
      </w:r>
      <w:r w:rsidR="00A467B2" w:rsidRPr="009A6E7F">
        <w:rPr>
          <w:rFonts w:ascii="Garamond" w:hAnsi="Garamond"/>
          <w:bCs/>
        </w:rPr>
        <w:t>a coopération régionale dans l’océan Indien au prisme de l’Union européenne : entre décentralisation et déconcentration - La Réunion – Mayotte</w:t>
      </w:r>
      <w:r w:rsidR="00A467B2">
        <w:rPr>
          <w:rFonts w:ascii="Garamond" w:hAnsi="Garamond"/>
          <w:bCs/>
        </w:rPr>
        <w:t> »</w:t>
      </w:r>
      <w:r w:rsidR="00A467B2" w:rsidRPr="009A6E7F">
        <w:rPr>
          <w:rFonts w:ascii="Garamond" w:hAnsi="Garamond"/>
          <w:bCs/>
        </w:rPr>
        <w:t>,</w:t>
      </w:r>
      <w:r w:rsidR="00A467B2" w:rsidRPr="00374C36">
        <w:rPr>
          <w:rFonts w:ascii="Garamond" w:hAnsi="Garamond"/>
          <w:bCs/>
        </w:rPr>
        <w:t xml:space="preserve"> </w:t>
      </w:r>
      <w:r w:rsidR="00A467B2" w:rsidRPr="009A6E7F">
        <w:rPr>
          <w:rFonts w:ascii="Garamond" w:hAnsi="Garamond"/>
          <w:bCs/>
        </w:rPr>
        <w:t xml:space="preserve">in H. Pongérard-Payet, </w:t>
      </w:r>
      <w:r w:rsidR="00A467B2" w:rsidRPr="009A6E7F">
        <w:rPr>
          <w:rFonts w:ascii="Garamond" w:hAnsi="Garamond"/>
          <w:bCs/>
          <w:i/>
        </w:rPr>
        <w:t>L'Union européenne et la coopération régionale des Outre-mer</w:t>
      </w:r>
      <w:r w:rsidR="00A467B2" w:rsidRPr="009A6E7F">
        <w:rPr>
          <w:rFonts w:ascii="Garamond" w:hAnsi="Garamond"/>
          <w:bCs/>
        </w:rPr>
        <w:t xml:space="preserve">, Paris, </w:t>
      </w:r>
      <w:proofErr w:type="spellStart"/>
      <w:r w:rsidR="00A467B2" w:rsidRPr="009A6E7F">
        <w:rPr>
          <w:rFonts w:ascii="Garamond" w:hAnsi="Garamond"/>
          <w:bCs/>
        </w:rPr>
        <w:t>L’Harmattan</w:t>
      </w:r>
      <w:proofErr w:type="spellEnd"/>
      <w:r w:rsidR="00A467B2" w:rsidRPr="009A6E7F">
        <w:rPr>
          <w:rFonts w:ascii="Garamond" w:hAnsi="Garamond"/>
          <w:bCs/>
        </w:rPr>
        <w:t xml:space="preserve">, </w:t>
      </w:r>
      <w:r w:rsidR="00A467B2">
        <w:rPr>
          <w:rFonts w:ascii="Garamond" w:hAnsi="Garamond"/>
          <w:bCs/>
        </w:rPr>
        <w:t>coll. GRALE, 2018, pp</w:t>
      </w:r>
      <w:r w:rsidR="00A467B2" w:rsidRPr="009A6E7F">
        <w:rPr>
          <w:rFonts w:ascii="Garamond" w:hAnsi="Garamond"/>
          <w:bCs/>
        </w:rPr>
        <w:t>.</w:t>
      </w:r>
      <w:r w:rsidR="0036282A">
        <w:rPr>
          <w:rFonts w:ascii="Garamond" w:hAnsi="Garamond"/>
          <w:bCs/>
        </w:rPr>
        <w:t xml:space="preserve"> 309-3</w:t>
      </w:r>
      <w:r w:rsidR="00A467B2">
        <w:rPr>
          <w:rFonts w:ascii="Garamond" w:hAnsi="Garamond"/>
          <w:bCs/>
        </w:rPr>
        <w:t>2</w:t>
      </w:r>
      <w:r w:rsidR="00A467B2" w:rsidRPr="009A6E7F">
        <w:rPr>
          <w:rFonts w:ascii="Garamond" w:hAnsi="Garamond"/>
          <w:bCs/>
        </w:rPr>
        <w:t>1.</w:t>
      </w:r>
    </w:p>
    <w:p w14:paraId="700B058F" w14:textId="4ED8C9BD" w:rsidR="00A467B2" w:rsidRPr="009A6E7F" w:rsidRDefault="00BF6967" w:rsidP="00A467B2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6</w:t>
      </w:r>
      <w:r w:rsidR="00207C4D">
        <w:rPr>
          <w:rFonts w:ascii="Garamond" w:hAnsi="Garamond"/>
          <w:b/>
          <w:bCs/>
        </w:rPr>
        <w:t>2</w:t>
      </w:r>
      <w:r w:rsidR="00A467B2" w:rsidRPr="009A6E7F">
        <w:rPr>
          <w:rFonts w:ascii="Garamond" w:hAnsi="Garamond"/>
          <w:b/>
          <w:bCs/>
        </w:rPr>
        <w:t xml:space="preserve">. </w:t>
      </w:r>
      <w:r w:rsidR="00A467B2" w:rsidRPr="00BA096E">
        <w:rPr>
          <w:rFonts w:ascii="Garamond" w:hAnsi="Garamond"/>
          <w:bCs/>
        </w:rPr>
        <w:t>« </w:t>
      </w:r>
      <w:r w:rsidR="00A467B2" w:rsidRPr="009A6E7F">
        <w:rPr>
          <w:rFonts w:ascii="Garamond" w:hAnsi="Garamond"/>
          <w:bCs/>
        </w:rPr>
        <w:t>L’Union européenne, un espace de solidarité pour ses outre-mer intégrés</w:t>
      </w:r>
      <w:r w:rsidR="00A467B2">
        <w:rPr>
          <w:rFonts w:ascii="Garamond" w:hAnsi="Garamond"/>
          <w:bCs/>
        </w:rPr>
        <w:t> »</w:t>
      </w:r>
      <w:r w:rsidR="00A467B2" w:rsidRPr="009A6E7F">
        <w:rPr>
          <w:rFonts w:ascii="Garamond" w:hAnsi="Garamond"/>
          <w:bCs/>
        </w:rPr>
        <w:t xml:space="preserve">, in F. Faberon (dir.), </w:t>
      </w:r>
      <w:r w:rsidR="00A467B2" w:rsidRPr="009A6E7F">
        <w:rPr>
          <w:rFonts w:ascii="Garamond" w:hAnsi="Garamond"/>
          <w:bCs/>
          <w:i/>
        </w:rPr>
        <w:t>L’Union européenne et ses outre-mers : quelle communauté de destin ?</w:t>
      </w:r>
      <w:r w:rsidR="00A467B2" w:rsidRPr="009A6E7F">
        <w:rPr>
          <w:rFonts w:ascii="Garamond" w:hAnsi="Garamond"/>
          <w:bCs/>
        </w:rPr>
        <w:t xml:space="preserve"> </w:t>
      </w:r>
      <w:r w:rsidR="00A467B2">
        <w:rPr>
          <w:rFonts w:ascii="Garamond" w:hAnsi="Garamond"/>
          <w:bCs/>
        </w:rPr>
        <w:t>Aix-Marseille, PUAM, 2018, pp. 29-44</w:t>
      </w:r>
      <w:r w:rsidR="00A467B2" w:rsidRPr="009A6E7F">
        <w:rPr>
          <w:rFonts w:ascii="Garamond" w:hAnsi="Garamond"/>
          <w:bCs/>
        </w:rPr>
        <w:t>.</w:t>
      </w:r>
    </w:p>
    <w:p w14:paraId="215EC424" w14:textId="0043FAD4" w:rsidR="00A467B2" w:rsidRPr="009A6E7F" w:rsidRDefault="00BF6967" w:rsidP="00A467B2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6</w:t>
      </w:r>
      <w:r w:rsidR="00207C4D">
        <w:rPr>
          <w:rFonts w:ascii="Garamond" w:hAnsi="Garamond"/>
          <w:b/>
          <w:bCs/>
        </w:rPr>
        <w:t>1</w:t>
      </w:r>
      <w:r w:rsidR="00A467B2" w:rsidRPr="009A6E7F">
        <w:rPr>
          <w:rFonts w:ascii="Garamond" w:hAnsi="Garamond"/>
          <w:b/>
          <w:bCs/>
        </w:rPr>
        <w:t>.</w:t>
      </w:r>
      <w:r w:rsidR="00A467B2" w:rsidRPr="009A6E7F">
        <w:rPr>
          <w:rFonts w:ascii="Garamond" w:hAnsi="Garamond"/>
          <w:bCs/>
        </w:rPr>
        <w:t xml:space="preserve"> </w:t>
      </w:r>
      <w:r w:rsidR="00A467B2">
        <w:rPr>
          <w:rFonts w:ascii="Garamond" w:hAnsi="Garamond"/>
          <w:bCs/>
        </w:rPr>
        <w:t>« </w:t>
      </w:r>
      <w:r w:rsidR="00A467B2" w:rsidRPr="009A6E7F">
        <w:rPr>
          <w:rFonts w:ascii="Garamond" w:hAnsi="Garamond"/>
          <w:bCs/>
        </w:rPr>
        <w:t>L’approche globale de l’Union européenne dans la lutte contre la piraterie maritime dans l’océan Indien : un modèle de coopération sécuritaire co</w:t>
      </w:r>
      <w:r w:rsidR="00A467B2">
        <w:rPr>
          <w:rFonts w:ascii="Garamond" w:hAnsi="Garamond"/>
          <w:bCs/>
        </w:rPr>
        <w:t>mme instrument de développement »</w:t>
      </w:r>
      <w:r w:rsidR="00A467B2" w:rsidRPr="009A6E7F">
        <w:rPr>
          <w:rFonts w:ascii="Garamond" w:hAnsi="Garamond"/>
          <w:bCs/>
        </w:rPr>
        <w:t xml:space="preserve">, in Y. Combeau, T. Gaillat et Y. Rolland, </w:t>
      </w:r>
      <w:r w:rsidR="00A467B2" w:rsidRPr="009A6E7F">
        <w:rPr>
          <w:rFonts w:ascii="Garamond" w:hAnsi="Garamond"/>
          <w:bCs/>
          <w:i/>
        </w:rPr>
        <w:t>Dire l’océan Indien</w:t>
      </w:r>
      <w:r w:rsidR="00A467B2" w:rsidRPr="009A6E7F">
        <w:rPr>
          <w:rFonts w:ascii="Garamond" w:hAnsi="Garamond"/>
          <w:bCs/>
        </w:rPr>
        <w:t>, Saint-Denis,</w:t>
      </w:r>
      <w:r w:rsidR="00A467B2">
        <w:rPr>
          <w:rFonts w:ascii="Garamond" w:hAnsi="Garamond"/>
          <w:bCs/>
        </w:rPr>
        <w:t xml:space="preserve"> É</w:t>
      </w:r>
      <w:r w:rsidR="00A467B2" w:rsidRPr="009A6E7F">
        <w:rPr>
          <w:rFonts w:ascii="Garamond" w:hAnsi="Garamond"/>
          <w:bCs/>
        </w:rPr>
        <w:t xml:space="preserve">pica </w:t>
      </w:r>
      <w:proofErr w:type="spellStart"/>
      <w:r w:rsidR="00A467B2" w:rsidRPr="009A6E7F">
        <w:rPr>
          <w:rFonts w:ascii="Garamond" w:hAnsi="Garamond"/>
          <w:bCs/>
        </w:rPr>
        <w:t>Editions</w:t>
      </w:r>
      <w:proofErr w:type="spellEnd"/>
      <w:r w:rsidR="00A467B2" w:rsidRPr="009A6E7F">
        <w:rPr>
          <w:rFonts w:ascii="Garamond" w:hAnsi="Garamond"/>
          <w:bCs/>
        </w:rPr>
        <w:t>, 2017, vol. 2, pp. 349-367.</w:t>
      </w:r>
    </w:p>
    <w:p w14:paraId="7FD23FCD" w14:textId="7F2B13E4" w:rsidR="00A467B2" w:rsidRPr="009A6E7F" w:rsidRDefault="00207C4D" w:rsidP="00A467B2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60</w:t>
      </w:r>
      <w:r w:rsidR="00A467B2" w:rsidRPr="009A6E7F">
        <w:rPr>
          <w:rFonts w:ascii="Garamond" w:hAnsi="Garamond"/>
          <w:b/>
          <w:bCs/>
        </w:rPr>
        <w:t xml:space="preserve">. </w:t>
      </w:r>
      <w:r w:rsidR="00A467B2" w:rsidRPr="00BA096E">
        <w:rPr>
          <w:rFonts w:ascii="Garamond" w:hAnsi="Garamond"/>
          <w:bCs/>
        </w:rPr>
        <w:t>« </w:t>
      </w:r>
      <w:r w:rsidR="00A467B2" w:rsidRPr="009A6E7F">
        <w:rPr>
          <w:rFonts w:ascii="Garamond" w:hAnsi="Garamond"/>
          <w:bCs/>
        </w:rPr>
        <w:t>La coopération territoriale européenne dans l’océan Indien. Une contribution à l’indianocéanie ? Si loin, si proches</w:t>
      </w:r>
      <w:r w:rsidR="00A467B2">
        <w:rPr>
          <w:rFonts w:ascii="Garamond" w:hAnsi="Garamond"/>
          <w:bCs/>
        </w:rPr>
        <w:t> »</w:t>
      </w:r>
      <w:r w:rsidR="00A467B2" w:rsidRPr="009A6E7F">
        <w:rPr>
          <w:rFonts w:ascii="Garamond" w:hAnsi="Garamond"/>
          <w:bCs/>
        </w:rPr>
        <w:t xml:space="preserve">, </w:t>
      </w:r>
      <w:r w:rsidR="00A467B2" w:rsidRPr="009A6E7F">
        <w:rPr>
          <w:rFonts w:ascii="Garamond" w:hAnsi="Garamond"/>
          <w:bCs/>
          <w:i/>
        </w:rPr>
        <w:t>Rev</w:t>
      </w:r>
      <w:r w:rsidR="00A467B2">
        <w:rPr>
          <w:rFonts w:ascii="Garamond" w:hAnsi="Garamond"/>
          <w:bCs/>
          <w:i/>
        </w:rPr>
        <w:t>. UE</w:t>
      </w:r>
      <w:r w:rsidR="00A467B2" w:rsidRPr="009A6E7F">
        <w:rPr>
          <w:rFonts w:ascii="Garamond" w:hAnsi="Garamond"/>
          <w:bCs/>
        </w:rPr>
        <w:t>, 2017, n°607, pp. 204-211.</w:t>
      </w:r>
    </w:p>
    <w:p w14:paraId="257B5786" w14:textId="1A3DA098" w:rsidR="00E3113A" w:rsidRDefault="00803C5A" w:rsidP="009A6E7F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5</w:t>
      </w:r>
      <w:r w:rsidR="00207C4D">
        <w:rPr>
          <w:rFonts w:ascii="Garamond" w:hAnsi="Garamond"/>
          <w:b/>
          <w:bCs/>
        </w:rPr>
        <w:t>9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  <w:bCs/>
        </w:rPr>
        <w:t xml:space="preserve"> </w:t>
      </w:r>
      <w:r w:rsidR="00E3113A">
        <w:rPr>
          <w:rFonts w:ascii="Garamond" w:hAnsi="Garamond"/>
          <w:bCs/>
        </w:rPr>
        <w:t>« </w:t>
      </w:r>
      <w:r w:rsidR="00E3113A" w:rsidRPr="009A6E7F">
        <w:rPr>
          <w:rFonts w:ascii="Garamond" w:hAnsi="Garamond"/>
          <w:bCs/>
        </w:rPr>
        <w:t>L’influence du droit de l’Union européenne dans le cadre de la reconnaissance juridique des personnes en situation de handicap</w:t>
      </w:r>
      <w:r w:rsidR="00E3113A">
        <w:rPr>
          <w:rFonts w:ascii="Garamond" w:hAnsi="Garamond"/>
          <w:bCs/>
        </w:rPr>
        <w:t> »</w:t>
      </w:r>
      <w:r w:rsidR="00E3113A" w:rsidRPr="009A6E7F">
        <w:rPr>
          <w:rFonts w:ascii="Garamond" w:hAnsi="Garamond"/>
          <w:bCs/>
        </w:rPr>
        <w:t>, RDLF 2016, chron. n°21, 18 p.</w:t>
      </w:r>
      <w:hyperlink r:id="rId8" w:history="1">
        <w:r w:rsidR="00E3113A" w:rsidRPr="009A6E7F">
          <w:rPr>
            <w:rStyle w:val="Lienhypertexte"/>
            <w:rFonts w:ascii="Garamond" w:hAnsi="Garamond" w:cstheme="minorBidi"/>
            <w:bCs/>
          </w:rPr>
          <w:t xml:space="preserve"> (www.revuedlf.com)</w:t>
        </w:r>
      </w:hyperlink>
      <w:r w:rsidR="00E3113A">
        <w:rPr>
          <w:rFonts w:ascii="Garamond" w:hAnsi="Garamond"/>
          <w:bCs/>
        </w:rPr>
        <w:t xml:space="preserve"> </w:t>
      </w:r>
    </w:p>
    <w:p w14:paraId="0A684AC5" w14:textId="4B892CC2" w:rsidR="00A467B2" w:rsidRPr="009A6E7F" w:rsidRDefault="008B7CB1" w:rsidP="00A467B2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5</w:t>
      </w:r>
      <w:r w:rsidR="00207C4D">
        <w:rPr>
          <w:rFonts w:ascii="Garamond" w:hAnsi="Garamond"/>
          <w:b/>
          <w:bCs/>
        </w:rPr>
        <w:t>8</w:t>
      </w:r>
      <w:r w:rsidR="00A467B2" w:rsidRPr="009A6E7F">
        <w:rPr>
          <w:rFonts w:ascii="Garamond" w:hAnsi="Garamond"/>
          <w:b/>
          <w:bCs/>
        </w:rPr>
        <w:t>.</w:t>
      </w:r>
      <w:r w:rsidR="00A467B2" w:rsidRPr="009A6E7F">
        <w:rPr>
          <w:rFonts w:ascii="Garamond" w:hAnsi="Garamond"/>
          <w:bCs/>
        </w:rPr>
        <w:t xml:space="preserve"> </w:t>
      </w:r>
      <w:r w:rsidR="00A467B2">
        <w:rPr>
          <w:rFonts w:ascii="Garamond" w:hAnsi="Garamond"/>
          <w:bCs/>
        </w:rPr>
        <w:t>« </w:t>
      </w:r>
      <w:r w:rsidR="00A467B2" w:rsidRPr="009A6E7F">
        <w:rPr>
          <w:rFonts w:ascii="Garamond" w:hAnsi="Garamond"/>
          <w:bCs/>
        </w:rPr>
        <w:t>La lutte de l’Union européenne contre la piraterie maritime dans l’océan Indien</w:t>
      </w:r>
      <w:r w:rsidR="00A467B2">
        <w:rPr>
          <w:rFonts w:ascii="Garamond" w:hAnsi="Garamond"/>
          <w:bCs/>
        </w:rPr>
        <w:t> »</w:t>
      </w:r>
      <w:r w:rsidR="00A467B2" w:rsidRPr="009A6E7F">
        <w:rPr>
          <w:rFonts w:ascii="Garamond" w:hAnsi="Garamond"/>
          <w:bCs/>
        </w:rPr>
        <w:t xml:space="preserve">, </w:t>
      </w:r>
      <w:r w:rsidR="00A467B2" w:rsidRPr="009A6E7F">
        <w:rPr>
          <w:rFonts w:ascii="Garamond" w:hAnsi="Garamond"/>
          <w:bCs/>
          <w:i/>
        </w:rPr>
        <w:t>Rev</w:t>
      </w:r>
      <w:r w:rsidR="00A467B2">
        <w:rPr>
          <w:rFonts w:ascii="Garamond" w:hAnsi="Garamond"/>
          <w:bCs/>
          <w:i/>
        </w:rPr>
        <w:t>. UE</w:t>
      </w:r>
      <w:r w:rsidR="00A467B2" w:rsidRPr="009A6E7F">
        <w:rPr>
          <w:rFonts w:ascii="Garamond" w:hAnsi="Garamond"/>
          <w:bCs/>
        </w:rPr>
        <w:t>, 2016, n°603, pp. 610-617.</w:t>
      </w:r>
    </w:p>
    <w:p w14:paraId="767C6A4B" w14:textId="427EA4F0" w:rsidR="00A467B2" w:rsidRPr="009A6E7F" w:rsidRDefault="008B7CB1" w:rsidP="00A467B2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5</w:t>
      </w:r>
      <w:r w:rsidR="00207C4D">
        <w:rPr>
          <w:rFonts w:ascii="Garamond" w:hAnsi="Garamond"/>
          <w:b/>
          <w:bCs/>
        </w:rPr>
        <w:t>7</w:t>
      </w:r>
      <w:r w:rsidR="00A467B2" w:rsidRPr="009A6E7F">
        <w:rPr>
          <w:rFonts w:ascii="Garamond" w:hAnsi="Garamond"/>
          <w:b/>
          <w:bCs/>
        </w:rPr>
        <w:t>.</w:t>
      </w:r>
      <w:r w:rsidR="00A467B2" w:rsidRPr="009A6E7F">
        <w:rPr>
          <w:rFonts w:ascii="Garamond" w:hAnsi="Garamond"/>
          <w:bCs/>
        </w:rPr>
        <w:t xml:space="preserve"> </w:t>
      </w:r>
      <w:r w:rsidR="00A467B2">
        <w:rPr>
          <w:rFonts w:ascii="Garamond" w:hAnsi="Garamond"/>
          <w:bCs/>
        </w:rPr>
        <w:t>« </w:t>
      </w:r>
      <w:r w:rsidR="00A467B2" w:rsidRPr="009A6E7F">
        <w:rPr>
          <w:rFonts w:ascii="Garamond" w:hAnsi="Garamond"/>
          <w:bCs/>
        </w:rPr>
        <w:t>Qualité et libre circulation des produits de santé en droit de l’Union européenne</w:t>
      </w:r>
      <w:r w:rsidR="00A467B2">
        <w:rPr>
          <w:rFonts w:ascii="Garamond" w:hAnsi="Garamond"/>
          <w:bCs/>
        </w:rPr>
        <w:t> »</w:t>
      </w:r>
      <w:r w:rsidR="00A467B2" w:rsidRPr="009A6E7F">
        <w:rPr>
          <w:rFonts w:ascii="Garamond" w:hAnsi="Garamond"/>
          <w:bCs/>
        </w:rPr>
        <w:t xml:space="preserve">, </w:t>
      </w:r>
      <w:r w:rsidR="00A467B2" w:rsidRPr="009A6E7F">
        <w:rPr>
          <w:rFonts w:ascii="Garamond" w:hAnsi="Garamond"/>
          <w:bCs/>
          <w:i/>
        </w:rPr>
        <w:t>R</w:t>
      </w:r>
      <w:r w:rsidR="00A467B2">
        <w:rPr>
          <w:rFonts w:ascii="Garamond" w:hAnsi="Garamond"/>
          <w:bCs/>
          <w:i/>
        </w:rPr>
        <w:t>evue de droit sanitaire et social</w:t>
      </w:r>
      <w:r w:rsidR="00A467B2" w:rsidRPr="009A6E7F">
        <w:rPr>
          <w:rFonts w:ascii="Garamond" w:hAnsi="Garamond"/>
          <w:bCs/>
        </w:rPr>
        <w:t>, 2014, n°6, pp. 1031-1038.</w:t>
      </w:r>
    </w:p>
    <w:p w14:paraId="551F1BED" w14:textId="25822107" w:rsidR="009A6E7F" w:rsidRPr="009A6E7F" w:rsidRDefault="006B28A8" w:rsidP="009A6E7F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5</w:t>
      </w:r>
      <w:r w:rsidR="00207C4D">
        <w:rPr>
          <w:rFonts w:ascii="Garamond" w:hAnsi="Garamond"/>
          <w:b/>
          <w:bCs/>
        </w:rPr>
        <w:t>6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  <w:bCs/>
        </w:rPr>
        <w:t xml:space="preserve"> </w:t>
      </w:r>
      <w:r w:rsidR="00BE50B6">
        <w:rPr>
          <w:rFonts w:ascii="Garamond" w:hAnsi="Garamond"/>
          <w:bCs/>
        </w:rPr>
        <w:t>« </w:t>
      </w:r>
      <w:r w:rsidR="009A6E7F" w:rsidRPr="009A6E7F">
        <w:rPr>
          <w:rFonts w:ascii="Garamond" w:hAnsi="Garamond"/>
          <w:bCs/>
        </w:rPr>
        <w:t>Les agences Europol et Eurojust et la lutte contre le terrorisme</w:t>
      </w:r>
      <w:r w:rsidR="00BE50B6"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 xml:space="preserve">, in </w:t>
      </w:r>
      <w:r w:rsidR="009A6E7F" w:rsidRPr="009A6E7F">
        <w:rPr>
          <w:rFonts w:ascii="Garamond" w:hAnsi="Garamond"/>
        </w:rPr>
        <w:t xml:space="preserve">E. Saulnier-Cassia (dir.), </w:t>
      </w:r>
      <w:r w:rsidR="009A6E7F" w:rsidRPr="009A6E7F">
        <w:rPr>
          <w:rFonts w:ascii="Garamond" w:hAnsi="Garamond"/>
          <w:bCs/>
          <w:i/>
        </w:rPr>
        <w:t>La l</w:t>
      </w:r>
      <w:r w:rsidR="009A6E7F" w:rsidRPr="009A6E7F">
        <w:rPr>
          <w:rFonts w:ascii="Garamond" w:hAnsi="Garamond"/>
          <w:i/>
        </w:rPr>
        <w:t>utte contre le terrorisme dans la jurisprudence et les normes de l’Union européenne</w:t>
      </w:r>
      <w:r w:rsidR="009A6E7F" w:rsidRPr="009A6E7F">
        <w:rPr>
          <w:rFonts w:ascii="Garamond" w:hAnsi="Garamond"/>
        </w:rPr>
        <w:t>, Paris, LGDJ, 2014, pp. 103-125.</w:t>
      </w:r>
    </w:p>
    <w:p w14:paraId="0E22C055" w14:textId="2D9590FC" w:rsidR="00A467B2" w:rsidRPr="00813006" w:rsidRDefault="006B28A8" w:rsidP="00A467B2">
      <w:pPr>
        <w:spacing w:before="120" w:after="0"/>
        <w:rPr>
          <w:rFonts w:ascii="Garamond" w:hAnsi="Garamond"/>
          <w:b/>
          <w:bCs/>
          <w:spacing w:val="-4"/>
        </w:rPr>
      </w:pPr>
      <w:r>
        <w:rPr>
          <w:rFonts w:ascii="Garamond" w:hAnsi="Garamond"/>
          <w:b/>
          <w:bCs/>
          <w:spacing w:val="-4"/>
        </w:rPr>
        <w:t>5</w:t>
      </w:r>
      <w:r w:rsidR="00207C4D">
        <w:rPr>
          <w:rFonts w:ascii="Garamond" w:hAnsi="Garamond"/>
          <w:b/>
          <w:bCs/>
          <w:spacing w:val="-4"/>
        </w:rPr>
        <w:t>5</w:t>
      </w:r>
      <w:r w:rsidR="00A467B2" w:rsidRPr="00813006">
        <w:rPr>
          <w:rFonts w:ascii="Garamond" w:hAnsi="Garamond"/>
          <w:b/>
          <w:bCs/>
          <w:spacing w:val="-4"/>
        </w:rPr>
        <w:t>.</w:t>
      </w:r>
      <w:r w:rsidR="00A467B2" w:rsidRPr="00813006">
        <w:rPr>
          <w:rFonts w:ascii="Garamond" w:hAnsi="Garamond"/>
          <w:spacing w:val="-4"/>
        </w:rPr>
        <w:t xml:space="preserve"> « </w:t>
      </w:r>
      <w:r w:rsidR="00A467B2" w:rsidRPr="00813006">
        <w:rPr>
          <w:rFonts w:ascii="Garamond" w:hAnsi="Garamond"/>
          <w:bCs/>
          <w:iCs/>
          <w:spacing w:val="-4"/>
        </w:rPr>
        <w:t>La compatibilité de la planification sanitaire avec le droit de l’Union européenne »</w:t>
      </w:r>
      <w:r w:rsidR="00A467B2" w:rsidRPr="00813006">
        <w:rPr>
          <w:rFonts w:ascii="Garamond" w:hAnsi="Garamond"/>
          <w:bCs/>
          <w:i/>
          <w:iCs/>
          <w:spacing w:val="-4"/>
        </w:rPr>
        <w:t>,</w:t>
      </w:r>
      <w:r w:rsidR="00A467B2" w:rsidRPr="00813006">
        <w:rPr>
          <w:rFonts w:ascii="Garamond" w:hAnsi="Garamond"/>
          <w:bCs/>
          <w:iCs/>
          <w:spacing w:val="-4"/>
        </w:rPr>
        <w:t xml:space="preserve"> in</w:t>
      </w:r>
      <w:r w:rsidR="00A467B2" w:rsidRPr="00813006">
        <w:rPr>
          <w:rFonts w:ascii="Garamond" w:hAnsi="Garamond"/>
          <w:bCs/>
          <w:i/>
          <w:iCs/>
          <w:spacing w:val="-4"/>
        </w:rPr>
        <w:t xml:space="preserve"> </w:t>
      </w:r>
      <w:r w:rsidR="00A467B2" w:rsidRPr="00813006">
        <w:rPr>
          <w:rFonts w:ascii="Garamond" w:hAnsi="Garamond"/>
          <w:bCs/>
          <w:iCs/>
          <w:spacing w:val="-4"/>
        </w:rPr>
        <w:t xml:space="preserve">J.-F. Calmette (dir.), </w:t>
      </w:r>
      <w:r w:rsidR="00A467B2" w:rsidRPr="00813006">
        <w:rPr>
          <w:rFonts w:ascii="Garamond" w:hAnsi="Garamond"/>
          <w:bCs/>
          <w:i/>
          <w:iCs/>
          <w:spacing w:val="-4"/>
        </w:rPr>
        <w:t>La santé publique à l’épreuve de la rareté</w:t>
      </w:r>
      <w:r w:rsidR="00A467B2" w:rsidRPr="00813006">
        <w:rPr>
          <w:rFonts w:ascii="Garamond" w:hAnsi="Garamond"/>
          <w:bCs/>
          <w:iCs/>
          <w:spacing w:val="-4"/>
        </w:rPr>
        <w:t>, Aix-en-Provence, PUAM, coll. Droit de la santé, 2013, pp. 71-87.</w:t>
      </w:r>
    </w:p>
    <w:p w14:paraId="191EC8D0" w14:textId="007933C7" w:rsidR="009A6E7F" w:rsidRPr="00813006" w:rsidRDefault="00BE617B" w:rsidP="009A6E7F">
      <w:pPr>
        <w:spacing w:before="120" w:after="0"/>
        <w:rPr>
          <w:rFonts w:ascii="Garamond" w:hAnsi="Garamond"/>
          <w:b/>
          <w:bCs/>
          <w:spacing w:val="-4"/>
        </w:rPr>
      </w:pPr>
      <w:r>
        <w:rPr>
          <w:rFonts w:ascii="Garamond" w:hAnsi="Garamond"/>
          <w:b/>
          <w:bCs/>
          <w:spacing w:val="-4"/>
        </w:rPr>
        <w:t>5</w:t>
      </w:r>
      <w:r w:rsidR="00207C4D">
        <w:rPr>
          <w:rFonts w:ascii="Garamond" w:hAnsi="Garamond"/>
          <w:b/>
          <w:bCs/>
          <w:spacing w:val="-4"/>
        </w:rPr>
        <w:t>4</w:t>
      </w:r>
      <w:r w:rsidR="009A6E7F" w:rsidRPr="00813006">
        <w:rPr>
          <w:rFonts w:ascii="Garamond" w:hAnsi="Garamond"/>
          <w:b/>
          <w:bCs/>
          <w:spacing w:val="-4"/>
        </w:rPr>
        <w:t xml:space="preserve">. </w:t>
      </w:r>
      <w:r w:rsidR="00BE50B6" w:rsidRPr="00813006">
        <w:rPr>
          <w:rFonts w:ascii="Garamond" w:hAnsi="Garamond"/>
          <w:bCs/>
          <w:spacing w:val="-4"/>
        </w:rPr>
        <w:t>«</w:t>
      </w:r>
      <w:r w:rsidR="00BE50B6" w:rsidRPr="00813006">
        <w:rPr>
          <w:rFonts w:ascii="Garamond" w:hAnsi="Garamond"/>
          <w:b/>
          <w:bCs/>
          <w:spacing w:val="-4"/>
        </w:rPr>
        <w:t> </w:t>
      </w:r>
      <w:r w:rsidR="009A6E7F" w:rsidRPr="00813006">
        <w:rPr>
          <w:rFonts w:ascii="Garamond" w:hAnsi="Garamond"/>
          <w:bCs/>
          <w:spacing w:val="-4"/>
        </w:rPr>
        <w:t>L’Euratom et la constitution d’une Europe de l’énergie nucléaire : une politique publique à la vitalité paradoxale</w:t>
      </w:r>
      <w:r w:rsidR="00BE50B6" w:rsidRPr="00813006">
        <w:rPr>
          <w:rFonts w:ascii="Garamond" w:hAnsi="Garamond"/>
          <w:bCs/>
          <w:spacing w:val="-4"/>
        </w:rPr>
        <w:t> »</w:t>
      </w:r>
      <w:r w:rsidR="009A6E7F" w:rsidRPr="00813006">
        <w:rPr>
          <w:rFonts w:ascii="Garamond" w:hAnsi="Garamond"/>
          <w:bCs/>
          <w:spacing w:val="-4"/>
        </w:rPr>
        <w:t xml:space="preserve">, in O. </w:t>
      </w:r>
      <w:proofErr w:type="spellStart"/>
      <w:r w:rsidR="009A6E7F" w:rsidRPr="00813006">
        <w:rPr>
          <w:rFonts w:ascii="Garamond" w:hAnsi="Garamond"/>
          <w:bCs/>
          <w:spacing w:val="-4"/>
        </w:rPr>
        <w:t>Guézou</w:t>
      </w:r>
      <w:proofErr w:type="spellEnd"/>
      <w:r w:rsidR="009A6E7F" w:rsidRPr="00813006">
        <w:rPr>
          <w:rFonts w:ascii="Garamond" w:hAnsi="Garamond"/>
          <w:bCs/>
          <w:spacing w:val="-4"/>
        </w:rPr>
        <w:t xml:space="preserve"> et S. Manson (dir), </w:t>
      </w:r>
      <w:r w:rsidR="009A6E7F" w:rsidRPr="00813006">
        <w:rPr>
          <w:rFonts w:ascii="Garamond" w:hAnsi="Garamond"/>
          <w:bCs/>
          <w:i/>
          <w:spacing w:val="-4"/>
        </w:rPr>
        <w:t>Droit public et nucléaire</w:t>
      </w:r>
      <w:r w:rsidR="009A6E7F" w:rsidRPr="00813006">
        <w:rPr>
          <w:rFonts w:ascii="Garamond" w:hAnsi="Garamond"/>
          <w:bCs/>
          <w:spacing w:val="-4"/>
        </w:rPr>
        <w:t xml:space="preserve">, </w:t>
      </w:r>
      <w:r w:rsidR="009A6E7F" w:rsidRPr="00813006">
        <w:rPr>
          <w:rFonts w:ascii="Garamond" w:hAnsi="Garamond"/>
          <w:spacing w:val="-4"/>
        </w:rPr>
        <w:t xml:space="preserve">Bruxelles, </w:t>
      </w:r>
      <w:r w:rsidR="009A6E7F" w:rsidRPr="00813006">
        <w:rPr>
          <w:rFonts w:ascii="Garamond" w:hAnsi="Garamond"/>
          <w:bCs/>
          <w:spacing w:val="-4"/>
        </w:rPr>
        <w:t>Bruylant, 2013, pp. 95-108.</w:t>
      </w:r>
    </w:p>
    <w:p w14:paraId="3D624950" w14:textId="09E07913" w:rsidR="00A467B2" w:rsidRPr="009A6E7F" w:rsidRDefault="00BF6967" w:rsidP="00A467B2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5</w:t>
      </w:r>
      <w:r w:rsidR="00207C4D">
        <w:rPr>
          <w:rFonts w:ascii="Garamond" w:hAnsi="Garamond"/>
          <w:b/>
          <w:bCs/>
        </w:rPr>
        <w:t>3</w:t>
      </w:r>
      <w:r w:rsidR="00A467B2" w:rsidRPr="009A6E7F">
        <w:rPr>
          <w:rFonts w:ascii="Garamond" w:hAnsi="Garamond"/>
          <w:b/>
          <w:bCs/>
        </w:rPr>
        <w:t>.</w:t>
      </w:r>
      <w:r w:rsidR="00A467B2" w:rsidRPr="009A6E7F">
        <w:rPr>
          <w:rFonts w:ascii="Garamond" w:hAnsi="Garamond"/>
          <w:bCs/>
        </w:rPr>
        <w:t xml:space="preserve"> </w:t>
      </w:r>
      <w:r w:rsidR="00A467B2">
        <w:rPr>
          <w:rFonts w:ascii="Garamond" w:hAnsi="Garamond"/>
          <w:bCs/>
        </w:rPr>
        <w:t>« </w:t>
      </w:r>
      <w:r w:rsidR="00A467B2" w:rsidRPr="009A6E7F">
        <w:rPr>
          <w:rFonts w:ascii="Garamond" w:hAnsi="Garamond"/>
          <w:bCs/>
        </w:rPr>
        <w:t>La planification des services de santé et le droit de l’Union européenne. Vers la reconnaissance d’une ‘exception sanitaire’ ou l’intégration de la santé au marché</w:t>
      </w:r>
      <w:r w:rsidR="00A467B2">
        <w:rPr>
          <w:rFonts w:ascii="Garamond" w:hAnsi="Garamond"/>
          <w:bCs/>
        </w:rPr>
        <w:t> »</w:t>
      </w:r>
      <w:r w:rsidR="00A467B2" w:rsidRPr="009A6E7F">
        <w:rPr>
          <w:rFonts w:ascii="Garamond" w:hAnsi="Garamond"/>
          <w:bCs/>
        </w:rPr>
        <w:t xml:space="preserve">, </w:t>
      </w:r>
      <w:r w:rsidR="00A467B2" w:rsidRPr="009A6E7F">
        <w:rPr>
          <w:rFonts w:ascii="Garamond" w:hAnsi="Garamond"/>
          <w:bCs/>
          <w:i/>
        </w:rPr>
        <w:t>R</w:t>
      </w:r>
      <w:r w:rsidR="00A467B2">
        <w:rPr>
          <w:rFonts w:ascii="Garamond" w:hAnsi="Garamond"/>
          <w:bCs/>
          <w:i/>
        </w:rPr>
        <w:t>evue trimestrielle de droit européen</w:t>
      </w:r>
      <w:r w:rsidR="00A467B2" w:rsidRPr="009A6E7F">
        <w:rPr>
          <w:rFonts w:ascii="Garamond" w:hAnsi="Garamond"/>
          <w:bCs/>
        </w:rPr>
        <w:t>, 2013, n°2, pp. 217-238.</w:t>
      </w:r>
    </w:p>
    <w:p w14:paraId="601DF368" w14:textId="2D095572" w:rsidR="00A467B2" w:rsidRPr="009A6E7F" w:rsidRDefault="00822106" w:rsidP="00A467B2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5</w:t>
      </w:r>
      <w:r w:rsidR="00207C4D">
        <w:rPr>
          <w:rFonts w:ascii="Garamond" w:hAnsi="Garamond"/>
          <w:b/>
          <w:bCs/>
        </w:rPr>
        <w:t>2</w:t>
      </w:r>
      <w:r>
        <w:rPr>
          <w:rFonts w:ascii="Garamond" w:hAnsi="Garamond"/>
          <w:b/>
          <w:bCs/>
        </w:rPr>
        <w:t>.</w:t>
      </w:r>
      <w:r w:rsidR="00A467B2" w:rsidRPr="009A6E7F">
        <w:rPr>
          <w:rFonts w:ascii="Garamond" w:hAnsi="Garamond"/>
          <w:bCs/>
        </w:rPr>
        <w:t xml:space="preserve"> </w:t>
      </w:r>
      <w:r w:rsidR="00A467B2">
        <w:rPr>
          <w:rFonts w:ascii="Garamond" w:hAnsi="Garamond"/>
          <w:bCs/>
        </w:rPr>
        <w:t>« </w:t>
      </w:r>
      <w:r w:rsidR="00A467B2" w:rsidRPr="009A6E7F">
        <w:rPr>
          <w:rFonts w:ascii="Garamond" w:hAnsi="Garamond"/>
          <w:bCs/>
        </w:rPr>
        <w:t>Environnement et santé humaine : l’association de politiques publiques au service d’une législation européenne ambitieuse</w:t>
      </w:r>
      <w:r w:rsidR="00A467B2">
        <w:rPr>
          <w:rFonts w:ascii="Garamond" w:hAnsi="Garamond"/>
          <w:bCs/>
        </w:rPr>
        <w:t> »</w:t>
      </w:r>
      <w:r w:rsidR="00A467B2" w:rsidRPr="009A6E7F">
        <w:rPr>
          <w:rFonts w:ascii="Garamond" w:hAnsi="Garamond"/>
          <w:bCs/>
        </w:rPr>
        <w:t xml:space="preserve">, </w:t>
      </w:r>
      <w:r w:rsidR="00A467B2">
        <w:rPr>
          <w:rFonts w:ascii="Garamond" w:hAnsi="Garamond"/>
          <w:bCs/>
          <w:i/>
        </w:rPr>
        <w:t>L’E</w:t>
      </w:r>
      <w:r w:rsidR="00A467B2" w:rsidRPr="009A6E7F">
        <w:rPr>
          <w:rFonts w:ascii="Garamond" w:hAnsi="Garamond"/>
          <w:bCs/>
          <w:i/>
        </w:rPr>
        <w:t xml:space="preserve">urope </w:t>
      </w:r>
      <w:r w:rsidR="00A467B2">
        <w:rPr>
          <w:rFonts w:ascii="Garamond" w:hAnsi="Garamond"/>
          <w:bCs/>
          <w:i/>
        </w:rPr>
        <w:t>U</w:t>
      </w:r>
      <w:r w:rsidR="00A467B2" w:rsidRPr="009A6E7F">
        <w:rPr>
          <w:rFonts w:ascii="Garamond" w:hAnsi="Garamond"/>
          <w:bCs/>
          <w:i/>
        </w:rPr>
        <w:t>nie</w:t>
      </w:r>
      <w:r w:rsidR="00A467B2" w:rsidRPr="009A6E7F">
        <w:rPr>
          <w:rFonts w:ascii="Garamond" w:hAnsi="Garamond"/>
          <w:bCs/>
        </w:rPr>
        <w:t>, 2012, n°6, pp. 167-174.</w:t>
      </w:r>
    </w:p>
    <w:p w14:paraId="6770722F" w14:textId="0DF0288B" w:rsidR="009A6E7F" w:rsidRPr="009A6E7F" w:rsidRDefault="00BF6967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5</w:t>
      </w:r>
      <w:r w:rsidR="00207C4D">
        <w:rPr>
          <w:rFonts w:ascii="Garamond" w:hAnsi="Garamond"/>
          <w:b/>
          <w:bCs/>
        </w:rPr>
        <w:t>1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</w:rPr>
        <w:t xml:space="preserve"> </w:t>
      </w:r>
      <w:r w:rsidR="00BE50B6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L’Union européenne face au handicap. Les tâtonnements d’une politique publique volontariste</w:t>
      </w:r>
      <w:r w:rsidR="00BE50B6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in O. </w:t>
      </w:r>
      <w:proofErr w:type="spellStart"/>
      <w:r w:rsidR="009A6E7F" w:rsidRPr="009A6E7F">
        <w:rPr>
          <w:rFonts w:ascii="Garamond" w:hAnsi="Garamond"/>
        </w:rPr>
        <w:t>Guézou</w:t>
      </w:r>
      <w:proofErr w:type="spellEnd"/>
      <w:r w:rsidR="009A6E7F" w:rsidRPr="009A6E7F">
        <w:rPr>
          <w:rFonts w:ascii="Garamond" w:hAnsi="Garamond"/>
        </w:rPr>
        <w:t xml:space="preserve"> et S. Manson (dir.),</w:t>
      </w:r>
      <w:r w:rsidR="009A6E7F" w:rsidRPr="009A6E7F">
        <w:rPr>
          <w:rFonts w:ascii="Garamond" w:hAnsi="Garamond"/>
          <w:i/>
          <w:iCs/>
        </w:rPr>
        <w:t xml:space="preserve"> Droit public et handicap</w:t>
      </w:r>
      <w:r w:rsidR="009A6E7F" w:rsidRPr="009A6E7F">
        <w:rPr>
          <w:rFonts w:ascii="Garamond" w:hAnsi="Garamond"/>
        </w:rPr>
        <w:t>, Paris, Dalloz,</w:t>
      </w:r>
      <w:r w:rsidR="00522EA1">
        <w:rPr>
          <w:rFonts w:ascii="Garamond" w:hAnsi="Garamond"/>
        </w:rPr>
        <w:t xml:space="preserve"> coll. Thèmes et commentaires,</w:t>
      </w:r>
      <w:r w:rsidR="009A6E7F" w:rsidRPr="009A6E7F">
        <w:rPr>
          <w:rFonts w:ascii="Garamond" w:hAnsi="Garamond"/>
        </w:rPr>
        <w:t xml:space="preserve"> 2010, pp. 91-111.</w:t>
      </w:r>
    </w:p>
    <w:p w14:paraId="5FD966BD" w14:textId="7F4B1C0D" w:rsidR="009A6E7F" w:rsidRPr="009A6E7F" w:rsidRDefault="00207C4D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50</w:t>
      </w:r>
      <w:r w:rsidR="009A6E7F" w:rsidRPr="009A6E7F">
        <w:rPr>
          <w:rFonts w:ascii="Garamond" w:hAnsi="Garamond"/>
          <w:b/>
          <w:bCs/>
        </w:rPr>
        <w:t xml:space="preserve">. </w:t>
      </w:r>
      <w:r w:rsidR="00BE50B6" w:rsidRPr="00BE50B6">
        <w:rPr>
          <w:rFonts w:ascii="Garamond" w:hAnsi="Garamond"/>
          <w:bCs/>
        </w:rPr>
        <w:t>«</w:t>
      </w:r>
      <w:r w:rsidR="00BE50B6">
        <w:rPr>
          <w:rFonts w:ascii="Garamond" w:hAnsi="Garamond"/>
          <w:b/>
          <w:bCs/>
        </w:rPr>
        <w:t> </w:t>
      </w:r>
      <w:r w:rsidR="009A6E7F" w:rsidRPr="009A6E7F">
        <w:rPr>
          <w:rFonts w:ascii="Garamond" w:hAnsi="Garamond"/>
        </w:rPr>
        <w:t>Les fonds structurels européens : un modèle d’intégration territoriale</w:t>
      </w:r>
      <w:r w:rsidR="00BE50B6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>R</w:t>
      </w:r>
      <w:r w:rsidR="00BE50B6">
        <w:rPr>
          <w:rFonts w:ascii="Garamond" w:hAnsi="Garamond"/>
          <w:i/>
          <w:iCs/>
        </w:rPr>
        <w:t>evue du marché commun et de l’</w:t>
      </w:r>
      <w:r w:rsidR="009A6E7F" w:rsidRPr="009A6E7F">
        <w:rPr>
          <w:rFonts w:ascii="Garamond" w:hAnsi="Garamond"/>
          <w:i/>
          <w:iCs/>
        </w:rPr>
        <w:t>U</w:t>
      </w:r>
      <w:r w:rsidR="00BE50B6">
        <w:rPr>
          <w:rFonts w:ascii="Garamond" w:hAnsi="Garamond"/>
          <w:i/>
          <w:iCs/>
        </w:rPr>
        <w:t>nion européenne</w:t>
      </w:r>
      <w:r w:rsidR="009A6E7F" w:rsidRPr="009A6E7F">
        <w:rPr>
          <w:rFonts w:ascii="Garamond" w:hAnsi="Garamond"/>
        </w:rPr>
        <w:t>, 2010, n°535, pp. 87-90.</w:t>
      </w:r>
    </w:p>
    <w:p w14:paraId="32474F8E" w14:textId="710CBD65" w:rsidR="009A6E7F" w:rsidRPr="009A6E7F" w:rsidRDefault="008B7CB1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4</w:t>
      </w:r>
      <w:r w:rsidR="00207C4D">
        <w:rPr>
          <w:rFonts w:ascii="Garamond" w:hAnsi="Garamond"/>
          <w:b/>
          <w:bCs/>
        </w:rPr>
        <w:t>9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</w:rPr>
        <w:t xml:space="preserve"> </w:t>
      </w:r>
      <w:r w:rsidR="00BE50B6" w:rsidRPr="00D70927">
        <w:rPr>
          <w:rFonts w:ascii="Garamond" w:hAnsi="Garamond"/>
          <w:spacing w:val="-2"/>
        </w:rPr>
        <w:t>« </w:t>
      </w:r>
      <w:r w:rsidR="009A6E7F" w:rsidRPr="00D70927">
        <w:rPr>
          <w:rFonts w:ascii="Garamond" w:hAnsi="Garamond"/>
          <w:spacing w:val="-2"/>
        </w:rPr>
        <w:t>Essai de typologie des fonds structurels de l’Union européenne</w:t>
      </w:r>
      <w:r w:rsidR="00BE50B6" w:rsidRPr="00D70927">
        <w:rPr>
          <w:rFonts w:ascii="Garamond" w:hAnsi="Garamond"/>
          <w:spacing w:val="-2"/>
        </w:rPr>
        <w:t> »</w:t>
      </w:r>
      <w:r w:rsidR="009A6E7F" w:rsidRPr="00D70927">
        <w:rPr>
          <w:rFonts w:ascii="Garamond" w:hAnsi="Garamond"/>
          <w:spacing w:val="-2"/>
        </w:rPr>
        <w:t xml:space="preserve">, </w:t>
      </w:r>
      <w:r w:rsidR="009A6E7F" w:rsidRPr="00D70927">
        <w:rPr>
          <w:rFonts w:ascii="Garamond" w:hAnsi="Garamond"/>
          <w:i/>
          <w:iCs/>
          <w:spacing w:val="-2"/>
        </w:rPr>
        <w:t>Curentul Juridic</w:t>
      </w:r>
      <w:r w:rsidR="009A6E7F" w:rsidRPr="00D70927">
        <w:rPr>
          <w:rFonts w:ascii="Garamond" w:hAnsi="Garamond"/>
          <w:spacing w:val="-2"/>
        </w:rPr>
        <w:t>, 2009, n°2, pp. 3-17.</w:t>
      </w:r>
    </w:p>
    <w:p w14:paraId="74C3CDD4" w14:textId="4BE385A2" w:rsidR="009A6E7F" w:rsidRPr="009A6E7F" w:rsidRDefault="008B7CB1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4</w:t>
      </w:r>
      <w:r w:rsidR="00207C4D">
        <w:rPr>
          <w:rFonts w:ascii="Garamond" w:hAnsi="Garamond"/>
          <w:b/>
          <w:bCs/>
        </w:rPr>
        <w:t>8</w:t>
      </w:r>
      <w:r w:rsidR="00803C5A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  <w:b/>
          <w:bCs/>
        </w:rPr>
        <w:t xml:space="preserve"> </w:t>
      </w:r>
      <w:r w:rsidR="00BE50B6" w:rsidRPr="00BE50B6">
        <w:rPr>
          <w:rFonts w:ascii="Garamond" w:hAnsi="Garamond"/>
          <w:bCs/>
        </w:rPr>
        <w:t>«</w:t>
      </w:r>
      <w:r w:rsidR="00BE50B6">
        <w:rPr>
          <w:rFonts w:ascii="Garamond" w:hAnsi="Garamond"/>
          <w:b/>
          <w:bCs/>
        </w:rPr>
        <w:t> </w:t>
      </w:r>
      <w:r w:rsidR="009A6E7F" w:rsidRPr="009A6E7F">
        <w:rPr>
          <w:rFonts w:ascii="Garamond" w:hAnsi="Garamond"/>
        </w:rPr>
        <w:t>Du développement durable dans les programmes territoriaux de l’Union européenne</w:t>
      </w:r>
      <w:r w:rsidR="00BE50B6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in </w:t>
      </w:r>
      <w:r w:rsidR="009A6E7F" w:rsidRPr="009A6E7F">
        <w:rPr>
          <w:rFonts w:ascii="Garamond" w:hAnsi="Garamond"/>
          <w:i/>
          <w:iCs/>
        </w:rPr>
        <w:t xml:space="preserve">Développement urbain durable, </w:t>
      </w:r>
      <w:r w:rsidR="009A6E7F" w:rsidRPr="009A6E7F">
        <w:rPr>
          <w:rFonts w:ascii="Garamond" w:hAnsi="Garamond"/>
        </w:rPr>
        <w:t>International Conference on Economics, Law and Management, Université Petru Maior, Miskolc, Miskolc University Press, 2008, pp. 33-44.</w:t>
      </w:r>
    </w:p>
    <w:p w14:paraId="16BC36A7" w14:textId="432D1100" w:rsidR="009A6E7F" w:rsidRPr="009A6E7F" w:rsidRDefault="008B7CB1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4</w:t>
      </w:r>
      <w:r w:rsidR="00207C4D">
        <w:rPr>
          <w:rFonts w:ascii="Garamond" w:hAnsi="Garamond"/>
          <w:b/>
          <w:bCs/>
        </w:rPr>
        <w:t>7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</w:rPr>
        <w:t xml:space="preserve"> </w:t>
      </w:r>
      <w:r w:rsidR="00BE50B6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La cohésion économique, sociale et territoriale de l’Union européenne à l’épreuve de l’élargissement : le cas roumain</w:t>
      </w:r>
      <w:r w:rsidR="00BE50B6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in </w:t>
      </w:r>
      <w:r w:rsidR="009A6E7F" w:rsidRPr="0067394A">
        <w:rPr>
          <w:rFonts w:ascii="Garamond" w:hAnsi="Garamond"/>
          <w:iCs/>
        </w:rPr>
        <w:t>Interférences théoriques et pratiques entre le droit roumain et le droit communautaire</w:t>
      </w:r>
      <w:r w:rsidR="009A6E7F" w:rsidRPr="0067394A">
        <w:rPr>
          <w:rFonts w:ascii="Garamond" w:hAnsi="Garamond"/>
        </w:rPr>
        <w:t xml:space="preserve">, </w:t>
      </w:r>
      <w:r w:rsidR="009A6E7F" w:rsidRPr="0067394A">
        <w:rPr>
          <w:rFonts w:ascii="Garamond" w:hAnsi="Garamond"/>
          <w:i/>
        </w:rPr>
        <w:t>Annales de l’Université Constantin Brancusi</w:t>
      </w:r>
      <w:r w:rsidR="009A6E7F" w:rsidRPr="009A6E7F">
        <w:rPr>
          <w:rFonts w:ascii="Garamond" w:hAnsi="Garamond"/>
        </w:rPr>
        <w:t>, 2008, n°2, Targu-Jiu (Roumanie), pp. 1-5.</w:t>
      </w:r>
    </w:p>
    <w:p w14:paraId="4D89693A" w14:textId="1DE6C544" w:rsidR="009A6E7F" w:rsidRPr="009A6E7F" w:rsidRDefault="00F67D5D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4</w:t>
      </w:r>
      <w:r w:rsidR="00207C4D">
        <w:rPr>
          <w:rFonts w:ascii="Garamond" w:hAnsi="Garamond"/>
          <w:b/>
          <w:bCs/>
        </w:rPr>
        <w:t>6</w:t>
      </w:r>
      <w:r w:rsidR="009A6E7F" w:rsidRPr="009A6E7F">
        <w:rPr>
          <w:rFonts w:ascii="Garamond" w:hAnsi="Garamond"/>
          <w:b/>
          <w:bCs/>
        </w:rPr>
        <w:t xml:space="preserve">. </w:t>
      </w:r>
      <w:r w:rsidR="00BE50B6" w:rsidRPr="0067394A">
        <w:rPr>
          <w:rFonts w:ascii="Garamond" w:hAnsi="Garamond"/>
          <w:bCs/>
        </w:rPr>
        <w:t>«</w:t>
      </w:r>
      <w:r w:rsidR="00BE50B6">
        <w:rPr>
          <w:rFonts w:ascii="Garamond" w:hAnsi="Garamond"/>
          <w:b/>
          <w:bCs/>
        </w:rPr>
        <w:t> </w:t>
      </w:r>
      <w:r w:rsidR="009A6E7F" w:rsidRPr="009A6E7F">
        <w:rPr>
          <w:rFonts w:ascii="Garamond" w:hAnsi="Garamond"/>
        </w:rPr>
        <w:t>L’intégration territoriale européenne interne. Panorama de la cohésion économique et sociale</w:t>
      </w:r>
      <w:r w:rsidR="00BE50B6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 xml:space="preserve">Curentul Juridic, </w:t>
      </w:r>
      <w:r w:rsidR="009A6E7F" w:rsidRPr="009A6E7F">
        <w:rPr>
          <w:rFonts w:ascii="Garamond" w:hAnsi="Garamond"/>
        </w:rPr>
        <w:t>2008, n°3-4, pp. 7-18.</w:t>
      </w:r>
    </w:p>
    <w:p w14:paraId="058F8D10" w14:textId="776DF970" w:rsidR="00427241" w:rsidRDefault="006B28A8" w:rsidP="00427241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4</w:t>
      </w:r>
      <w:r w:rsidR="00207C4D">
        <w:rPr>
          <w:rFonts w:ascii="Garamond" w:hAnsi="Garamond"/>
          <w:b/>
          <w:bCs/>
        </w:rPr>
        <w:t>5</w:t>
      </w:r>
      <w:r w:rsidR="009A6E7F" w:rsidRPr="009A6E7F">
        <w:rPr>
          <w:rFonts w:ascii="Garamond" w:hAnsi="Garamond"/>
          <w:b/>
          <w:bCs/>
        </w:rPr>
        <w:t>.</w:t>
      </w:r>
      <w:r w:rsidR="009A6E7F" w:rsidRPr="00BE50B6">
        <w:rPr>
          <w:rFonts w:ascii="Garamond" w:hAnsi="Garamond"/>
          <w:bCs/>
        </w:rPr>
        <w:t xml:space="preserve"> </w:t>
      </w:r>
      <w:r w:rsidR="00BE50B6" w:rsidRPr="00BE50B6">
        <w:rPr>
          <w:rFonts w:ascii="Garamond" w:hAnsi="Garamond"/>
          <w:bCs/>
        </w:rPr>
        <w:t>« </w:t>
      </w:r>
      <w:r w:rsidR="009A6E7F" w:rsidRPr="009A6E7F">
        <w:rPr>
          <w:rFonts w:ascii="Garamond" w:hAnsi="Garamond"/>
        </w:rPr>
        <w:t>L’intégration territoriale européenne externe. Entre présent et avenir</w:t>
      </w:r>
      <w:r w:rsidR="00BE50B6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in </w:t>
      </w:r>
      <w:r w:rsidR="009A6E7F" w:rsidRPr="009A6E7F">
        <w:rPr>
          <w:rFonts w:ascii="Garamond" w:hAnsi="Garamond"/>
          <w:i/>
          <w:iCs/>
        </w:rPr>
        <w:t xml:space="preserve">Partenariat international et développement du territoire, </w:t>
      </w:r>
      <w:r w:rsidR="009A6E7F" w:rsidRPr="009A6E7F">
        <w:rPr>
          <w:rFonts w:ascii="Garamond" w:hAnsi="Garamond"/>
        </w:rPr>
        <w:t>International Conference on Economics, Law and Management, Université Petru Maior, Miskolc, Miskolc University Press, 2007, pp. 425-438.</w:t>
      </w:r>
    </w:p>
    <w:p w14:paraId="42408B90" w14:textId="1CC54B83" w:rsidR="00427241" w:rsidRDefault="00BE617B" w:rsidP="00427241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4</w:t>
      </w:r>
      <w:r w:rsidR="00207C4D">
        <w:rPr>
          <w:rFonts w:ascii="Garamond" w:hAnsi="Garamond"/>
          <w:b/>
          <w:bCs/>
        </w:rPr>
        <w:t>4</w:t>
      </w:r>
      <w:r w:rsidR="00427241" w:rsidRPr="009A6E7F">
        <w:rPr>
          <w:rFonts w:ascii="Garamond" w:hAnsi="Garamond"/>
          <w:b/>
          <w:bCs/>
        </w:rPr>
        <w:t xml:space="preserve">. </w:t>
      </w:r>
      <w:r w:rsidR="00427241" w:rsidRPr="00391820">
        <w:rPr>
          <w:rFonts w:ascii="Garamond" w:hAnsi="Garamond"/>
          <w:bCs/>
        </w:rPr>
        <w:t>« </w:t>
      </w:r>
      <w:r w:rsidR="00427241" w:rsidRPr="009A6E7F">
        <w:rPr>
          <w:rFonts w:ascii="Garamond" w:hAnsi="Garamond"/>
        </w:rPr>
        <w:t>La politique européenne de voisinage : essai d’identification</w:t>
      </w:r>
      <w:r w:rsidR="00427241">
        <w:rPr>
          <w:rFonts w:ascii="Garamond" w:hAnsi="Garamond"/>
        </w:rPr>
        <w:t> »</w:t>
      </w:r>
      <w:r w:rsidR="00427241" w:rsidRPr="009A6E7F">
        <w:rPr>
          <w:rFonts w:ascii="Garamond" w:hAnsi="Garamond"/>
        </w:rPr>
        <w:t xml:space="preserve">, in M.-F. </w:t>
      </w:r>
      <w:proofErr w:type="spellStart"/>
      <w:r w:rsidR="00427241" w:rsidRPr="009A6E7F">
        <w:rPr>
          <w:rFonts w:ascii="Garamond" w:hAnsi="Garamond"/>
        </w:rPr>
        <w:t>Labouz</w:t>
      </w:r>
      <w:proofErr w:type="spellEnd"/>
      <w:r w:rsidR="00427241" w:rsidRPr="009A6E7F">
        <w:rPr>
          <w:rFonts w:ascii="Garamond" w:hAnsi="Garamond"/>
        </w:rPr>
        <w:t xml:space="preserve">, C. Philip et P. Soldatos (dir.), </w:t>
      </w:r>
      <w:r w:rsidR="00427241" w:rsidRPr="009A6E7F">
        <w:rPr>
          <w:rFonts w:ascii="Garamond" w:hAnsi="Garamond"/>
          <w:i/>
          <w:iCs/>
        </w:rPr>
        <w:t>L’Union européenne élargie et ses nouvelles frontières à la recherche d’une politique de voisinage</w:t>
      </w:r>
      <w:r w:rsidR="00427241" w:rsidRPr="009A6E7F">
        <w:rPr>
          <w:rFonts w:ascii="Garamond" w:hAnsi="Garamond"/>
        </w:rPr>
        <w:t>, Bruxelles, Bruylant, 2006, pp. 45-59.</w:t>
      </w:r>
    </w:p>
    <w:p w14:paraId="2CD5A093" w14:textId="1A7E04EA" w:rsidR="000E4ABC" w:rsidRDefault="009A6E7F" w:rsidP="000E4ABC">
      <w:pPr>
        <w:spacing w:before="120" w:after="0"/>
        <w:jc w:val="center"/>
        <w:rPr>
          <w:rFonts w:ascii="Garamond" w:hAnsi="Garamond"/>
          <w:b/>
        </w:rPr>
      </w:pPr>
      <w:r w:rsidRPr="009A6E7F">
        <w:rPr>
          <w:rFonts w:ascii="Garamond" w:hAnsi="Garamond"/>
          <w:b/>
        </w:rPr>
        <w:t>Contentieux de l’Union européenne</w:t>
      </w:r>
    </w:p>
    <w:p w14:paraId="4F816C85" w14:textId="357A113A" w:rsidR="007F376A" w:rsidRPr="007F376A" w:rsidRDefault="00803C5A" w:rsidP="00890CA5">
      <w:pPr>
        <w:spacing w:before="120" w:after="0"/>
        <w:rPr>
          <w:rFonts w:ascii="Garamond" w:hAnsi="Garamond"/>
          <w:bCs/>
        </w:rPr>
      </w:pPr>
      <w:r w:rsidRPr="00803C5A">
        <w:rPr>
          <w:rFonts w:ascii="Garamond" w:hAnsi="Garamond"/>
          <w:b/>
        </w:rPr>
        <w:t>4</w:t>
      </w:r>
      <w:r w:rsidR="00207C4D">
        <w:rPr>
          <w:rFonts w:ascii="Garamond" w:hAnsi="Garamond"/>
          <w:b/>
        </w:rPr>
        <w:t>3</w:t>
      </w:r>
      <w:r>
        <w:rPr>
          <w:rFonts w:ascii="Garamond" w:hAnsi="Garamond"/>
          <w:bCs/>
        </w:rPr>
        <w:t xml:space="preserve">. </w:t>
      </w:r>
      <w:r w:rsidR="007F376A" w:rsidRPr="007F376A">
        <w:rPr>
          <w:rFonts w:ascii="Garamond" w:hAnsi="Garamond"/>
          <w:bCs/>
        </w:rPr>
        <w:t>« La primauté du droit de l’Union et le législateur national : une question de démocratie ? » , in H. Gaudin</w:t>
      </w:r>
      <w:r w:rsidR="007F376A">
        <w:rPr>
          <w:rFonts w:ascii="Garamond" w:hAnsi="Garamond"/>
          <w:bCs/>
        </w:rPr>
        <w:t xml:space="preserve"> (dir.)</w:t>
      </w:r>
      <w:r w:rsidR="007F376A" w:rsidRPr="007F376A">
        <w:rPr>
          <w:rFonts w:ascii="Garamond" w:hAnsi="Garamond"/>
          <w:bCs/>
        </w:rPr>
        <w:t>,</w:t>
      </w:r>
      <w:r w:rsidR="007F376A" w:rsidRPr="007F376A">
        <w:rPr>
          <w:rFonts w:ascii="Garamond" w:hAnsi="Garamond"/>
          <w:bCs/>
          <w:i/>
          <w:iCs/>
        </w:rPr>
        <w:t> La primauté du droit de l’Union</w:t>
      </w:r>
      <w:r w:rsidR="007F376A" w:rsidRPr="007F376A">
        <w:rPr>
          <w:rFonts w:ascii="Garamond" w:hAnsi="Garamond"/>
          <w:bCs/>
        </w:rPr>
        <w:t xml:space="preserve">, Paris, Mare &amp; Martin, </w:t>
      </w:r>
      <w:r w:rsidR="005A456A">
        <w:rPr>
          <w:rFonts w:ascii="Garamond" w:hAnsi="Garamond"/>
          <w:bCs/>
        </w:rPr>
        <w:t>2024, pp. 131-151.</w:t>
      </w:r>
    </w:p>
    <w:p w14:paraId="4F423D23" w14:textId="4C898144" w:rsidR="000E4ABC" w:rsidRDefault="00BF6967" w:rsidP="00C21396">
      <w:pPr>
        <w:spacing w:before="120" w:after="0"/>
        <w:rPr>
          <w:rFonts w:ascii="Garamond" w:hAnsi="Garamond"/>
          <w:b/>
        </w:rPr>
      </w:pPr>
      <w:r>
        <w:rPr>
          <w:rFonts w:ascii="Garamond" w:hAnsi="Garamond"/>
          <w:b/>
        </w:rPr>
        <w:t>4</w:t>
      </w:r>
      <w:r w:rsidR="00207C4D">
        <w:rPr>
          <w:rFonts w:ascii="Garamond" w:hAnsi="Garamond"/>
          <w:b/>
        </w:rPr>
        <w:t>2</w:t>
      </w:r>
      <w:r w:rsidR="000E4ABC">
        <w:rPr>
          <w:rFonts w:ascii="Garamond" w:hAnsi="Garamond"/>
          <w:b/>
        </w:rPr>
        <w:t xml:space="preserve">. </w:t>
      </w:r>
      <w:r w:rsidR="000E4ABC" w:rsidRPr="000E4ABC">
        <w:rPr>
          <w:rFonts w:ascii="Garamond" w:hAnsi="Garamond"/>
          <w:bCs/>
        </w:rPr>
        <w:t xml:space="preserve">« La contribution du droit </w:t>
      </w:r>
      <w:r w:rsidR="00487207">
        <w:rPr>
          <w:rFonts w:ascii="Garamond" w:hAnsi="Garamond"/>
          <w:bCs/>
        </w:rPr>
        <w:t>”</w:t>
      </w:r>
      <w:r w:rsidR="000E4ABC" w:rsidRPr="000E4ABC">
        <w:rPr>
          <w:rFonts w:ascii="Garamond" w:hAnsi="Garamond"/>
          <w:bCs/>
        </w:rPr>
        <w:t>européen</w:t>
      </w:r>
      <w:r w:rsidR="00487207">
        <w:rPr>
          <w:rFonts w:ascii="Garamond" w:hAnsi="Garamond"/>
          <w:bCs/>
        </w:rPr>
        <w:t>”</w:t>
      </w:r>
      <w:r w:rsidR="000E4ABC" w:rsidRPr="000E4ABC">
        <w:rPr>
          <w:rFonts w:ascii="Garamond" w:hAnsi="Garamond"/>
          <w:bCs/>
        </w:rPr>
        <w:t xml:space="preserve"> des investissements à la réalisation du projet européen », </w:t>
      </w:r>
      <w:r w:rsidR="007F376A">
        <w:rPr>
          <w:rFonts w:ascii="Garamond" w:hAnsi="Garamond"/>
          <w:bCs/>
        </w:rPr>
        <w:t xml:space="preserve">in </w:t>
      </w:r>
      <w:r w:rsidR="000E4ABC" w:rsidRPr="000E4ABC">
        <w:rPr>
          <w:rFonts w:ascii="Garamond" w:hAnsi="Garamond"/>
          <w:bCs/>
        </w:rPr>
        <w:t xml:space="preserve">R. Maurel (dir.), </w:t>
      </w:r>
      <w:r w:rsidR="000E4ABC" w:rsidRPr="000E4ABC">
        <w:rPr>
          <w:rFonts w:ascii="Garamond" w:hAnsi="Garamond"/>
          <w:bCs/>
          <w:i/>
          <w:iCs/>
        </w:rPr>
        <w:t>Nouveaux regards sur le droit européen des investissements</w:t>
      </w:r>
      <w:r w:rsidR="000E4ABC" w:rsidRPr="000E4ABC">
        <w:rPr>
          <w:rFonts w:ascii="Garamond" w:hAnsi="Garamond"/>
          <w:bCs/>
        </w:rPr>
        <w:t xml:space="preserve">, </w:t>
      </w:r>
      <w:r w:rsidR="00C21396">
        <w:rPr>
          <w:rFonts w:ascii="Garamond" w:hAnsi="Garamond"/>
          <w:bCs/>
        </w:rPr>
        <w:t>Paris, LexisNexis</w:t>
      </w:r>
      <w:r w:rsidR="000E4ABC" w:rsidRPr="000E4ABC">
        <w:rPr>
          <w:rFonts w:ascii="Garamond" w:hAnsi="Garamond"/>
          <w:bCs/>
        </w:rPr>
        <w:t xml:space="preserve">, </w:t>
      </w:r>
      <w:r w:rsidR="00C21396" w:rsidRPr="00C21396">
        <w:rPr>
          <w:rFonts w:ascii="Garamond" w:hAnsi="Garamond"/>
          <w:bCs/>
        </w:rPr>
        <w:t xml:space="preserve">Travaux du Centre </w:t>
      </w:r>
      <w:r w:rsidR="00C21396" w:rsidRPr="00C21396">
        <w:rPr>
          <w:rFonts w:ascii="Garamond" w:hAnsi="Garamond"/>
          <w:bCs/>
        </w:rPr>
        <w:lastRenderedPageBreak/>
        <w:t>de</w:t>
      </w:r>
      <w:r w:rsidR="00C21396">
        <w:rPr>
          <w:rFonts w:ascii="Garamond" w:hAnsi="Garamond"/>
          <w:bCs/>
        </w:rPr>
        <w:t xml:space="preserve"> </w:t>
      </w:r>
      <w:r w:rsidR="00C21396" w:rsidRPr="00C21396">
        <w:rPr>
          <w:rFonts w:ascii="Garamond" w:hAnsi="Garamond"/>
          <w:bCs/>
        </w:rPr>
        <w:t>recherche sur le droit des marchés et des investissements internationaux</w:t>
      </w:r>
      <w:r w:rsidR="00C21396">
        <w:rPr>
          <w:rFonts w:ascii="Garamond" w:hAnsi="Garamond"/>
          <w:bCs/>
        </w:rPr>
        <w:t xml:space="preserve"> (</w:t>
      </w:r>
      <w:r w:rsidR="000E4ABC" w:rsidRPr="000E4ABC">
        <w:rPr>
          <w:rFonts w:ascii="Garamond" w:hAnsi="Garamond"/>
          <w:bCs/>
        </w:rPr>
        <w:t>CREDIMI</w:t>
      </w:r>
      <w:r w:rsidR="00C21396">
        <w:rPr>
          <w:rFonts w:ascii="Garamond" w:hAnsi="Garamond"/>
          <w:bCs/>
        </w:rPr>
        <w:t>), 2023, vol. 59</w:t>
      </w:r>
      <w:r w:rsidR="000E4ABC" w:rsidRPr="000E4ABC">
        <w:rPr>
          <w:rFonts w:ascii="Garamond" w:hAnsi="Garamond"/>
          <w:bCs/>
        </w:rPr>
        <w:t xml:space="preserve">, </w:t>
      </w:r>
      <w:r w:rsidR="00C21396">
        <w:rPr>
          <w:rFonts w:ascii="Garamond" w:hAnsi="Garamond"/>
          <w:bCs/>
        </w:rPr>
        <w:t>pp. 51-64</w:t>
      </w:r>
      <w:r w:rsidR="000E4ABC" w:rsidRPr="000E4ABC">
        <w:rPr>
          <w:rFonts w:ascii="Garamond" w:hAnsi="Garamond"/>
          <w:bCs/>
        </w:rPr>
        <w:t>.</w:t>
      </w:r>
    </w:p>
    <w:p w14:paraId="2B74907F" w14:textId="3789042E" w:rsidR="002D493B" w:rsidRDefault="00803C5A" w:rsidP="00890CA5">
      <w:pPr>
        <w:spacing w:before="120" w:after="0"/>
        <w:rPr>
          <w:rFonts w:ascii="Garamond" w:eastAsia="Times New Roman" w:hAnsi="Garamond" w:cs="Times New Roman"/>
          <w:iCs/>
          <w:color w:val="000000"/>
        </w:rPr>
      </w:pPr>
      <w:r>
        <w:rPr>
          <w:rFonts w:ascii="Garamond" w:hAnsi="Garamond"/>
          <w:b/>
        </w:rPr>
        <w:t>4</w:t>
      </w:r>
      <w:r w:rsidR="00207C4D">
        <w:rPr>
          <w:rFonts w:ascii="Garamond" w:hAnsi="Garamond"/>
          <w:b/>
        </w:rPr>
        <w:t>1</w:t>
      </w:r>
      <w:r w:rsidR="002D493B" w:rsidRPr="008B7CB1">
        <w:rPr>
          <w:rFonts w:ascii="Garamond" w:hAnsi="Garamond"/>
          <w:b/>
        </w:rPr>
        <w:t>.</w:t>
      </w:r>
      <w:r w:rsidR="002D493B">
        <w:rPr>
          <w:rFonts w:ascii="Garamond" w:hAnsi="Garamond"/>
        </w:rPr>
        <w:t xml:space="preserve"> </w:t>
      </w:r>
      <w:r w:rsidR="002D493B" w:rsidRPr="0048579A">
        <w:rPr>
          <w:rFonts w:ascii="Garamond" w:hAnsi="Garamond"/>
          <w:bCs/>
        </w:rPr>
        <w:t>« As</w:t>
      </w:r>
      <w:r w:rsidR="002D493B" w:rsidRPr="0048579A">
        <w:rPr>
          <w:rFonts w:ascii="Garamond" w:hAnsi="Garamond"/>
          <w:bCs/>
          <w:iCs/>
        </w:rPr>
        <w:t>surer le caractère commun du droit de l’Union : de l’uniformité</w:t>
      </w:r>
      <w:r w:rsidR="002D493B" w:rsidRPr="00A82C43">
        <w:rPr>
          <w:rFonts w:ascii="Garamond" w:hAnsi="Garamond"/>
          <w:bCs/>
          <w:iCs/>
        </w:rPr>
        <w:t xml:space="preserve"> d’application à l’homogénéisation ?</w:t>
      </w:r>
      <w:r w:rsidR="002D493B">
        <w:rPr>
          <w:rFonts w:ascii="Garamond" w:hAnsi="Garamond"/>
          <w:bCs/>
          <w:iCs/>
        </w:rPr>
        <w:t xml:space="preserve"> », in H. Gaudin, </w:t>
      </w:r>
      <w:r w:rsidR="002D493B" w:rsidRPr="00A82C43">
        <w:rPr>
          <w:rFonts w:ascii="Garamond" w:hAnsi="Garamond"/>
          <w:bCs/>
          <w:i/>
          <w:iCs/>
        </w:rPr>
        <w:t>Primauté et clause la plus protectrice de l’article 53 CDF</w:t>
      </w:r>
      <w:r w:rsidR="002D493B">
        <w:rPr>
          <w:rFonts w:ascii="Garamond" w:hAnsi="Garamond"/>
          <w:bCs/>
          <w:i/>
          <w:iCs/>
        </w:rPr>
        <w:t>, le nouveau paradigme des droits fondamentaux en Europe</w:t>
      </w:r>
      <w:r w:rsidR="002D493B">
        <w:rPr>
          <w:rFonts w:ascii="Garamond" w:hAnsi="Garamond"/>
          <w:bCs/>
          <w:iCs/>
        </w:rPr>
        <w:t xml:space="preserve">, </w:t>
      </w:r>
      <w:r w:rsidR="002D493B" w:rsidRPr="00DB4E0B">
        <w:rPr>
          <w:rFonts w:ascii="Garamond" w:eastAsia="Times New Roman" w:hAnsi="Garamond" w:cs="Times New Roman"/>
          <w:iCs/>
          <w:color w:val="000000"/>
        </w:rPr>
        <w:t xml:space="preserve">Paris, Mare &amp; Martin, coll. Horizons européens, </w:t>
      </w:r>
      <w:r w:rsidR="002D493B">
        <w:rPr>
          <w:rFonts w:ascii="Garamond" w:eastAsia="Times New Roman" w:hAnsi="Garamond" w:cs="Times New Roman"/>
          <w:iCs/>
          <w:color w:val="000000"/>
        </w:rPr>
        <w:t>2021</w:t>
      </w:r>
      <w:r w:rsidR="002D493B" w:rsidRPr="00DB4E0B">
        <w:rPr>
          <w:rFonts w:ascii="Garamond" w:eastAsia="Times New Roman" w:hAnsi="Garamond" w:cs="Times New Roman"/>
          <w:iCs/>
          <w:color w:val="000000"/>
        </w:rPr>
        <w:t xml:space="preserve">, </w:t>
      </w:r>
      <w:r w:rsidR="002D493B">
        <w:rPr>
          <w:rFonts w:ascii="Garamond" w:eastAsia="Times New Roman" w:hAnsi="Garamond" w:cs="Times New Roman"/>
          <w:iCs/>
          <w:color w:val="000000"/>
        </w:rPr>
        <w:t>pp. 151-163.</w:t>
      </w:r>
    </w:p>
    <w:p w14:paraId="2E1B449A" w14:textId="6BCADCD8" w:rsidR="00890CA5" w:rsidRPr="002C3DF1" w:rsidRDefault="00207C4D" w:rsidP="00890CA5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40</w:t>
      </w:r>
      <w:r w:rsidR="00890CA5" w:rsidRPr="00A467B2">
        <w:rPr>
          <w:rFonts w:ascii="Garamond" w:hAnsi="Garamond"/>
          <w:b/>
        </w:rPr>
        <w:t>.</w:t>
      </w:r>
      <w:r w:rsidR="00890CA5" w:rsidRPr="002C3DF1">
        <w:rPr>
          <w:rFonts w:ascii="Garamond" w:hAnsi="Garamond"/>
        </w:rPr>
        <w:t xml:space="preserve"> « L’Europe démocratique : le récit des récits</w:t>
      </w:r>
      <w:r w:rsidR="00DB5EAF">
        <w:rPr>
          <w:rFonts w:ascii="Garamond" w:hAnsi="Garamond"/>
        </w:rPr>
        <w:t xml:space="preserve"> ou matrice d’ilots narratifs</w:t>
      </w:r>
      <w:r w:rsidR="00890CA5" w:rsidRPr="002C3DF1">
        <w:rPr>
          <w:rFonts w:ascii="Garamond" w:hAnsi="Garamond"/>
        </w:rPr>
        <w:t> ? », in A. Bailleux</w:t>
      </w:r>
      <w:r w:rsidR="002E78E5">
        <w:rPr>
          <w:rFonts w:ascii="Garamond" w:hAnsi="Garamond"/>
        </w:rPr>
        <w:t xml:space="preserve">, </w:t>
      </w:r>
      <w:r w:rsidR="00890CA5" w:rsidRPr="002C3DF1">
        <w:rPr>
          <w:rFonts w:ascii="Garamond" w:hAnsi="Garamond"/>
        </w:rPr>
        <w:t xml:space="preserve">E. Bernard </w:t>
      </w:r>
      <w:r w:rsidR="002E78E5">
        <w:rPr>
          <w:rFonts w:ascii="Garamond" w:hAnsi="Garamond"/>
        </w:rPr>
        <w:t xml:space="preserve">et S. Jacquot </w:t>
      </w:r>
      <w:r w:rsidR="00890CA5" w:rsidRPr="002C3DF1">
        <w:rPr>
          <w:rFonts w:ascii="Garamond" w:hAnsi="Garamond"/>
        </w:rPr>
        <w:t xml:space="preserve">(dir.) </w:t>
      </w:r>
      <w:r w:rsidR="00890CA5" w:rsidRPr="002C3DF1">
        <w:rPr>
          <w:rFonts w:ascii="Garamond" w:hAnsi="Garamond"/>
          <w:i/>
        </w:rPr>
        <w:t>Les récits judiciaires de l’Europe (I), Cadre conceptuel et identification des récits judiciaires</w:t>
      </w:r>
      <w:r w:rsidR="00890CA5" w:rsidRPr="002C3DF1">
        <w:rPr>
          <w:rFonts w:ascii="Garamond" w:hAnsi="Garamond"/>
        </w:rPr>
        <w:t xml:space="preserve">, Bruxelles, Bruylant, </w:t>
      </w:r>
      <w:r w:rsidR="00DB5EAF">
        <w:rPr>
          <w:rFonts w:ascii="Garamond" w:hAnsi="Garamond"/>
        </w:rPr>
        <w:t>2019, pp. 127-14</w:t>
      </w:r>
      <w:r w:rsidR="00CE0CC8">
        <w:rPr>
          <w:rFonts w:ascii="Garamond" w:hAnsi="Garamond"/>
        </w:rPr>
        <w:t>4</w:t>
      </w:r>
      <w:r w:rsidR="00890CA5" w:rsidRPr="002C3DF1">
        <w:rPr>
          <w:rFonts w:ascii="Garamond" w:hAnsi="Garamond"/>
        </w:rPr>
        <w:t>.</w:t>
      </w:r>
    </w:p>
    <w:p w14:paraId="792F4A8D" w14:textId="5A61068C" w:rsidR="009A6E7F" w:rsidRPr="009A6E7F" w:rsidRDefault="001451E2" w:rsidP="009A6E7F">
      <w:pPr>
        <w:spacing w:before="120" w:after="0"/>
        <w:rPr>
          <w:rFonts w:ascii="Garamond" w:hAnsi="Garamond"/>
          <w:b/>
        </w:rPr>
      </w:pPr>
      <w:r>
        <w:rPr>
          <w:rFonts w:ascii="Garamond" w:hAnsi="Garamond"/>
          <w:b/>
        </w:rPr>
        <w:t>3</w:t>
      </w:r>
      <w:r w:rsidR="00207C4D">
        <w:rPr>
          <w:rFonts w:ascii="Garamond" w:hAnsi="Garamond"/>
          <w:b/>
        </w:rPr>
        <w:t>9</w:t>
      </w:r>
      <w:r w:rsidR="009A6E7F" w:rsidRPr="009A6E7F">
        <w:rPr>
          <w:rFonts w:ascii="Garamond" w:hAnsi="Garamond"/>
          <w:b/>
        </w:rPr>
        <w:t xml:space="preserve">. </w:t>
      </w:r>
      <w:r w:rsidR="008F68D8" w:rsidRPr="0067394A">
        <w:rPr>
          <w:rFonts w:ascii="Garamond" w:hAnsi="Garamond"/>
        </w:rPr>
        <w:t>«</w:t>
      </w:r>
      <w:r w:rsidR="008F68D8">
        <w:rPr>
          <w:rFonts w:ascii="Garamond" w:hAnsi="Garamond"/>
          <w:b/>
        </w:rPr>
        <w:t> </w:t>
      </w:r>
      <w:r w:rsidR="009A6E7F" w:rsidRPr="009A6E7F">
        <w:rPr>
          <w:rFonts w:ascii="Garamond" w:hAnsi="Garamond"/>
        </w:rPr>
        <w:t xml:space="preserve">L’arrêt </w:t>
      </w:r>
      <w:r w:rsidR="009A6E7F" w:rsidRPr="009A6E7F">
        <w:rPr>
          <w:rFonts w:ascii="Garamond" w:hAnsi="Garamond"/>
          <w:i/>
        </w:rPr>
        <w:t>Costa</w:t>
      </w:r>
      <w:r w:rsidR="009A6E7F" w:rsidRPr="009A6E7F">
        <w:rPr>
          <w:rFonts w:ascii="Garamond" w:hAnsi="Garamond"/>
        </w:rPr>
        <w:t xml:space="preserve"> appréhendé par la doctrine contemporaine</w:t>
      </w:r>
      <w:r w:rsidR="008F68D8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R</w:t>
      </w:r>
      <w:r w:rsidR="008F68D8">
        <w:rPr>
          <w:rFonts w:ascii="Garamond" w:hAnsi="Garamond"/>
          <w:i/>
        </w:rPr>
        <w:t>evue du droit de l’</w:t>
      </w:r>
      <w:r w:rsidR="009A6E7F" w:rsidRPr="009A6E7F">
        <w:rPr>
          <w:rFonts w:ascii="Garamond" w:hAnsi="Garamond"/>
          <w:i/>
        </w:rPr>
        <w:t>U</w:t>
      </w:r>
      <w:r w:rsidR="008F68D8">
        <w:rPr>
          <w:rFonts w:ascii="Garamond" w:hAnsi="Garamond"/>
          <w:i/>
        </w:rPr>
        <w:t>nion européenne</w:t>
      </w:r>
      <w:r w:rsidR="009A6E7F" w:rsidRPr="009A6E7F">
        <w:rPr>
          <w:rFonts w:ascii="Garamond" w:hAnsi="Garamond"/>
        </w:rPr>
        <w:t>, 2017, n°1, pp. 121-137.</w:t>
      </w:r>
    </w:p>
    <w:p w14:paraId="264BF80A" w14:textId="07EAA290" w:rsidR="009A6E7F" w:rsidRPr="009A6E7F" w:rsidRDefault="001451E2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3</w:t>
      </w:r>
      <w:r w:rsidR="00207C4D">
        <w:rPr>
          <w:rFonts w:ascii="Garamond" w:hAnsi="Garamond"/>
          <w:b/>
        </w:rPr>
        <w:t>8</w:t>
      </w:r>
      <w:r w:rsidR="009A6E7F" w:rsidRPr="009A6E7F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</w:t>
      </w:r>
      <w:r w:rsidR="008F68D8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Ombres et lumières porté</w:t>
      </w:r>
      <w:r w:rsidR="00F51D0F">
        <w:rPr>
          <w:rFonts w:ascii="Garamond" w:hAnsi="Garamond"/>
        </w:rPr>
        <w:t>es sur la procédure du recours ‘‘</w:t>
      </w:r>
      <w:r w:rsidR="009A6E7F" w:rsidRPr="009A6E7F">
        <w:rPr>
          <w:rFonts w:ascii="Garamond" w:hAnsi="Garamond"/>
        </w:rPr>
        <w:t>en manquement sur manquement</w:t>
      </w:r>
      <w:r w:rsidR="00F51D0F">
        <w:rPr>
          <w:rFonts w:ascii="Garamond" w:hAnsi="Garamond"/>
        </w:rPr>
        <w:t>’’</w:t>
      </w:r>
      <w:r w:rsidR="009A6E7F" w:rsidRPr="009A6E7F">
        <w:rPr>
          <w:rFonts w:ascii="Garamond" w:hAnsi="Garamond"/>
        </w:rPr>
        <w:t> : la Commission entre Tribunal et Cour de justice</w:t>
      </w:r>
      <w:r w:rsidR="008F68D8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R</w:t>
      </w:r>
      <w:r w:rsidR="008F68D8">
        <w:rPr>
          <w:rFonts w:ascii="Garamond" w:hAnsi="Garamond"/>
          <w:i/>
        </w:rPr>
        <w:t>evue trimestrielle de droit européen</w:t>
      </w:r>
      <w:r w:rsidR="009A6E7F" w:rsidRPr="009A6E7F">
        <w:rPr>
          <w:rFonts w:ascii="Garamond" w:hAnsi="Garamond"/>
        </w:rPr>
        <w:t>, 2015, n°2, pp. 285-299.</w:t>
      </w:r>
    </w:p>
    <w:p w14:paraId="4DB0A0DA" w14:textId="69DE3541" w:rsidR="009A6E7F" w:rsidRPr="009A6E7F" w:rsidRDefault="008B7CB1" w:rsidP="00EC4DF3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iCs/>
        </w:rPr>
        <w:t>3</w:t>
      </w:r>
      <w:r w:rsidR="00207C4D">
        <w:rPr>
          <w:rFonts w:ascii="Garamond" w:hAnsi="Garamond"/>
          <w:b/>
          <w:iCs/>
        </w:rPr>
        <w:t>7</w:t>
      </w:r>
      <w:r w:rsidR="009A6E7F" w:rsidRPr="009A6E7F">
        <w:rPr>
          <w:rFonts w:ascii="Garamond" w:hAnsi="Garamond"/>
          <w:b/>
          <w:iCs/>
        </w:rPr>
        <w:t xml:space="preserve">. </w:t>
      </w:r>
      <w:r w:rsidR="009A6E7F" w:rsidRPr="009A6E7F">
        <w:rPr>
          <w:rFonts w:ascii="Garamond" w:hAnsi="Garamond"/>
          <w:i/>
          <w:iCs/>
        </w:rPr>
        <w:t>Les Grands arrêts du droit de l’Union européenne</w:t>
      </w:r>
      <w:r w:rsidR="009A6E7F" w:rsidRPr="009A6E7F">
        <w:rPr>
          <w:rFonts w:ascii="Garamond" w:hAnsi="Garamond"/>
          <w:iCs/>
        </w:rPr>
        <w:t>, C. Boutayeb (dir.), Paris, LGDJ,</w:t>
      </w:r>
      <w:r w:rsidR="008F68D8">
        <w:rPr>
          <w:rFonts w:ascii="Garamond" w:hAnsi="Garamond"/>
          <w:iCs/>
        </w:rPr>
        <w:t xml:space="preserve"> coll. Les grandes décisions, </w:t>
      </w:r>
      <w:r w:rsidR="005E0C7A">
        <w:rPr>
          <w:rFonts w:ascii="Garamond" w:hAnsi="Garamond"/>
          <w:iCs/>
        </w:rPr>
        <w:t xml:space="preserve">2014 </w:t>
      </w:r>
      <w:r w:rsidR="005E0C7A" w:rsidRPr="00A467B2">
        <w:rPr>
          <w:rFonts w:ascii="Garamond" w:hAnsi="Garamond"/>
          <w:b/>
          <w:iCs/>
        </w:rPr>
        <w:t>(16 arrêts</w:t>
      </w:r>
      <w:r w:rsidR="005E0C7A">
        <w:rPr>
          <w:rFonts w:ascii="Garamond" w:hAnsi="Garamond"/>
          <w:iCs/>
        </w:rPr>
        <w:t xml:space="preserve">) </w:t>
      </w:r>
      <w:r w:rsidR="009A6E7F" w:rsidRPr="009A6E7F">
        <w:rPr>
          <w:rFonts w:ascii="Garamond" w:hAnsi="Garamond"/>
          <w:iCs/>
        </w:rPr>
        <w:t xml:space="preserve">: </w:t>
      </w:r>
      <w:r w:rsidR="009A6E7F" w:rsidRPr="009A6E7F">
        <w:rPr>
          <w:rFonts w:ascii="Garamond" w:hAnsi="Garamond"/>
        </w:rPr>
        <w:t xml:space="preserve">22 juin 2010, </w:t>
      </w:r>
      <w:r w:rsidR="009A6E7F" w:rsidRPr="009A6E7F">
        <w:rPr>
          <w:rFonts w:ascii="Garamond" w:hAnsi="Garamond"/>
          <w:i/>
        </w:rPr>
        <w:t>Melki et Abdeli</w:t>
      </w:r>
      <w:r w:rsidR="009A6E7F" w:rsidRPr="009A6E7F">
        <w:rPr>
          <w:rFonts w:ascii="Garamond" w:hAnsi="Garamond"/>
        </w:rPr>
        <w:t>, aff. jtes C</w:t>
      </w:r>
      <w:r w:rsidR="0067394A">
        <w:rPr>
          <w:rFonts w:ascii="Noteworthy Bold" w:hAnsi="Noteworthy Bold" w:cs="Noteworthy Bold"/>
        </w:rPr>
        <w:t>-</w:t>
      </w:r>
      <w:r w:rsidR="009A6E7F" w:rsidRPr="009A6E7F">
        <w:rPr>
          <w:rFonts w:ascii="Garamond" w:hAnsi="Garamond"/>
        </w:rPr>
        <w:t>188/10 et C</w:t>
      </w:r>
      <w:r w:rsidR="0067394A">
        <w:rPr>
          <w:rFonts w:ascii="Noteworthy Bold" w:hAnsi="Noteworthy Bold" w:cs="Noteworthy Bold"/>
        </w:rPr>
        <w:t>-</w:t>
      </w:r>
      <w:r w:rsidR="009A6E7F" w:rsidRPr="009A6E7F">
        <w:rPr>
          <w:rFonts w:ascii="Garamond" w:hAnsi="Garamond"/>
        </w:rPr>
        <w:t>189/10 ;</w:t>
      </w:r>
      <w:r w:rsidR="005E0C7A">
        <w:rPr>
          <w:rFonts w:ascii="Garamond" w:hAnsi="Garamond"/>
        </w:rPr>
        <w:t xml:space="preserve"> </w:t>
      </w:r>
      <w:r w:rsidR="009A6E7F" w:rsidRPr="009A6E7F">
        <w:rPr>
          <w:rFonts w:ascii="Garamond" w:hAnsi="Garamond"/>
        </w:rPr>
        <w:t xml:space="preserve">10 mars 2009, </w:t>
      </w:r>
      <w:r w:rsidR="009A6E7F" w:rsidRPr="009A6E7F">
        <w:rPr>
          <w:rFonts w:ascii="Garamond" w:hAnsi="Garamond"/>
          <w:i/>
        </w:rPr>
        <w:t>Hartlauer</w:t>
      </w:r>
      <w:r w:rsidR="0067394A">
        <w:rPr>
          <w:rFonts w:ascii="Garamond" w:hAnsi="Garamond"/>
        </w:rPr>
        <w:t>, aff. C-</w:t>
      </w:r>
      <w:r w:rsidR="009A6E7F" w:rsidRPr="009A6E7F">
        <w:rPr>
          <w:rFonts w:ascii="Garamond" w:hAnsi="Garamond"/>
        </w:rPr>
        <w:t>169/07 ;</w:t>
      </w:r>
      <w:r w:rsidR="005E0C7A">
        <w:rPr>
          <w:rFonts w:ascii="Garamond" w:hAnsi="Garamond"/>
        </w:rPr>
        <w:t xml:space="preserve"> </w:t>
      </w:r>
      <w:r w:rsidR="009A6E7F" w:rsidRPr="009A6E7F">
        <w:rPr>
          <w:rFonts w:ascii="Garamond" w:hAnsi="Garamond"/>
        </w:rPr>
        <w:t xml:space="preserve">17 décembre 1998, </w:t>
      </w:r>
      <w:r w:rsidR="009A6E7F" w:rsidRPr="009A6E7F">
        <w:rPr>
          <w:rFonts w:ascii="Garamond" w:hAnsi="Garamond"/>
          <w:i/>
        </w:rPr>
        <w:t>Baustahlgewebe GmbH</w:t>
      </w:r>
      <w:r w:rsidR="009A6E7F" w:rsidRPr="009A6E7F">
        <w:rPr>
          <w:rFonts w:ascii="Garamond" w:hAnsi="Garamond"/>
        </w:rPr>
        <w:t>, aff. C-185/95 P ;</w:t>
      </w:r>
      <w:r w:rsidR="005E0C7A">
        <w:rPr>
          <w:rFonts w:ascii="Garamond" w:hAnsi="Garamond"/>
        </w:rPr>
        <w:t xml:space="preserve"> </w:t>
      </w:r>
      <w:r w:rsidR="009A6E7F" w:rsidRPr="009A6E7F">
        <w:rPr>
          <w:rFonts w:ascii="Garamond" w:hAnsi="Garamond"/>
        </w:rPr>
        <w:t xml:space="preserve">14 décembre 1995, </w:t>
      </w:r>
      <w:r w:rsidR="009A6E7F" w:rsidRPr="009A6E7F">
        <w:rPr>
          <w:rFonts w:ascii="Garamond" w:hAnsi="Garamond"/>
          <w:i/>
        </w:rPr>
        <w:t>Peterbroeck</w:t>
      </w:r>
      <w:r w:rsidR="009A6E7F" w:rsidRPr="009A6E7F">
        <w:rPr>
          <w:rFonts w:ascii="Garamond" w:hAnsi="Garamond"/>
        </w:rPr>
        <w:t>, aff. C</w:t>
      </w:r>
      <w:r w:rsidR="009A6E7F" w:rsidRPr="009A6E7F">
        <w:rPr>
          <w:rFonts w:ascii="Noteworthy Bold" w:hAnsi="Noteworthy Bold" w:cs="Noteworthy Bold"/>
        </w:rPr>
        <w:t>‐</w:t>
      </w:r>
      <w:r w:rsidR="009A6E7F" w:rsidRPr="009A6E7F">
        <w:rPr>
          <w:rFonts w:ascii="Garamond" w:hAnsi="Garamond"/>
        </w:rPr>
        <w:t xml:space="preserve">312/93 ; 24 avril 1980, </w:t>
      </w:r>
      <w:r w:rsidR="009A6E7F" w:rsidRPr="009A6E7F">
        <w:rPr>
          <w:rFonts w:ascii="Garamond" w:hAnsi="Garamond"/>
          <w:i/>
        </w:rPr>
        <w:t>René Chatain</w:t>
      </w:r>
      <w:r w:rsidR="009A6E7F" w:rsidRPr="009A6E7F">
        <w:rPr>
          <w:rFonts w:ascii="Garamond" w:hAnsi="Garamond"/>
        </w:rPr>
        <w:t>, aff. 65/79 ;</w:t>
      </w:r>
      <w:r w:rsidR="009A6E7F" w:rsidRPr="00F76980">
        <w:rPr>
          <w:rFonts w:ascii="Garamond" w:hAnsi="Garamond"/>
        </w:rPr>
        <w:t xml:space="preserve"> 29 novembre 1978, </w:t>
      </w:r>
      <w:proofErr w:type="spellStart"/>
      <w:r w:rsidR="009A6E7F" w:rsidRPr="00F76980">
        <w:rPr>
          <w:rFonts w:ascii="Garamond" w:hAnsi="Garamond"/>
          <w:i/>
        </w:rPr>
        <w:t>Pigs</w:t>
      </w:r>
      <w:proofErr w:type="spellEnd"/>
      <w:r w:rsidR="009A6E7F" w:rsidRPr="00F76980">
        <w:rPr>
          <w:rFonts w:ascii="Garamond" w:hAnsi="Garamond"/>
          <w:i/>
        </w:rPr>
        <w:t xml:space="preserve"> Marketing </w:t>
      </w:r>
      <w:proofErr w:type="spellStart"/>
      <w:r w:rsidR="009A6E7F" w:rsidRPr="00F76980">
        <w:rPr>
          <w:rFonts w:ascii="Garamond" w:hAnsi="Garamond"/>
          <w:i/>
        </w:rPr>
        <w:t>Board</w:t>
      </w:r>
      <w:proofErr w:type="spellEnd"/>
      <w:r w:rsidR="009A6E7F" w:rsidRPr="00F76980">
        <w:rPr>
          <w:rFonts w:ascii="Garamond" w:hAnsi="Garamond"/>
        </w:rPr>
        <w:t>, aff. 83/78 ;</w:t>
      </w:r>
      <w:r w:rsidR="009A6E7F" w:rsidRPr="009A6E7F">
        <w:rPr>
          <w:rFonts w:ascii="Garamond" w:hAnsi="Garamond"/>
        </w:rPr>
        <w:t xml:space="preserve"> 4 avril 1974, </w:t>
      </w:r>
      <w:r w:rsidR="009A6E7F" w:rsidRPr="009A6E7F">
        <w:rPr>
          <w:rFonts w:ascii="Garamond" w:hAnsi="Garamond"/>
          <w:i/>
        </w:rPr>
        <w:t>Commission/France</w:t>
      </w:r>
      <w:r w:rsidR="009A6E7F" w:rsidRPr="009A6E7F">
        <w:rPr>
          <w:rFonts w:ascii="Garamond" w:hAnsi="Garamond"/>
        </w:rPr>
        <w:t xml:space="preserve">, aff. 167/73 ; 14 juillet 1972, </w:t>
      </w:r>
      <w:r w:rsidR="009A6E7F" w:rsidRPr="009A6E7F">
        <w:rPr>
          <w:rFonts w:ascii="Garamond" w:hAnsi="Garamond"/>
          <w:i/>
        </w:rPr>
        <w:t>ICI</w:t>
      </w:r>
      <w:r w:rsidR="009A6E7F" w:rsidRPr="009A6E7F">
        <w:rPr>
          <w:rFonts w:ascii="Garamond" w:hAnsi="Garamond"/>
        </w:rPr>
        <w:t>, aff. 48/69 ;</w:t>
      </w:r>
      <w:r w:rsidR="009A6E7F" w:rsidRPr="009A6E7F">
        <w:rPr>
          <w:rFonts w:ascii="Garamond" w:hAnsi="Garamond"/>
          <w:bCs/>
        </w:rPr>
        <w:t xml:space="preserve"> 14 décembre 1971, </w:t>
      </w:r>
      <w:r w:rsidR="009A6E7F" w:rsidRPr="009A6E7F">
        <w:rPr>
          <w:rFonts w:ascii="Garamond" w:hAnsi="Garamond"/>
          <w:i/>
        </w:rPr>
        <w:t>Politi</w:t>
      </w:r>
      <w:r w:rsidR="009A6E7F" w:rsidRPr="009A6E7F">
        <w:rPr>
          <w:rFonts w:ascii="Garamond" w:hAnsi="Garamond"/>
          <w:bCs/>
        </w:rPr>
        <w:t>, aff. 43-71 ;</w:t>
      </w:r>
      <w:r w:rsidR="009A6E7F" w:rsidRPr="009A6E7F">
        <w:rPr>
          <w:rFonts w:ascii="Garamond" w:hAnsi="Garamond"/>
        </w:rPr>
        <w:t xml:space="preserve"> 31 mars 1971, </w:t>
      </w:r>
      <w:r w:rsidR="009A6E7F" w:rsidRPr="009A6E7F">
        <w:rPr>
          <w:rFonts w:ascii="Garamond" w:hAnsi="Garamond"/>
          <w:i/>
        </w:rPr>
        <w:t>AETR</w:t>
      </w:r>
      <w:r w:rsidR="009A6E7F" w:rsidRPr="009A6E7F">
        <w:rPr>
          <w:rFonts w:ascii="Garamond" w:hAnsi="Garamond"/>
        </w:rPr>
        <w:t xml:space="preserve">, aff. 22/70 ; 25 juin 1970, </w:t>
      </w:r>
      <w:r w:rsidR="009A6E7F" w:rsidRPr="009A6E7F">
        <w:rPr>
          <w:rFonts w:ascii="Garamond" w:hAnsi="Garamond"/>
          <w:i/>
        </w:rPr>
        <w:t>Commission/France</w:t>
      </w:r>
      <w:r w:rsidR="009A6E7F" w:rsidRPr="009A6E7F">
        <w:rPr>
          <w:rFonts w:ascii="Garamond" w:hAnsi="Garamond"/>
        </w:rPr>
        <w:t xml:space="preserve">, aff. 26/69 ; 3 février 1969, </w:t>
      </w:r>
      <w:r w:rsidR="009A6E7F" w:rsidRPr="009A6E7F">
        <w:rPr>
          <w:rFonts w:ascii="Garamond" w:hAnsi="Garamond"/>
          <w:i/>
        </w:rPr>
        <w:t>Walt Wilhelm</w:t>
      </w:r>
      <w:r w:rsidR="009A6E7F" w:rsidRPr="009A6E7F">
        <w:rPr>
          <w:rFonts w:ascii="Garamond" w:hAnsi="Garamond"/>
        </w:rPr>
        <w:t xml:space="preserve">, aff. 14/68 ; 9 décembre 1968, </w:t>
      </w:r>
      <w:r w:rsidR="009A6E7F" w:rsidRPr="009A6E7F">
        <w:rPr>
          <w:rFonts w:ascii="Garamond" w:hAnsi="Garamond"/>
          <w:i/>
        </w:rPr>
        <w:t>Salgoil</w:t>
      </w:r>
      <w:r w:rsidR="009A6E7F" w:rsidRPr="009A6E7F">
        <w:rPr>
          <w:rFonts w:ascii="Garamond" w:hAnsi="Garamond"/>
        </w:rPr>
        <w:t xml:space="preserve">, aff. 13/68 ; 4 décembre 1962, </w:t>
      </w:r>
      <w:r w:rsidR="009A6E7F" w:rsidRPr="009A6E7F">
        <w:rPr>
          <w:rFonts w:ascii="Garamond" w:hAnsi="Garamond"/>
          <w:i/>
        </w:rPr>
        <w:t>Confédération nationale des producteurs de fruits et légumes</w:t>
      </w:r>
      <w:r w:rsidR="009A6E7F" w:rsidRPr="009A6E7F">
        <w:rPr>
          <w:rFonts w:ascii="Garamond" w:hAnsi="Garamond"/>
        </w:rPr>
        <w:t xml:space="preserve">, aff. jtes 16/62 et 17/62 ; 12 juillet 1957, </w:t>
      </w:r>
      <w:r w:rsidR="009A6E7F" w:rsidRPr="009A6E7F">
        <w:rPr>
          <w:rFonts w:ascii="Garamond" w:hAnsi="Garamond"/>
          <w:i/>
        </w:rPr>
        <w:t>Algera</w:t>
      </w:r>
      <w:r w:rsidR="009A6E7F" w:rsidRPr="009A6E7F">
        <w:rPr>
          <w:rFonts w:ascii="Garamond" w:hAnsi="Garamond"/>
        </w:rPr>
        <w:t xml:space="preserve">, aff. jtes 7/56, 3/57 à 7/57 ; 29 novembre 1956, </w:t>
      </w:r>
      <w:r w:rsidR="009A6E7F" w:rsidRPr="009A6E7F">
        <w:rPr>
          <w:rFonts w:ascii="Garamond" w:hAnsi="Garamond"/>
          <w:i/>
        </w:rPr>
        <w:t>Fédéchar</w:t>
      </w:r>
      <w:r w:rsidR="009A6E7F" w:rsidRPr="009A6E7F">
        <w:rPr>
          <w:rFonts w:ascii="Garamond" w:hAnsi="Garamond"/>
        </w:rPr>
        <w:t>, aff. 9/55.</w:t>
      </w:r>
    </w:p>
    <w:p w14:paraId="0C17AAF5" w14:textId="08F7EEC6" w:rsidR="009A6E7F" w:rsidRPr="009A6E7F" w:rsidRDefault="00F67D5D" w:rsidP="009A6E7F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3</w:t>
      </w:r>
      <w:r w:rsidR="00207C4D">
        <w:rPr>
          <w:rFonts w:ascii="Garamond" w:hAnsi="Garamond"/>
          <w:b/>
          <w:bCs/>
        </w:rPr>
        <w:t>6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  <w:bCs/>
        </w:rPr>
        <w:t xml:space="preserve"> </w:t>
      </w:r>
      <w:r w:rsidR="00B02C64">
        <w:rPr>
          <w:rFonts w:ascii="Garamond" w:hAnsi="Garamond"/>
          <w:bCs/>
        </w:rPr>
        <w:t>« </w:t>
      </w:r>
      <w:r w:rsidR="009A6E7F" w:rsidRPr="009A6E7F">
        <w:rPr>
          <w:rFonts w:ascii="Garamond" w:hAnsi="Garamond"/>
          <w:bCs/>
        </w:rPr>
        <w:t>Les procédures du recours en manquement, le traité, le juge et le gardien : entre unité et diversité en vue d’un renforcement de l’Union de droit</w:t>
      </w:r>
      <w:r w:rsidR="00B02C64"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>, in</w:t>
      </w:r>
      <w:r w:rsidR="009A6E7F" w:rsidRPr="009A6E7F">
        <w:rPr>
          <w:rFonts w:ascii="Garamond" w:hAnsi="Garamond"/>
          <w:b/>
          <w:bCs/>
        </w:rPr>
        <w:t xml:space="preserve"> </w:t>
      </w:r>
      <w:r w:rsidR="009A6E7F" w:rsidRPr="009A6E7F">
        <w:rPr>
          <w:rFonts w:ascii="Garamond" w:hAnsi="Garamond"/>
          <w:bCs/>
        </w:rPr>
        <w:t xml:space="preserve">S. Mahieu, (dir.), </w:t>
      </w:r>
      <w:r w:rsidR="009A6E7F" w:rsidRPr="009A6E7F">
        <w:rPr>
          <w:rFonts w:ascii="Garamond" w:hAnsi="Garamond"/>
          <w:bCs/>
          <w:i/>
        </w:rPr>
        <w:t>Contentieux de l’Union européenne</w:t>
      </w:r>
      <w:r w:rsidR="009A6E7F" w:rsidRPr="009A6E7F">
        <w:rPr>
          <w:rFonts w:ascii="Garamond" w:hAnsi="Garamond"/>
          <w:bCs/>
        </w:rPr>
        <w:t>, Bruxelles, Larcier, 2014, pp. 425-457.</w:t>
      </w:r>
    </w:p>
    <w:p w14:paraId="030631BB" w14:textId="1401531B" w:rsidR="009A6E7F" w:rsidRPr="009A6E7F" w:rsidRDefault="006B28A8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3</w:t>
      </w:r>
      <w:r w:rsidR="00207C4D">
        <w:rPr>
          <w:rFonts w:ascii="Garamond" w:hAnsi="Garamond"/>
          <w:b/>
        </w:rPr>
        <w:t>5</w:t>
      </w:r>
      <w:r w:rsidR="009A6E7F" w:rsidRPr="009A6E7F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</w:t>
      </w:r>
      <w:r w:rsidR="008F68D8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Les effets et actions des voies de recours sur les Etats : l’exemple français</w:t>
      </w:r>
      <w:r w:rsidR="008F68D8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Cs/>
        </w:rPr>
        <w:t xml:space="preserve">in D. Blanc et B. Boissard (dir.) </w:t>
      </w:r>
      <w:r w:rsidR="009A6E7F" w:rsidRPr="009A6E7F">
        <w:rPr>
          <w:rFonts w:ascii="Garamond" w:hAnsi="Garamond"/>
          <w:i/>
          <w:iCs/>
        </w:rPr>
        <w:t>Institutions européennes</w:t>
      </w:r>
      <w:r w:rsidR="009A6E7F" w:rsidRPr="009A6E7F">
        <w:rPr>
          <w:rFonts w:ascii="Garamond" w:hAnsi="Garamond"/>
        </w:rPr>
        <w:t>, Miskolc, Miskolc University Press, 2008, pp. 294-297.</w:t>
      </w:r>
    </w:p>
    <w:p w14:paraId="78F488E6" w14:textId="6C050236" w:rsidR="008B7CB1" w:rsidRPr="008B7CB1" w:rsidRDefault="000E4ABC" w:rsidP="008B7CB1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3</w:t>
      </w:r>
      <w:r w:rsidR="00207C4D">
        <w:rPr>
          <w:rFonts w:ascii="Garamond" w:hAnsi="Garamond"/>
          <w:b/>
        </w:rPr>
        <w:t>4</w:t>
      </w:r>
      <w:r w:rsidR="008B7CB1" w:rsidRPr="008B7CB1">
        <w:rPr>
          <w:rFonts w:ascii="Garamond" w:hAnsi="Garamond"/>
          <w:b/>
        </w:rPr>
        <w:t>.</w:t>
      </w:r>
      <w:r w:rsidR="00013E0D">
        <w:rPr>
          <w:rFonts w:ascii="Garamond" w:hAnsi="Garamond"/>
        </w:rPr>
        <w:t xml:space="preserve"> </w:t>
      </w:r>
      <w:r w:rsidR="008B7CB1" w:rsidRPr="008B7CB1">
        <w:rPr>
          <w:rFonts w:ascii="Garamond" w:hAnsi="Garamond"/>
        </w:rPr>
        <w:t>« </w:t>
      </w:r>
      <w:r w:rsidR="008B7CB1" w:rsidRPr="008B7CB1">
        <w:rPr>
          <w:rFonts w:ascii="Garamond" w:hAnsi="Garamond"/>
          <w:iCs/>
        </w:rPr>
        <w:t>Contentieux de l’Union européenne »</w:t>
      </w:r>
      <w:r w:rsidR="008B7CB1" w:rsidRPr="008B7CB1">
        <w:rPr>
          <w:rFonts w:ascii="Garamond" w:hAnsi="Garamond"/>
        </w:rPr>
        <w:t xml:space="preserve">, </w:t>
      </w:r>
      <w:r w:rsidR="008B7CB1" w:rsidRPr="008B7CB1">
        <w:rPr>
          <w:rFonts w:ascii="Garamond" w:hAnsi="Garamond"/>
          <w:i/>
        </w:rPr>
        <w:t xml:space="preserve">Dictionnaire </w:t>
      </w:r>
      <w:proofErr w:type="spellStart"/>
      <w:r w:rsidR="008B7CB1" w:rsidRPr="008B7CB1">
        <w:rPr>
          <w:rFonts w:ascii="Garamond" w:hAnsi="Garamond"/>
          <w:i/>
        </w:rPr>
        <w:t>Jolycommunautaire</w:t>
      </w:r>
      <w:proofErr w:type="spellEnd"/>
      <w:r w:rsidR="008B7CB1" w:rsidRPr="008B7CB1">
        <w:rPr>
          <w:rFonts w:ascii="Garamond" w:hAnsi="Garamond"/>
        </w:rPr>
        <w:t>, 2007, 45 p.</w:t>
      </w:r>
    </w:p>
    <w:p w14:paraId="1FAE734E" w14:textId="6D3E7206" w:rsidR="009A6E7F" w:rsidRPr="009A6E7F" w:rsidRDefault="00BF6967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3</w:t>
      </w:r>
      <w:r w:rsidR="00207C4D">
        <w:rPr>
          <w:rFonts w:ascii="Garamond" w:hAnsi="Garamond"/>
          <w:b/>
        </w:rPr>
        <w:t>3</w:t>
      </w:r>
      <w:r w:rsidR="009A6E7F" w:rsidRPr="009A6E7F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CJCE, </w:t>
      </w:r>
      <w:r w:rsidR="00B02C64" w:rsidRPr="009A6E7F">
        <w:rPr>
          <w:rFonts w:ascii="Garamond" w:hAnsi="Garamond"/>
        </w:rPr>
        <w:t>16 juillet 1992,</w:t>
      </w:r>
      <w:r w:rsidR="00B02C64" w:rsidRPr="009A6E7F">
        <w:rPr>
          <w:rFonts w:ascii="Garamond" w:hAnsi="Garamond"/>
          <w:i/>
          <w:iCs/>
        </w:rPr>
        <w:t xml:space="preserve"> </w:t>
      </w:r>
      <w:r w:rsidR="009A6E7F" w:rsidRPr="009A6E7F">
        <w:rPr>
          <w:rFonts w:ascii="Garamond" w:hAnsi="Garamond"/>
        </w:rPr>
        <w:t>Parlement européen contre Conseil,</w:t>
      </w:r>
      <w:r w:rsidR="009A6E7F" w:rsidRPr="009A6E7F">
        <w:rPr>
          <w:rFonts w:ascii="Garamond" w:hAnsi="Garamond"/>
          <w:i/>
          <w:iCs/>
        </w:rPr>
        <w:t xml:space="preserve"> </w:t>
      </w:r>
      <w:r w:rsidR="009A6E7F" w:rsidRPr="009A6E7F">
        <w:rPr>
          <w:rFonts w:ascii="Garamond" w:hAnsi="Garamond"/>
        </w:rPr>
        <w:t xml:space="preserve">aff. 65/90, Paris, Montchrestien, </w:t>
      </w:r>
      <w:r w:rsidR="00CA1480" w:rsidRPr="009A6E7F">
        <w:rPr>
          <w:rFonts w:ascii="Garamond" w:hAnsi="Garamond"/>
          <w:i/>
          <w:iCs/>
        </w:rPr>
        <w:t>Exercices et corrigés, I.E.J</w:t>
      </w:r>
      <w:r w:rsidR="00CA1480" w:rsidRPr="009A6E7F">
        <w:rPr>
          <w:rFonts w:ascii="Garamond" w:hAnsi="Garamond"/>
        </w:rPr>
        <w:t xml:space="preserve">. </w:t>
      </w:r>
      <w:r w:rsidR="009A6E7F" w:rsidRPr="009A6E7F">
        <w:rPr>
          <w:rFonts w:ascii="Garamond" w:hAnsi="Garamond"/>
        </w:rPr>
        <w:t>1994, avec D. Fasquelle</w:t>
      </w:r>
      <w:r w:rsidR="00CA1480">
        <w:rPr>
          <w:rFonts w:ascii="Garamond" w:hAnsi="Garamond"/>
        </w:rPr>
        <w:t xml:space="preserve"> (rédaction de l’introduction et de la seconde partie)</w:t>
      </w:r>
      <w:r w:rsidR="009A6E7F" w:rsidRPr="009A6E7F">
        <w:rPr>
          <w:rFonts w:ascii="Garamond" w:hAnsi="Garamond"/>
        </w:rPr>
        <w:t>, pp. 125-136</w:t>
      </w:r>
      <w:r w:rsidR="0012781B">
        <w:rPr>
          <w:rFonts w:ascii="Garamond" w:hAnsi="Garamond"/>
        </w:rPr>
        <w:t>.</w:t>
      </w:r>
    </w:p>
    <w:p w14:paraId="5E2ED0FA" w14:textId="77777777" w:rsidR="00D83682" w:rsidRPr="009A6E7F" w:rsidRDefault="00D83682" w:rsidP="00D83682">
      <w:pPr>
        <w:spacing w:before="120" w:after="0"/>
        <w:jc w:val="center"/>
        <w:rPr>
          <w:rFonts w:ascii="Garamond" w:hAnsi="Garamond"/>
          <w:b/>
          <w:bCs/>
        </w:rPr>
      </w:pPr>
      <w:r w:rsidRPr="009A6E7F">
        <w:rPr>
          <w:rFonts w:ascii="Garamond" w:hAnsi="Garamond"/>
          <w:b/>
          <w:bCs/>
        </w:rPr>
        <w:t>Droit administratif</w:t>
      </w:r>
      <w:r>
        <w:rPr>
          <w:rFonts w:ascii="Garamond" w:hAnsi="Garamond"/>
          <w:b/>
          <w:bCs/>
        </w:rPr>
        <w:t xml:space="preserve"> – droit des collectivités territoriales</w:t>
      </w:r>
    </w:p>
    <w:p w14:paraId="01D2F51E" w14:textId="7252CDE2" w:rsidR="00803C5A" w:rsidRPr="00803C5A" w:rsidRDefault="00803C5A" w:rsidP="00803C5A">
      <w:pPr>
        <w:spacing w:before="120" w:after="0"/>
        <w:rPr>
          <w:rFonts w:ascii="Garamond" w:hAnsi="Garamond"/>
          <w:spacing w:val="-2"/>
        </w:rPr>
      </w:pPr>
      <w:r>
        <w:rPr>
          <w:rFonts w:ascii="Garamond" w:hAnsi="Garamond"/>
          <w:b/>
          <w:bCs/>
          <w:spacing w:val="-2"/>
        </w:rPr>
        <w:t>3</w:t>
      </w:r>
      <w:r w:rsidR="004E29E0">
        <w:rPr>
          <w:rFonts w:ascii="Garamond" w:hAnsi="Garamond"/>
          <w:b/>
          <w:bCs/>
          <w:spacing w:val="-2"/>
        </w:rPr>
        <w:t>2</w:t>
      </w:r>
      <w:r w:rsidRPr="00803C5A">
        <w:rPr>
          <w:rFonts w:ascii="Garamond" w:hAnsi="Garamond"/>
          <w:b/>
          <w:bCs/>
          <w:spacing w:val="-2"/>
        </w:rPr>
        <w:t>.</w:t>
      </w:r>
      <w:r w:rsidRPr="00803C5A">
        <w:rPr>
          <w:rFonts w:ascii="Garamond" w:hAnsi="Garamond"/>
          <w:spacing w:val="-2"/>
        </w:rPr>
        <w:t xml:space="preserve"> « L’action internationale des collectivités ultramarines », in G. </w:t>
      </w:r>
      <w:proofErr w:type="spellStart"/>
      <w:r w:rsidRPr="00803C5A">
        <w:rPr>
          <w:rFonts w:ascii="Garamond" w:hAnsi="Garamond"/>
          <w:spacing w:val="-2"/>
        </w:rPr>
        <w:t>Cahin</w:t>
      </w:r>
      <w:proofErr w:type="spellEnd"/>
      <w:r w:rsidRPr="00803C5A">
        <w:rPr>
          <w:rFonts w:ascii="Garamond" w:hAnsi="Garamond"/>
          <w:spacing w:val="-2"/>
        </w:rPr>
        <w:t xml:space="preserve">, </w:t>
      </w:r>
      <w:r w:rsidRPr="00803C5A">
        <w:rPr>
          <w:rFonts w:ascii="Garamond" w:hAnsi="Garamond"/>
          <w:i/>
          <w:spacing w:val="-2"/>
        </w:rPr>
        <w:t>La France et le droit international</w:t>
      </w:r>
      <w:r w:rsidRPr="00803C5A">
        <w:rPr>
          <w:rFonts w:ascii="Garamond" w:hAnsi="Garamond"/>
          <w:spacing w:val="-2"/>
        </w:rPr>
        <w:t>, Paris, Pedone, Tome 3, à paraître.</w:t>
      </w:r>
    </w:p>
    <w:p w14:paraId="55F5FBB5" w14:textId="465AB205" w:rsidR="004E29E0" w:rsidRPr="00803C5A" w:rsidRDefault="004E29E0" w:rsidP="004E29E0">
      <w:pPr>
        <w:spacing w:before="120" w:after="0"/>
        <w:rPr>
          <w:rFonts w:ascii="Garamond" w:hAnsi="Garamond"/>
          <w:spacing w:val="-2"/>
        </w:rPr>
      </w:pPr>
      <w:r>
        <w:rPr>
          <w:rFonts w:ascii="Garamond" w:hAnsi="Garamond"/>
          <w:b/>
          <w:bCs/>
          <w:spacing w:val="-2"/>
        </w:rPr>
        <w:t>31</w:t>
      </w:r>
      <w:r w:rsidRPr="00803C5A">
        <w:rPr>
          <w:rFonts w:ascii="Garamond" w:hAnsi="Garamond"/>
          <w:b/>
          <w:bCs/>
          <w:spacing w:val="-2"/>
        </w:rPr>
        <w:t>.</w:t>
      </w:r>
      <w:r w:rsidRPr="00803C5A">
        <w:rPr>
          <w:rFonts w:ascii="Garamond" w:hAnsi="Garamond"/>
          <w:spacing w:val="-2"/>
        </w:rPr>
        <w:t xml:space="preserve"> « L’action extérieure des outre-mer », </w:t>
      </w:r>
      <w:r>
        <w:rPr>
          <w:rFonts w:ascii="Garamond" w:hAnsi="Garamond"/>
          <w:spacing w:val="-2"/>
        </w:rPr>
        <w:t>in D. Dormoy, T.</w:t>
      </w:r>
      <w:r w:rsidRPr="00F47800">
        <w:rPr>
          <w:rFonts w:ascii="Garamond" w:hAnsi="Garamond"/>
          <w:spacing w:val="-2"/>
        </w:rPr>
        <w:t xml:space="preserve"> M'Saïdié</w:t>
      </w:r>
      <w:r>
        <w:rPr>
          <w:rFonts w:ascii="Garamond" w:hAnsi="Garamond"/>
          <w:spacing w:val="-2"/>
        </w:rPr>
        <w:t xml:space="preserve"> et </w:t>
      </w:r>
      <w:r w:rsidRPr="00F47800">
        <w:rPr>
          <w:rFonts w:ascii="Garamond" w:hAnsi="Garamond"/>
          <w:spacing w:val="-2"/>
        </w:rPr>
        <w:t>J</w:t>
      </w:r>
      <w:r>
        <w:rPr>
          <w:rFonts w:ascii="Garamond" w:hAnsi="Garamond"/>
          <w:spacing w:val="-2"/>
        </w:rPr>
        <w:t>.</w:t>
      </w:r>
      <w:r w:rsidRPr="00F47800">
        <w:rPr>
          <w:rFonts w:ascii="Garamond" w:hAnsi="Garamond"/>
          <w:spacing w:val="-2"/>
        </w:rPr>
        <w:t xml:space="preserve"> Ziller </w:t>
      </w:r>
      <w:r>
        <w:rPr>
          <w:rFonts w:ascii="Garamond" w:hAnsi="Garamond"/>
          <w:spacing w:val="-2"/>
        </w:rPr>
        <w:t xml:space="preserve">T. M’Saidié (dir.), </w:t>
      </w:r>
      <w:r w:rsidRPr="00803C5A">
        <w:rPr>
          <w:rFonts w:ascii="Garamond" w:hAnsi="Garamond"/>
          <w:i/>
          <w:iCs/>
          <w:spacing w:val="-2"/>
        </w:rPr>
        <w:t>Pour un nouveau droit des outre-mer du XXIème siècle</w:t>
      </w:r>
      <w:r w:rsidRPr="00803C5A">
        <w:rPr>
          <w:rFonts w:ascii="Garamond" w:hAnsi="Garamond"/>
          <w:spacing w:val="-2"/>
        </w:rPr>
        <w:t xml:space="preserve">, </w:t>
      </w:r>
      <w:r>
        <w:rPr>
          <w:rFonts w:ascii="Garamond" w:hAnsi="Garamond"/>
          <w:spacing w:val="-2"/>
        </w:rPr>
        <w:t>Bruylant, 2024, pp. 269-284.</w:t>
      </w:r>
    </w:p>
    <w:p w14:paraId="451401ED" w14:textId="6AD597AB" w:rsidR="00D83682" w:rsidRPr="00BB0E32" w:rsidRDefault="00207C4D" w:rsidP="00D83682">
      <w:pPr>
        <w:spacing w:before="120" w:after="0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b/>
          <w:bCs/>
          <w:spacing w:val="-2"/>
        </w:rPr>
        <w:t>30</w:t>
      </w:r>
      <w:r w:rsidR="00D83682">
        <w:rPr>
          <w:rFonts w:ascii="Garamond" w:hAnsi="Garamond"/>
          <w:b/>
          <w:bCs/>
          <w:spacing w:val="-2"/>
        </w:rPr>
        <w:t xml:space="preserve">. </w:t>
      </w:r>
      <w:r w:rsidR="00D83682" w:rsidRPr="00BB0E32">
        <w:rPr>
          <w:rFonts w:ascii="Garamond" w:hAnsi="Garamond"/>
          <w:bCs/>
          <w:spacing w:val="-2"/>
        </w:rPr>
        <w:t>«</w:t>
      </w:r>
      <w:r w:rsidR="00D83682">
        <w:rPr>
          <w:rFonts w:ascii="Garamond" w:hAnsi="Garamond"/>
          <w:b/>
          <w:bCs/>
          <w:spacing w:val="-2"/>
        </w:rPr>
        <w:t> </w:t>
      </w:r>
      <w:r w:rsidR="00D83682" w:rsidRPr="00BB0E32">
        <w:rPr>
          <w:rFonts w:ascii="Garamond" w:hAnsi="Garamond"/>
          <w:bCs/>
          <w:spacing w:val="-2"/>
        </w:rPr>
        <w:t>A</w:t>
      </w:r>
      <w:r w:rsidR="00D83682">
        <w:rPr>
          <w:rFonts w:ascii="Garamond" w:hAnsi="Garamond"/>
          <w:bCs/>
          <w:spacing w:val="-2"/>
        </w:rPr>
        <w:t xml:space="preserve">ction extérieure », in G. Giraudeau et M. Maisonneuve (dir.), </w:t>
      </w:r>
      <w:r w:rsidR="00D83682">
        <w:rPr>
          <w:rFonts w:ascii="Garamond" w:hAnsi="Garamond"/>
          <w:bCs/>
          <w:i/>
          <w:spacing w:val="-2"/>
        </w:rPr>
        <w:t xml:space="preserve">Dictionnaire juridique des </w:t>
      </w:r>
      <w:r w:rsidR="00D83682" w:rsidRPr="00BB0E32">
        <w:rPr>
          <w:rFonts w:ascii="Garamond" w:hAnsi="Garamond"/>
          <w:bCs/>
          <w:i/>
          <w:spacing w:val="-2"/>
        </w:rPr>
        <w:t>Outre-mer</w:t>
      </w:r>
      <w:r w:rsidR="00D83682">
        <w:rPr>
          <w:rFonts w:ascii="Garamond" w:hAnsi="Garamond"/>
          <w:bCs/>
          <w:spacing w:val="-2"/>
        </w:rPr>
        <w:t>, LexisNexis, 2021, pp. 4-9.</w:t>
      </w:r>
    </w:p>
    <w:p w14:paraId="2B9ACBA6" w14:textId="409DEA72" w:rsidR="00D83682" w:rsidRPr="00B730C8" w:rsidRDefault="00803C5A" w:rsidP="00D83682">
      <w:pPr>
        <w:spacing w:before="120" w:after="0"/>
        <w:rPr>
          <w:rFonts w:ascii="Garamond" w:hAnsi="Garamond"/>
          <w:b/>
          <w:bCs/>
          <w:spacing w:val="-2"/>
        </w:rPr>
      </w:pPr>
      <w:r>
        <w:rPr>
          <w:rFonts w:ascii="Garamond" w:hAnsi="Garamond"/>
          <w:b/>
          <w:bCs/>
          <w:spacing w:val="-2"/>
        </w:rPr>
        <w:t>2</w:t>
      </w:r>
      <w:r w:rsidR="00207C4D">
        <w:rPr>
          <w:rFonts w:ascii="Garamond" w:hAnsi="Garamond"/>
          <w:b/>
          <w:bCs/>
          <w:spacing w:val="-2"/>
        </w:rPr>
        <w:t>9</w:t>
      </w:r>
      <w:r w:rsidR="00D83682">
        <w:rPr>
          <w:rFonts w:ascii="Garamond" w:hAnsi="Garamond"/>
          <w:b/>
          <w:bCs/>
          <w:spacing w:val="-2"/>
        </w:rPr>
        <w:t xml:space="preserve">. </w:t>
      </w:r>
      <w:r w:rsidR="00D83682" w:rsidRPr="00B730C8">
        <w:rPr>
          <w:rFonts w:ascii="Garamond" w:hAnsi="Garamond"/>
          <w:bCs/>
          <w:spacing w:val="-2"/>
        </w:rPr>
        <w:t>« Les discontinuités de la coopération transfrontalière ultramarine</w:t>
      </w:r>
      <w:r w:rsidR="00D83682">
        <w:rPr>
          <w:rFonts w:ascii="Garamond" w:hAnsi="Garamond"/>
          <w:bCs/>
          <w:spacing w:val="-2"/>
        </w:rPr>
        <w:t>. De la frontière nationale à l’espace régional</w:t>
      </w:r>
      <w:r w:rsidR="00D83682" w:rsidRPr="00B730C8">
        <w:rPr>
          <w:rFonts w:ascii="Garamond" w:hAnsi="Garamond"/>
          <w:bCs/>
          <w:spacing w:val="-2"/>
        </w:rPr>
        <w:t> »</w:t>
      </w:r>
      <w:r w:rsidR="00D83682">
        <w:rPr>
          <w:rFonts w:ascii="Garamond" w:hAnsi="Garamond"/>
          <w:bCs/>
          <w:spacing w:val="-2"/>
        </w:rPr>
        <w:t xml:space="preserve">, in N. Kada, </w:t>
      </w:r>
      <w:r w:rsidR="00D83682" w:rsidRPr="00B730C8">
        <w:rPr>
          <w:rFonts w:ascii="Garamond" w:hAnsi="Garamond"/>
          <w:bCs/>
          <w:i/>
          <w:spacing w:val="-2"/>
        </w:rPr>
        <w:t>Les disconti</w:t>
      </w:r>
      <w:r w:rsidR="00D83682">
        <w:rPr>
          <w:rFonts w:ascii="Garamond" w:hAnsi="Garamond"/>
          <w:bCs/>
          <w:i/>
          <w:spacing w:val="-2"/>
        </w:rPr>
        <w:t>nuités territoriale en droit p</w:t>
      </w:r>
      <w:r w:rsidR="00D83682" w:rsidRPr="00B730C8">
        <w:rPr>
          <w:rFonts w:ascii="Garamond" w:hAnsi="Garamond"/>
          <w:bCs/>
          <w:i/>
          <w:spacing w:val="-2"/>
        </w:rPr>
        <w:t>ublic</w:t>
      </w:r>
      <w:r w:rsidR="00D83682">
        <w:rPr>
          <w:rFonts w:ascii="Garamond" w:hAnsi="Garamond"/>
          <w:bCs/>
          <w:spacing w:val="-2"/>
        </w:rPr>
        <w:t>, Paris, Dalloz, Thèmes et commentaires, 2020, pp. 207-217.</w:t>
      </w:r>
    </w:p>
    <w:p w14:paraId="6C835E04" w14:textId="1AEE3CCE" w:rsidR="00D83682" w:rsidRPr="002C3DF1" w:rsidRDefault="00803C5A" w:rsidP="00D83682">
      <w:pPr>
        <w:spacing w:before="120" w:after="0"/>
        <w:rPr>
          <w:rFonts w:ascii="Garamond" w:hAnsi="Garamond"/>
          <w:bCs/>
          <w:spacing w:val="-2"/>
        </w:rPr>
      </w:pPr>
      <w:r>
        <w:rPr>
          <w:rFonts w:ascii="Garamond" w:hAnsi="Garamond"/>
          <w:b/>
          <w:bCs/>
          <w:spacing w:val="-2"/>
        </w:rPr>
        <w:t>2</w:t>
      </w:r>
      <w:r w:rsidR="00207C4D">
        <w:rPr>
          <w:rFonts w:ascii="Garamond" w:hAnsi="Garamond"/>
          <w:b/>
          <w:bCs/>
          <w:spacing w:val="-2"/>
        </w:rPr>
        <w:t>8</w:t>
      </w:r>
      <w:r w:rsidR="00D83682" w:rsidRPr="002C3DF1">
        <w:rPr>
          <w:rFonts w:ascii="Garamond" w:hAnsi="Garamond"/>
          <w:bCs/>
          <w:spacing w:val="-2"/>
        </w:rPr>
        <w:t xml:space="preserve">. « Outre-mer et égalité réelle : l’égalité par la différenciation », in F. Faberon (dir.), </w:t>
      </w:r>
      <w:r w:rsidR="00D83682" w:rsidRPr="002C3DF1">
        <w:rPr>
          <w:rFonts w:ascii="Garamond" w:hAnsi="Garamond"/>
          <w:bCs/>
          <w:i/>
          <w:spacing w:val="-2"/>
        </w:rPr>
        <w:t>Cohésion sociale : théories et pratiques</w:t>
      </w:r>
      <w:r w:rsidR="00D83682">
        <w:rPr>
          <w:rFonts w:ascii="Garamond" w:hAnsi="Garamond"/>
          <w:bCs/>
          <w:spacing w:val="-2"/>
        </w:rPr>
        <w:t xml:space="preserve">, </w:t>
      </w:r>
      <w:r w:rsidR="001D2CB0">
        <w:rPr>
          <w:rFonts w:ascii="Garamond" w:hAnsi="Garamond"/>
          <w:bCs/>
          <w:spacing w:val="-2"/>
        </w:rPr>
        <w:t>É</w:t>
      </w:r>
      <w:r w:rsidR="001D2CB0" w:rsidRPr="00BF4DC9">
        <w:rPr>
          <w:rFonts w:ascii="Garamond" w:hAnsi="Garamond"/>
          <w:bCs/>
          <w:spacing w:val="-2"/>
        </w:rPr>
        <w:t>ditions</w:t>
      </w:r>
      <w:r w:rsidR="00D83682" w:rsidRPr="00BF4DC9">
        <w:rPr>
          <w:rFonts w:ascii="Garamond" w:hAnsi="Garamond"/>
          <w:bCs/>
          <w:spacing w:val="-2"/>
        </w:rPr>
        <w:t xml:space="preserve"> Recherches sur la cohésion sociale</w:t>
      </w:r>
      <w:r w:rsidR="00D83682">
        <w:rPr>
          <w:rFonts w:ascii="Garamond" w:hAnsi="Garamond"/>
          <w:bCs/>
          <w:spacing w:val="-2"/>
        </w:rPr>
        <w:t>, 2020, pp. 127-140.</w:t>
      </w:r>
    </w:p>
    <w:p w14:paraId="06BAC0EF" w14:textId="5BD4FBA2" w:rsidR="00D83682" w:rsidRPr="009A6E7F" w:rsidRDefault="00207C4D" w:rsidP="00D83682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27</w:t>
      </w:r>
      <w:r w:rsidR="00D83682" w:rsidRPr="009A6E7F">
        <w:rPr>
          <w:rFonts w:ascii="Garamond" w:hAnsi="Garamond"/>
          <w:b/>
          <w:bCs/>
        </w:rPr>
        <w:t>.</w:t>
      </w:r>
      <w:r w:rsidR="00D83682" w:rsidRPr="009A6E7F">
        <w:rPr>
          <w:rFonts w:ascii="Garamond" w:hAnsi="Garamond"/>
          <w:bCs/>
        </w:rPr>
        <w:t xml:space="preserve"> </w:t>
      </w:r>
      <w:r w:rsidR="00D83682">
        <w:rPr>
          <w:rFonts w:ascii="Garamond" w:hAnsi="Garamond"/>
          <w:bCs/>
        </w:rPr>
        <w:t>« </w:t>
      </w:r>
      <w:r w:rsidR="00D83682" w:rsidRPr="009A6E7F">
        <w:rPr>
          <w:rFonts w:ascii="Garamond" w:hAnsi="Garamond"/>
          <w:bCs/>
        </w:rPr>
        <w:t xml:space="preserve">L’action extérieure des collectivités </w:t>
      </w:r>
      <w:r w:rsidR="00D83682">
        <w:rPr>
          <w:rFonts w:ascii="Garamond" w:hAnsi="Garamond"/>
          <w:bCs/>
        </w:rPr>
        <w:t xml:space="preserve">territoriales françaises </w:t>
      </w:r>
      <w:r w:rsidR="00D83682" w:rsidRPr="009A6E7F">
        <w:rPr>
          <w:rFonts w:ascii="Garamond" w:hAnsi="Garamond"/>
          <w:bCs/>
        </w:rPr>
        <w:t>d’outre-mer</w:t>
      </w:r>
      <w:r w:rsidR="00D83682">
        <w:rPr>
          <w:rFonts w:ascii="Garamond" w:hAnsi="Garamond"/>
          <w:bCs/>
        </w:rPr>
        <w:t> » (avec F. T. Rakotondrahaso</w:t>
      </w:r>
      <w:r w:rsidR="00D83682" w:rsidRPr="009A6E7F">
        <w:rPr>
          <w:rFonts w:ascii="Garamond" w:hAnsi="Garamond"/>
          <w:bCs/>
        </w:rPr>
        <w:t xml:space="preserve">) in H. Pongérard-Payet, </w:t>
      </w:r>
      <w:r w:rsidR="00D83682" w:rsidRPr="009A6E7F">
        <w:rPr>
          <w:rFonts w:ascii="Garamond" w:hAnsi="Garamond"/>
          <w:bCs/>
          <w:i/>
        </w:rPr>
        <w:t>L'Union européenne et la coopération régionale des Outre-mer</w:t>
      </w:r>
      <w:r w:rsidR="00D83682" w:rsidRPr="009A6E7F">
        <w:rPr>
          <w:rFonts w:ascii="Garamond" w:hAnsi="Garamond"/>
          <w:bCs/>
        </w:rPr>
        <w:t xml:space="preserve">, Paris, </w:t>
      </w:r>
      <w:proofErr w:type="spellStart"/>
      <w:r w:rsidR="00D83682" w:rsidRPr="009A6E7F">
        <w:rPr>
          <w:rFonts w:ascii="Garamond" w:hAnsi="Garamond"/>
          <w:bCs/>
        </w:rPr>
        <w:t>L’Harmattan</w:t>
      </w:r>
      <w:proofErr w:type="spellEnd"/>
      <w:r w:rsidR="00D83682" w:rsidRPr="009A6E7F">
        <w:rPr>
          <w:rFonts w:ascii="Garamond" w:hAnsi="Garamond"/>
          <w:bCs/>
        </w:rPr>
        <w:t xml:space="preserve">, </w:t>
      </w:r>
      <w:r w:rsidR="00D83682">
        <w:rPr>
          <w:rFonts w:ascii="Garamond" w:hAnsi="Garamond"/>
          <w:bCs/>
        </w:rPr>
        <w:t>coll. GRALE, 2018, pp</w:t>
      </w:r>
      <w:r w:rsidR="00D83682" w:rsidRPr="009A6E7F">
        <w:rPr>
          <w:rFonts w:ascii="Garamond" w:hAnsi="Garamond"/>
          <w:bCs/>
        </w:rPr>
        <w:t>.</w:t>
      </w:r>
      <w:r w:rsidR="00D83682">
        <w:rPr>
          <w:rFonts w:ascii="Garamond" w:hAnsi="Garamond"/>
          <w:bCs/>
        </w:rPr>
        <w:t xml:space="preserve"> 211-225. </w:t>
      </w:r>
    </w:p>
    <w:p w14:paraId="4A6C3293" w14:textId="17F35AEE" w:rsidR="00803C5A" w:rsidRDefault="00803C5A" w:rsidP="00803C5A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lastRenderedPageBreak/>
        <w:t>2</w:t>
      </w:r>
      <w:r w:rsidR="00207C4D">
        <w:rPr>
          <w:rFonts w:ascii="Garamond" w:hAnsi="Garamond"/>
          <w:b/>
          <w:bCs/>
        </w:rPr>
        <w:t>6</w:t>
      </w:r>
      <w:r w:rsidR="00D83682">
        <w:rPr>
          <w:rFonts w:ascii="Garamond" w:hAnsi="Garamond"/>
          <w:b/>
          <w:bCs/>
        </w:rPr>
        <w:t>. </w:t>
      </w:r>
      <w:r w:rsidR="00D83682">
        <w:rPr>
          <w:rFonts w:ascii="Garamond" w:hAnsi="Garamond"/>
          <w:bCs/>
        </w:rPr>
        <w:t>« </w:t>
      </w:r>
      <w:r w:rsidR="00D83682" w:rsidRPr="009A6E7F">
        <w:rPr>
          <w:rFonts w:ascii="Garamond" w:hAnsi="Garamond"/>
          <w:bCs/>
        </w:rPr>
        <w:t>La loi n° 2016-1657 du 5 décembre 2016 relative à l’action extérieure des collectivités territoriales et à la coopération des outre-mer dans leur environnement régional : instrument d’une diplomatie ultramarine ?</w:t>
      </w:r>
      <w:r w:rsidR="00D83682">
        <w:rPr>
          <w:rFonts w:ascii="Garamond" w:hAnsi="Garamond"/>
          <w:bCs/>
        </w:rPr>
        <w:t> »,</w:t>
      </w:r>
      <w:r w:rsidR="00D83682" w:rsidRPr="009A6E7F">
        <w:rPr>
          <w:rFonts w:ascii="Garamond" w:hAnsi="Garamond"/>
          <w:b/>
          <w:bCs/>
        </w:rPr>
        <w:t xml:space="preserve"> </w:t>
      </w:r>
      <w:r w:rsidR="00D83682" w:rsidRPr="009A6E7F">
        <w:rPr>
          <w:rFonts w:ascii="Garamond" w:hAnsi="Garamond"/>
          <w:bCs/>
          <w:i/>
        </w:rPr>
        <w:t>A</w:t>
      </w:r>
      <w:r w:rsidR="00D83682">
        <w:rPr>
          <w:rFonts w:ascii="Garamond" w:hAnsi="Garamond"/>
          <w:bCs/>
          <w:i/>
        </w:rPr>
        <w:t>ctualité juridique droit administratif</w:t>
      </w:r>
      <w:r w:rsidR="00D83682" w:rsidRPr="009A6E7F">
        <w:rPr>
          <w:rFonts w:ascii="Garamond" w:hAnsi="Garamond"/>
          <w:bCs/>
        </w:rPr>
        <w:t>, 2018, n°4, pp. 208-214.</w:t>
      </w:r>
    </w:p>
    <w:p w14:paraId="30800549" w14:textId="6CD53473" w:rsidR="00803C5A" w:rsidRDefault="00803C5A" w:rsidP="00803C5A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2</w:t>
      </w:r>
      <w:r w:rsidR="00207C4D">
        <w:rPr>
          <w:rFonts w:ascii="Garamond" w:hAnsi="Garamond"/>
          <w:b/>
          <w:bCs/>
        </w:rPr>
        <w:t>5</w:t>
      </w:r>
      <w:r w:rsidR="00D83682">
        <w:rPr>
          <w:rFonts w:ascii="Garamond" w:hAnsi="Garamond"/>
          <w:b/>
          <w:bCs/>
        </w:rPr>
        <w:t xml:space="preserve">. </w:t>
      </w:r>
      <w:r w:rsidR="00D83682">
        <w:rPr>
          <w:rFonts w:ascii="Garamond" w:hAnsi="Garamond"/>
          <w:bCs/>
        </w:rPr>
        <w:t>Note de jurisprude</w:t>
      </w:r>
      <w:r w:rsidR="00D83682" w:rsidRPr="00D418BB">
        <w:rPr>
          <w:rFonts w:ascii="Garamond" w:hAnsi="Garamond"/>
          <w:bCs/>
        </w:rPr>
        <w:t>nce administrative</w:t>
      </w:r>
      <w:r w:rsidR="00D83682">
        <w:rPr>
          <w:rFonts w:ascii="Garamond" w:hAnsi="Garamond"/>
          <w:bCs/>
        </w:rPr>
        <w:t xml:space="preserve">, Collectivité territoriale : </w:t>
      </w:r>
      <w:r w:rsidR="00D83682" w:rsidRPr="00D418BB">
        <w:rPr>
          <w:rFonts w:ascii="Garamond" w:hAnsi="Garamond"/>
          <w:bCs/>
        </w:rPr>
        <w:t>TA de Mayotte, 26 mai 2016, Mme Djihadi Soilihi et autres, req. 1600264, 1600266, 1600272, 1600273, 1600294, 1600338 et 1600341 ;</w:t>
      </w:r>
      <w:r w:rsidR="00D83682">
        <w:rPr>
          <w:rFonts w:ascii="Garamond" w:hAnsi="Garamond"/>
          <w:bCs/>
        </w:rPr>
        <w:t xml:space="preserve"> </w:t>
      </w:r>
      <w:r w:rsidR="00D83682" w:rsidRPr="00D418BB">
        <w:rPr>
          <w:rFonts w:ascii="Garamond" w:hAnsi="Garamond"/>
          <w:bCs/>
        </w:rPr>
        <w:t>26 mai 2016, Préfet de Mayotte, req. 1600293</w:t>
      </w:r>
      <w:r w:rsidR="00D83682">
        <w:rPr>
          <w:rFonts w:ascii="Garamond" w:hAnsi="Garamond"/>
          <w:bCs/>
        </w:rPr>
        <w:t xml:space="preserve">, </w:t>
      </w:r>
      <w:r w:rsidR="00D83682" w:rsidRPr="00D418BB">
        <w:rPr>
          <w:rFonts w:ascii="Garamond" w:hAnsi="Garamond"/>
          <w:bCs/>
          <w:i/>
        </w:rPr>
        <w:t>Revue Juridique de l’Océan Indien (RJOI)</w:t>
      </w:r>
      <w:r w:rsidR="00D83682">
        <w:rPr>
          <w:rFonts w:ascii="Garamond" w:hAnsi="Garamond"/>
          <w:bCs/>
        </w:rPr>
        <w:t>, 2018, n°25, pp. 282-285.</w:t>
      </w:r>
    </w:p>
    <w:p w14:paraId="6D178D53" w14:textId="3C452AAC" w:rsidR="00D83682" w:rsidRPr="00803C5A" w:rsidRDefault="00803C5A" w:rsidP="00803C5A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2</w:t>
      </w:r>
      <w:r w:rsidR="00207C4D">
        <w:rPr>
          <w:rFonts w:ascii="Garamond" w:hAnsi="Garamond"/>
          <w:b/>
          <w:bCs/>
        </w:rPr>
        <w:t>4</w:t>
      </w:r>
      <w:r w:rsidR="00D83682">
        <w:rPr>
          <w:rFonts w:ascii="Garamond" w:hAnsi="Garamond"/>
          <w:b/>
          <w:bCs/>
        </w:rPr>
        <w:t xml:space="preserve">. </w:t>
      </w:r>
      <w:r w:rsidR="00D83682">
        <w:rPr>
          <w:rFonts w:ascii="Garamond" w:hAnsi="Garamond"/>
          <w:bCs/>
        </w:rPr>
        <w:t>Note de jurisprude</w:t>
      </w:r>
      <w:r w:rsidR="00D83682" w:rsidRPr="00D418BB">
        <w:rPr>
          <w:rFonts w:ascii="Garamond" w:hAnsi="Garamond"/>
          <w:bCs/>
        </w:rPr>
        <w:t>nce administrative</w:t>
      </w:r>
      <w:r w:rsidR="00D83682">
        <w:rPr>
          <w:rFonts w:ascii="Garamond" w:hAnsi="Garamond"/>
          <w:bCs/>
        </w:rPr>
        <w:t xml:space="preserve">, Collectivité territoriale : </w:t>
      </w:r>
      <w:r w:rsidR="00D83682" w:rsidRPr="00D418BB">
        <w:rPr>
          <w:rFonts w:ascii="Garamond" w:hAnsi="Garamond"/>
          <w:bCs/>
        </w:rPr>
        <w:t>TA de Saint-Denis, 12 novembre 2015, Commune du Tampon</w:t>
      </w:r>
      <w:r w:rsidR="00D83682">
        <w:rPr>
          <w:rFonts w:ascii="Garamond" w:hAnsi="Garamond"/>
          <w:bCs/>
        </w:rPr>
        <w:t>,</w:t>
      </w:r>
      <w:r w:rsidR="00D83682" w:rsidRPr="00D418BB">
        <w:rPr>
          <w:rFonts w:ascii="Garamond" w:hAnsi="Garamond"/>
          <w:bCs/>
        </w:rPr>
        <w:t xml:space="preserve"> req. n°1400781</w:t>
      </w:r>
      <w:r w:rsidR="00D83682">
        <w:rPr>
          <w:rFonts w:ascii="Garamond" w:hAnsi="Garamond"/>
          <w:bCs/>
        </w:rPr>
        <w:t> ;</w:t>
      </w:r>
      <w:r w:rsidR="00D83682" w:rsidRPr="00D418BB">
        <w:rPr>
          <w:rFonts w:ascii="Garamond" w:hAnsi="Garamond"/>
          <w:bCs/>
        </w:rPr>
        <w:t xml:space="preserve"> 25 août 2015, Département de La Réunion</w:t>
      </w:r>
      <w:r w:rsidR="00D83682">
        <w:rPr>
          <w:rFonts w:ascii="Garamond" w:hAnsi="Garamond"/>
          <w:bCs/>
        </w:rPr>
        <w:t>,</w:t>
      </w:r>
      <w:r w:rsidR="00D83682" w:rsidRPr="00D418BB">
        <w:rPr>
          <w:rFonts w:ascii="Garamond" w:hAnsi="Garamond"/>
          <w:bCs/>
        </w:rPr>
        <w:t xml:space="preserve"> </w:t>
      </w:r>
      <w:r w:rsidR="00D83682">
        <w:rPr>
          <w:rFonts w:ascii="Garamond" w:hAnsi="Garamond"/>
          <w:bCs/>
        </w:rPr>
        <w:t xml:space="preserve">req. n°1400092, </w:t>
      </w:r>
      <w:r w:rsidR="00D83682" w:rsidRPr="00D418BB">
        <w:rPr>
          <w:rFonts w:ascii="Garamond" w:hAnsi="Garamond"/>
          <w:bCs/>
          <w:i/>
        </w:rPr>
        <w:t>RJOI</w:t>
      </w:r>
      <w:r w:rsidR="00D83682">
        <w:rPr>
          <w:rFonts w:ascii="Garamond" w:hAnsi="Garamond"/>
          <w:bCs/>
        </w:rPr>
        <w:t>, 2016, n°23, pp. 51-57.</w:t>
      </w:r>
    </w:p>
    <w:p w14:paraId="3B95AC21" w14:textId="09DBCB57" w:rsidR="00D83682" w:rsidRPr="009A6E7F" w:rsidRDefault="00D83682" w:rsidP="00D83682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2</w:t>
      </w:r>
      <w:r w:rsidR="00207C4D">
        <w:rPr>
          <w:rFonts w:ascii="Garamond" w:hAnsi="Garamond"/>
          <w:b/>
          <w:bCs/>
        </w:rPr>
        <w:t>3</w:t>
      </w:r>
      <w:r w:rsidRPr="009A6E7F">
        <w:rPr>
          <w:rFonts w:ascii="Garamond" w:hAnsi="Garamond"/>
          <w:b/>
          <w:bCs/>
        </w:rPr>
        <w:t xml:space="preserve">. </w:t>
      </w:r>
      <w:r w:rsidRPr="00BA096E">
        <w:rPr>
          <w:rFonts w:ascii="Garamond" w:hAnsi="Garamond"/>
          <w:bCs/>
        </w:rPr>
        <w:t>«</w:t>
      </w:r>
      <w:r>
        <w:rPr>
          <w:rFonts w:ascii="Garamond" w:hAnsi="Garamond"/>
          <w:b/>
          <w:bCs/>
        </w:rPr>
        <w:t> </w:t>
      </w:r>
      <w:r w:rsidRPr="009A6E7F">
        <w:rPr>
          <w:rFonts w:ascii="Garamond" w:hAnsi="Garamond"/>
        </w:rPr>
        <w:t xml:space="preserve">La fonction publique nationale – Le cas de la </w:t>
      </w:r>
      <w:r>
        <w:rPr>
          <w:rFonts w:ascii="Garamond" w:hAnsi="Garamond"/>
        </w:rPr>
        <w:t>France »</w:t>
      </w:r>
      <w:r w:rsidRPr="009A6E7F">
        <w:rPr>
          <w:rFonts w:ascii="Garamond" w:hAnsi="Garamond"/>
        </w:rPr>
        <w:t>, in B. Boissard (dir.),</w:t>
      </w:r>
      <w:r w:rsidRPr="009A6E7F">
        <w:rPr>
          <w:rFonts w:ascii="Garamond" w:hAnsi="Garamond"/>
          <w:i/>
          <w:iCs/>
        </w:rPr>
        <w:t xml:space="preserve"> Droit administratif européen,</w:t>
      </w:r>
      <w:r w:rsidRPr="009A6E7F">
        <w:rPr>
          <w:rFonts w:ascii="Garamond" w:hAnsi="Garamond"/>
        </w:rPr>
        <w:t xml:space="preserve"> Miskolc, Miskolc University Press, 2008, pp. 62-71.</w:t>
      </w:r>
    </w:p>
    <w:p w14:paraId="77F934F1" w14:textId="2D197509" w:rsidR="00D83682" w:rsidRPr="009A6E7F" w:rsidRDefault="00803C5A" w:rsidP="00D83682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2</w:t>
      </w:r>
      <w:r w:rsidR="00207C4D">
        <w:rPr>
          <w:rFonts w:ascii="Garamond" w:hAnsi="Garamond"/>
          <w:b/>
          <w:bCs/>
        </w:rPr>
        <w:t>2</w:t>
      </w:r>
      <w:r w:rsidR="00D83682" w:rsidRPr="009A6E7F">
        <w:rPr>
          <w:rFonts w:ascii="Garamond" w:hAnsi="Garamond"/>
          <w:b/>
        </w:rPr>
        <w:t>.</w:t>
      </w:r>
      <w:r w:rsidR="00D83682" w:rsidRPr="009A6E7F">
        <w:rPr>
          <w:rFonts w:ascii="Garamond" w:hAnsi="Garamond"/>
        </w:rPr>
        <w:t xml:space="preserve"> </w:t>
      </w:r>
      <w:r w:rsidR="00D83682">
        <w:rPr>
          <w:rFonts w:ascii="Garamond" w:hAnsi="Garamond"/>
        </w:rPr>
        <w:t>« </w:t>
      </w:r>
      <w:r w:rsidR="00D83682" w:rsidRPr="009A6E7F">
        <w:rPr>
          <w:rFonts w:ascii="Garamond" w:hAnsi="Garamond"/>
        </w:rPr>
        <w:t>Le droit à l’expérimentation : la reconnaissance limitée d’un droit encadré</w:t>
      </w:r>
      <w:r w:rsidR="00D83682">
        <w:rPr>
          <w:rFonts w:ascii="Garamond" w:hAnsi="Garamond"/>
        </w:rPr>
        <w:t> »</w:t>
      </w:r>
      <w:r w:rsidR="00D83682" w:rsidRPr="009A6E7F">
        <w:rPr>
          <w:rFonts w:ascii="Garamond" w:hAnsi="Garamond"/>
        </w:rPr>
        <w:t xml:space="preserve">, Paris, La Documentation française, </w:t>
      </w:r>
      <w:r w:rsidR="00D83682" w:rsidRPr="009A6E7F">
        <w:rPr>
          <w:rFonts w:ascii="Garamond" w:hAnsi="Garamond"/>
          <w:i/>
          <w:iCs/>
        </w:rPr>
        <w:t>Problèmes politiques et sociaux</w:t>
      </w:r>
      <w:r w:rsidR="00D83682" w:rsidRPr="009A6E7F">
        <w:rPr>
          <w:rFonts w:ascii="Garamond" w:hAnsi="Garamond"/>
        </w:rPr>
        <w:t>, 2003, n°895, pp. 32-36.</w:t>
      </w:r>
    </w:p>
    <w:p w14:paraId="6C4647D4" w14:textId="225813CF" w:rsidR="004D2643" w:rsidRPr="004D2643" w:rsidRDefault="008F68D8" w:rsidP="004D2643">
      <w:pPr>
        <w:spacing w:before="120" w:after="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Droit constitutionnel </w:t>
      </w:r>
      <w:r w:rsidR="00131EC2">
        <w:rPr>
          <w:rFonts w:ascii="Garamond" w:hAnsi="Garamond"/>
          <w:b/>
          <w:bCs/>
        </w:rPr>
        <w:t xml:space="preserve">– Théorie du droit </w:t>
      </w:r>
    </w:p>
    <w:p w14:paraId="1CC23B2E" w14:textId="6569342F" w:rsidR="00C45635" w:rsidRPr="00C45635" w:rsidRDefault="00C45635" w:rsidP="00C45635">
      <w:pPr>
        <w:spacing w:before="120" w:after="0"/>
        <w:rPr>
          <w:rFonts w:ascii="Garamond" w:hAnsi="Garamond" w:cs="Arial"/>
        </w:rPr>
      </w:pPr>
      <w:r>
        <w:rPr>
          <w:rFonts w:ascii="Garamond" w:hAnsi="Garamond" w:cs="Arial"/>
          <w:b/>
        </w:rPr>
        <w:t xml:space="preserve">21. </w:t>
      </w:r>
      <w:r>
        <w:rPr>
          <w:rFonts w:ascii="Garamond" w:hAnsi="Garamond" w:cs="Arial"/>
        </w:rPr>
        <w:t>« L</w:t>
      </w:r>
      <w:r w:rsidRPr="00C45635">
        <w:rPr>
          <w:rFonts w:ascii="Garamond" w:hAnsi="Garamond" w:cs="Arial"/>
        </w:rPr>
        <w:t>e contrôle parlementaire de la politique</w:t>
      </w:r>
      <w:r>
        <w:rPr>
          <w:rFonts w:ascii="Garamond" w:hAnsi="Garamond" w:cs="Arial"/>
        </w:rPr>
        <w:t xml:space="preserve"> </w:t>
      </w:r>
      <w:r w:rsidRPr="00C45635">
        <w:rPr>
          <w:rFonts w:ascii="Garamond" w:hAnsi="Garamond" w:cs="Arial"/>
        </w:rPr>
        <w:t>européenne du gouvernement en France : tendances</w:t>
      </w:r>
      <w:r>
        <w:rPr>
          <w:rFonts w:ascii="Garamond" w:hAnsi="Garamond" w:cs="Arial"/>
        </w:rPr>
        <w:t xml:space="preserve"> </w:t>
      </w:r>
      <w:r w:rsidRPr="00C45635">
        <w:rPr>
          <w:rFonts w:ascii="Garamond" w:hAnsi="Garamond" w:cs="Arial"/>
        </w:rPr>
        <w:t>et évolutions</w:t>
      </w:r>
      <w:r>
        <w:rPr>
          <w:rFonts w:ascii="Garamond" w:hAnsi="Garamond" w:cs="Arial"/>
        </w:rPr>
        <w:t xml:space="preserve"> », in </w:t>
      </w:r>
      <w:r w:rsidRPr="00C45635">
        <w:rPr>
          <w:rFonts w:ascii="Garamond" w:hAnsi="Garamond" w:cs="Arial"/>
        </w:rPr>
        <w:t>R</w:t>
      </w:r>
      <w:r>
        <w:rPr>
          <w:rFonts w:ascii="Garamond" w:hAnsi="Garamond" w:cs="Arial"/>
        </w:rPr>
        <w:t>I fait au nom de la C</w:t>
      </w:r>
      <w:r w:rsidRPr="00C45635">
        <w:rPr>
          <w:rFonts w:ascii="Garamond" w:hAnsi="Garamond" w:cs="Arial"/>
        </w:rPr>
        <w:t>ommis</w:t>
      </w:r>
      <w:r>
        <w:rPr>
          <w:rFonts w:ascii="Garamond" w:hAnsi="Garamond" w:cs="Arial"/>
        </w:rPr>
        <w:t xml:space="preserve">sion des affaires européennes </w:t>
      </w:r>
      <w:r w:rsidRPr="00C45635">
        <w:rPr>
          <w:rFonts w:ascii="Garamond" w:hAnsi="Garamond" w:cs="Arial"/>
        </w:rPr>
        <w:t xml:space="preserve">relatif aux </w:t>
      </w:r>
      <w:r w:rsidRPr="00C45635">
        <w:rPr>
          <w:rFonts w:ascii="Garamond" w:hAnsi="Garamond" w:cs="Arial"/>
          <w:i/>
        </w:rPr>
        <w:t>actes du colloque sur le rôle des Parlements nationaux dans l’Union européenne,</w:t>
      </w:r>
      <w:r>
        <w:rPr>
          <w:rFonts w:ascii="Garamond" w:hAnsi="Garamond" w:cs="Arial"/>
        </w:rPr>
        <w:t xml:space="preserve"> 5</w:t>
      </w:r>
      <w:r w:rsidRPr="00C45635">
        <w:rPr>
          <w:rFonts w:ascii="Garamond" w:hAnsi="Garamond" w:cs="Arial"/>
        </w:rPr>
        <w:t xml:space="preserve"> décembre 202</w:t>
      </w:r>
      <w:r>
        <w:rPr>
          <w:rFonts w:ascii="Garamond" w:hAnsi="Garamond" w:cs="Arial"/>
        </w:rPr>
        <w:t>3</w:t>
      </w:r>
      <w:r w:rsidRPr="00C45635">
        <w:rPr>
          <w:rFonts w:ascii="Garamond" w:hAnsi="Garamond" w:cs="Arial"/>
        </w:rPr>
        <w:t>,</w:t>
      </w:r>
      <w:r>
        <w:rPr>
          <w:rFonts w:ascii="Garamond" w:hAnsi="Garamond" w:cs="Arial"/>
        </w:rPr>
        <w:t xml:space="preserve"> pp. 53-73</w:t>
      </w:r>
    </w:p>
    <w:p w14:paraId="21B68430" w14:textId="62650B88" w:rsidR="00BF6967" w:rsidRDefault="00BF6967" w:rsidP="00BF6967">
      <w:pPr>
        <w:spacing w:before="120" w:after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2</w:t>
      </w:r>
      <w:r w:rsidR="00D83682">
        <w:rPr>
          <w:rFonts w:ascii="Garamond" w:hAnsi="Garamond" w:cs="Arial"/>
          <w:b/>
        </w:rPr>
        <w:t>0</w:t>
      </w:r>
      <w:r>
        <w:rPr>
          <w:rFonts w:ascii="Garamond" w:hAnsi="Garamond" w:cs="Arial"/>
          <w:b/>
        </w:rPr>
        <w:t xml:space="preserve">. </w:t>
      </w:r>
      <w:r w:rsidRPr="00BF6967">
        <w:rPr>
          <w:rFonts w:ascii="Garamond" w:eastAsia="Times New Roman" w:hAnsi="Garamond" w:cs="Times New Roman"/>
        </w:rPr>
        <w:t xml:space="preserve">« Le chef de l’État, chef de guerre à Hollywood et dans le cinéma français. Les trames mêlées du soft power et du hard power », </w:t>
      </w:r>
      <w:r w:rsidRPr="00BF6967">
        <w:rPr>
          <w:rFonts w:ascii="Garamond" w:eastAsia="Times New Roman" w:hAnsi="Garamond" w:cs="Times New Roman"/>
          <w:i/>
        </w:rPr>
        <w:t>Considérant – Revue du droit imaginé</w:t>
      </w:r>
      <w:r w:rsidRPr="00BF6967">
        <w:rPr>
          <w:rFonts w:ascii="Garamond" w:eastAsia="Times New Roman" w:hAnsi="Garamond" w:cs="Times New Roman"/>
        </w:rPr>
        <w:t>, 2023, n° 5, p. 177-198.</w:t>
      </w:r>
    </w:p>
    <w:p w14:paraId="75EB786D" w14:textId="029F4AAA" w:rsidR="004D2643" w:rsidRPr="004D2643" w:rsidRDefault="00D83682" w:rsidP="004D2643">
      <w:pPr>
        <w:spacing w:before="120" w:after="0"/>
        <w:rPr>
          <w:rFonts w:ascii="Garamond" w:hAnsi="Garamond" w:cs="Arial"/>
          <w:bCs/>
        </w:rPr>
      </w:pPr>
      <w:r>
        <w:rPr>
          <w:rFonts w:ascii="Garamond" w:hAnsi="Garamond" w:cs="Arial"/>
          <w:b/>
        </w:rPr>
        <w:t>19</w:t>
      </w:r>
      <w:r w:rsidR="004D2643">
        <w:rPr>
          <w:rFonts w:ascii="Garamond" w:hAnsi="Garamond" w:cs="Arial"/>
          <w:b/>
        </w:rPr>
        <w:t>.</w:t>
      </w:r>
      <w:r w:rsidR="004D2643" w:rsidRPr="004D2643">
        <w:rPr>
          <w:rFonts w:ascii="Garamond" w:hAnsi="Garamond" w:cs="Arial"/>
          <w:b/>
        </w:rPr>
        <w:t xml:space="preserve"> </w:t>
      </w:r>
      <w:r w:rsidR="004D2643" w:rsidRPr="004D2643">
        <w:rPr>
          <w:rFonts w:ascii="Garamond" w:hAnsi="Garamond" w:cs="Arial"/>
          <w:bCs/>
        </w:rPr>
        <w:t>« La fonction européenne du Président de la République sous la Cinquième République</w:t>
      </w:r>
      <w:r w:rsidR="004D2643">
        <w:rPr>
          <w:rFonts w:ascii="Garamond" w:hAnsi="Garamond" w:cs="Arial"/>
          <w:bCs/>
        </w:rPr>
        <w:t xml:space="preserve"> », in J.-F. </w:t>
      </w:r>
      <w:proofErr w:type="spellStart"/>
      <w:r w:rsidR="004D2643">
        <w:rPr>
          <w:rFonts w:ascii="Garamond" w:hAnsi="Garamond" w:cs="Arial"/>
          <w:bCs/>
        </w:rPr>
        <w:t>Kerléo</w:t>
      </w:r>
      <w:proofErr w:type="spellEnd"/>
      <w:r w:rsidR="004D2643">
        <w:rPr>
          <w:rFonts w:ascii="Garamond" w:hAnsi="Garamond" w:cs="Arial"/>
          <w:bCs/>
        </w:rPr>
        <w:t xml:space="preserve"> et S. Lamouroux (dir.), </w:t>
      </w:r>
      <w:r w:rsidR="004D2643" w:rsidRPr="004D2643">
        <w:rPr>
          <w:rFonts w:ascii="Garamond" w:hAnsi="Garamond" w:cs="Arial"/>
          <w:bCs/>
          <w:i/>
          <w:iCs/>
        </w:rPr>
        <w:t>L’</w:t>
      </w:r>
      <w:proofErr w:type="spellStart"/>
      <w:r w:rsidR="004D2643" w:rsidRPr="004D2643">
        <w:rPr>
          <w:rFonts w:ascii="Garamond" w:hAnsi="Garamond" w:cs="Arial"/>
          <w:bCs/>
          <w:i/>
          <w:iCs/>
        </w:rPr>
        <w:t>Elysée</w:t>
      </w:r>
      <w:proofErr w:type="spellEnd"/>
      <w:r w:rsidR="0064763C">
        <w:rPr>
          <w:rFonts w:ascii="Garamond" w:hAnsi="Garamond" w:cs="Arial"/>
          <w:bCs/>
          <w:i/>
          <w:iCs/>
        </w:rPr>
        <w:t>. De l’ombre à la lumière</w:t>
      </w:r>
      <w:r w:rsidR="004D2643" w:rsidRPr="004D2643">
        <w:rPr>
          <w:rFonts w:ascii="Garamond" w:hAnsi="Garamond" w:cs="Arial"/>
          <w:bCs/>
          <w:i/>
          <w:iCs/>
        </w:rPr>
        <w:t>,</w:t>
      </w:r>
      <w:r w:rsidR="004D2643">
        <w:rPr>
          <w:rFonts w:ascii="Garamond" w:hAnsi="Garamond" w:cs="Arial"/>
          <w:bCs/>
        </w:rPr>
        <w:t xml:space="preserve"> Paris, </w:t>
      </w:r>
      <w:r w:rsidR="0064763C" w:rsidRPr="0064763C">
        <w:rPr>
          <w:rFonts w:ascii="Garamond" w:hAnsi="Garamond" w:cs="Arial"/>
          <w:bCs/>
        </w:rPr>
        <w:t>Inst</w:t>
      </w:r>
      <w:r w:rsidR="0064763C">
        <w:rPr>
          <w:rFonts w:ascii="Garamond" w:hAnsi="Garamond" w:cs="Arial"/>
          <w:bCs/>
        </w:rPr>
        <w:t xml:space="preserve">itut </w:t>
      </w:r>
      <w:r w:rsidR="0064763C" w:rsidRPr="0064763C">
        <w:rPr>
          <w:rFonts w:ascii="Garamond" w:hAnsi="Garamond" w:cs="Arial"/>
          <w:bCs/>
        </w:rPr>
        <w:t xml:space="preserve">francophone </w:t>
      </w:r>
      <w:r w:rsidR="0064763C">
        <w:rPr>
          <w:rFonts w:ascii="Garamond" w:hAnsi="Garamond" w:cs="Arial"/>
          <w:bCs/>
        </w:rPr>
        <w:t>pour l</w:t>
      </w:r>
      <w:r w:rsidR="0064763C" w:rsidRPr="0064763C">
        <w:rPr>
          <w:rFonts w:ascii="Garamond" w:hAnsi="Garamond" w:cs="Arial"/>
          <w:bCs/>
        </w:rPr>
        <w:t xml:space="preserve">a Justice </w:t>
      </w:r>
      <w:r w:rsidR="0064763C">
        <w:rPr>
          <w:rFonts w:ascii="Garamond" w:hAnsi="Garamond" w:cs="Arial"/>
          <w:bCs/>
        </w:rPr>
        <w:t>e</w:t>
      </w:r>
      <w:r w:rsidR="0064763C" w:rsidRPr="0064763C">
        <w:rPr>
          <w:rFonts w:ascii="Garamond" w:hAnsi="Garamond" w:cs="Arial"/>
          <w:bCs/>
        </w:rPr>
        <w:t xml:space="preserve">t </w:t>
      </w:r>
      <w:r w:rsidR="0064763C">
        <w:rPr>
          <w:rFonts w:ascii="Garamond" w:hAnsi="Garamond" w:cs="Arial"/>
          <w:bCs/>
        </w:rPr>
        <w:t xml:space="preserve">la </w:t>
      </w:r>
      <w:r w:rsidR="0064763C" w:rsidRPr="0064763C">
        <w:rPr>
          <w:rFonts w:ascii="Garamond" w:hAnsi="Garamond" w:cs="Arial"/>
          <w:bCs/>
        </w:rPr>
        <w:t>Démocratie</w:t>
      </w:r>
      <w:r w:rsidR="0064763C">
        <w:rPr>
          <w:rFonts w:ascii="Garamond" w:hAnsi="Garamond" w:cs="Arial"/>
          <w:bCs/>
        </w:rPr>
        <w:t>, 2023</w:t>
      </w:r>
      <w:r w:rsidR="004D2643">
        <w:rPr>
          <w:rFonts w:ascii="Garamond" w:hAnsi="Garamond" w:cs="Arial"/>
          <w:bCs/>
        </w:rPr>
        <w:t>, pp. 1</w:t>
      </w:r>
      <w:r w:rsidR="00FA16A0">
        <w:rPr>
          <w:rFonts w:ascii="Garamond" w:hAnsi="Garamond" w:cs="Arial"/>
          <w:bCs/>
        </w:rPr>
        <w:t>27-142</w:t>
      </w:r>
      <w:r w:rsidR="00144C33">
        <w:rPr>
          <w:rFonts w:ascii="Garamond" w:hAnsi="Garamond" w:cs="Arial"/>
          <w:bCs/>
        </w:rPr>
        <w:t>.</w:t>
      </w:r>
    </w:p>
    <w:p w14:paraId="5B16DB16" w14:textId="5627B5F1" w:rsidR="00785AD2" w:rsidRPr="006B28A8" w:rsidRDefault="00D83682" w:rsidP="004D2643">
      <w:pPr>
        <w:spacing w:before="120" w:after="0"/>
        <w:rPr>
          <w:rFonts w:ascii="Garamond" w:hAnsi="Garamond" w:cs="Arial"/>
          <w:bCs/>
          <w:iCs/>
        </w:rPr>
      </w:pPr>
      <w:r>
        <w:rPr>
          <w:rFonts w:ascii="Garamond" w:hAnsi="Garamond" w:cs="Arial"/>
          <w:b/>
        </w:rPr>
        <w:t>18</w:t>
      </w:r>
      <w:r w:rsidR="006B28A8" w:rsidRPr="004D2643">
        <w:rPr>
          <w:rFonts w:ascii="Garamond" w:hAnsi="Garamond" w:cs="Arial"/>
        </w:rPr>
        <w:t xml:space="preserve">. </w:t>
      </w:r>
      <w:r w:rsidR="00785AD2" w:rsidRPr="006B28A8">
        <w:rPr>
          <w:rFonts w:ascii="Garamond" w:hAnsi="Garamond" w:cs="Arial"/>
        </w:rPr>
        <w:t xml:space="preserve">« Les relations internationales des collectivités de l’article 73 </w:t>
      </w:r>
      <w:r w:rsidR="006B28A8">
        <w:rPr>
          <w:rFonts w:ascii="Garamond" w:hAnsi="Garamond" w:cs="Arial"/>
        </w:rPr>
        <w:t xml:space="preserve">de la </w:t>
      </w:r>
      <w:r w:rsidR="00785AD2" w:rsidRPr="006B28A8">
        <w:rPr>
          <w:rFonts w:ascii="Garamond" w:hAnsi="Garamond" w:cs="Arial"/>
        </w:rPr>
        <w:t>C</w:t>
      </w:r>
      <w:r w:rsidR="006B28A8">
        <w:rPr>
          <w:rFonts w:ascii="Garamond" w:hAnsi="Garamond" w:cs="Arial"/>
        </w:rPr>
        <w:t>onstitution</w:t>
      </w:r>
      <w:r w:rsidR="00785AD2" w:rsidRPr="006B28A8">
        <w:rPr>
          <w:rFonts w:ascii="Garamond" w:hAnsi="Garamond" w:cs="Arial"/>
        </w:rPr>
        <w:t xml:space="preserve"> » avec K. Galy (rédaction de l’introduction et de la seconde partie), in J. Daniel et C. David (dir.), </w:t>
      </w:r>
      <w:r w:rsidR="00785AD2" w:rsidRPr="006B28A8">
        <w:rPr>
          <w:rFonts w:ascii="Garamond" w:hAnsi="Garamond" w:cs="Arial"/>
          <w:bCs/>
          <w:i/>
          <w:iCs/>
        </w:rPr>
        <w:t xml:space="preserve">75ème anniversaire de la départementalisation outre-mer, </w:t>
      </w:r>
      <w:r w:rsidR="006B28A8" w:rsidRPr="006B28A8">
        <w:rPr>
          <w:rFonts w:ascii="Garamond" w:hAnsi="Garamond" w:cs="Arial"/>
          <w:bCs/>
          <w:iCs/>
        </w:rPr>
        <w:t xml:space="preserve">Paris, </w:t>
      </w:r>
      <w:proofErr w:type="spellStart"/>
      <w:r w:rsidR="006B28A8" w:rsidRPr="006B28A8">
        <w:rPr>
          <w:rFonts w:ascii="Garamond" w:hAnsi="Garamond" w:cs="Arial"/>
          <w:bCs/>
          <w:iCs/>
        </w:rPr>
        <w:t>L’</w:t>
      </w:r>
      <w:r w:rsidR="00D51E7F" w:rsidRPr="006B28A8">
        <w:rPr>
          <w:rFonts w:ascii="Garamond" w:hAnsi="Garamond" w:cs="Arial"/>
          <w:bCs/>
          <w:iCs/>
        </w:rPr>
        <w:t>Harmattan</w:t>
      </w:r>
      <w:proofErr w:type="spellEnd"/>
      <w:r w:rsidR="006B28A8" w:rsidRPr="006B28A8">
        <w:rPr>
          <w:rFonts w:ascii="Garamond" w:hAnsi="Garamond" w:cs="Arial"/>
          <w:bCs/>
          <w:iCs/>
        </w:rPr>
        <w:t>, coll. GRALE, 2021</w:t>
      </w:r>
      <w:r w:rsidR="00785AD2" w:rsidRPr="006B28A8">
        <w:rPr>
          <w:rFonts w:ascii="Garamond" w:hAnsi="Garamond" w:cs="Arial"/>
          <w:bCs/>
          <w:iCs/>
        </w:rPr>
        <w:t xml:space="preserve">, </w:t>
      </w:r>
      <w:r w:rsidR="007B7F1C">
        <w:rPr>
          <w:rFonts w:ascii="Garamond" w:hAnsi="Garamond" w:cs="Arial"/>
          <w:bCs/>
          <w:iCs/>
        </w:rPr>
        <w:t>pp. 167-186</w:t>
      </w:r>
      <w:r w:rsidR="00785AD2" w:rsidRPr="006B28A8">
        <w:rPr>
          <w:rFonts w:ascii="Garamond" w:hAnsi="Garamond" w:cs="Arial"/>
          <w:bCs/>
          <w:iCs/>
        </w:rPr>
        <w:t>.</w:t>
      </w:r>
    </w:p>
    <w:p w14:paraId="2912C2B1" w14:textId="1D95C33A" w:rsidR="00BB0E32" w:rsidRDefault="00D83682" w:rsidP="009A6E7F">
      <w:pPr>
        <w:spacing w:before="120" w:after="0"/>
        <w:rPr>
          <w:rFonts w:ascii="Garamond" w:hAnsi="Garamond"/>
          <w:b/>
        </w:rPr>
      </w:pPr>
      <w:r>
        <w:rPr>
          <w:rFonts w:ascii="Garamond" w:hAnsi="Garamond"/>
          <w:b/>
        </w:rPr>
        <w:t>17</w:t>
      </w:r>
      <w:r w:rsidR="00BB0E32">
        <w:rPr>
          <w:rFonts w:ascii="Garamond" w:hAnsi="Garamond"/>
          <w:b/>
        </w:rPr>
        <w:t xml:space="preserve">. </w:t>
      </w:r>
      <w:r w:rsidR="00BB0E32" w:rsidRPr="00BB0E32">
        <w:rPr>
          <w:rFonts w:ascii="Garamond" w:hAnsi="Garamond"/>
        </w:rPr>
        <w:t>« L’empreinte de l’Antiquité gréco-romaine dans les institutions publiques françaises de 1789 à nos jours</w:t>
      </w:r>
      <w:r w:rsidR="00BB0E32">
        <w:rPr>
          <w:rFonts w:ascii="Garamond" w:hAnsi="Garamond"/>
        </w:rPr>
        <w:t xml:space="preserve"> », </w:t>
      </w:r>
      <w:r w:rsidR="00A87DC0" w:rsidRPr="00813006">
        <w:rPr>
          <w:rFonts w:ascii="Garamond" w:hAnsi="Garamond"/>
          <w:bCs/>
          <w:spacing w:val="-4"/>
        </w:rPr>
        <w:t xml:space="preserve">in O. </w:t>
      </w:r>
      <w:proofErr w:type="spellStart"/>
      <w:r w:rsidR="00A87DC0" w:rsidRPr="00813006">
        <w:rPr>
          <w:rFonts w:ascii="Garamond" w:hAnsi="Garamond"/>
          <w:bCs/>
          <w:spacing w:val="-4"/>
        </w:rPr>
        <w:t>Guézou</w:t>
      </w:r>
      <w:proofErr w:type="spellEnd"/>
      <w:r w:rsidR="00A87DC0" w:rsidRPr="00813006">
        <w:rPr>
          <w:rFonts w:ascii="Garamond" w:hAnsi="Garamond"/>
          <w:bCs/>
          <w:spacing w:val="-4"/>
        </w:rPr>
        <w:t xml:space="preserve"> et S. Manson (dir), </w:t>
      </w:r>
      <w:r w:rsidR="00A87DC0">
        <w:rPr>
          <w:rFonts w:ascii="Garamond" w:hAnsi="Garamond"/>
          <w:bCs/>
          <w:i/>
          <w:spacing w:val="-4"/>
        </w:rPr>
        <w:t>Droit public et culture</w:t>
      </w:r>
      <w:r w:rsidR="00A87DC0" w:rsidRPr="00813006">
        <w:rPr>
          <w:rFonts w:ascii="Garamond" w:hAnsi="Garamond"/>
          <w:bCs/>
          <w:spacing w:val="-4"/>
        </w:rPr>
        <w:t xml:space="preserve">, </w:t>
      </w:r>
      <w:r w:rsidR="00A87DC0" w:rsidRPr="00813006">
        <w:rPr>
          <w:rFonts w:ascii="Garamond" w:hAnsi="Garamond"/>
          <w:spacing w:val="-4"/>
        </w:rPr>
        <w:t xml:space="preserve">Bruxelles, </w:t>
      </w:r>
      <w:r w:rsidR="00FC429C">
        <w:rPr>
          <w:rFonts w:ascii="Garamond" w:hAnsi="Garamond"/>
          <w:bCs/>
          <w:spacing w:val="-4"/>
        </w:rPr>
        <w:t>Larcier, 2020, pp. 23-34</w:t>
      </w:r>
      <w:r w:rsidR="00F53596">
        <w:rPr>
          <w:rFonts w:ascii="Garamond" w:hAnsi="Garamond"/>
          <w:bCs/>
          <w:spacing w:val="-4"/>
        </w:rPr>
        <w:t>.</w:t>
      </w:r>
      <w:r w:rsidR="00A87DC0">
        <w:rPr>
          <w:rFonts w:ascii="Garamond" w:hAnsi="Garamond"/>
          <w:bCs/>
          <w:spacing w:val="-4"/>
        </w:rPr>
        <w:t xml:space="preserve"> </w:t>
      </w:r>
    </w:p>
    <w:p w14:paraId="0E94FED5" w14:textId="4156EB76" w:rsidR="00A467B2" w:rsidRDefault="00D83682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16</w:t>
      </w:r>
      <w:r w:rsidR="00BE13B4">
        <w:rPr>
          <w:rFonts w:ascii="Garamond" w:hAnsi="Garamond"/>
          <w:b/>
        </w:rPr>
        <w:t>.</w:t>
      </w:r>
      <w:r w:rsidR="00BE13B4" w:rsidRPr="005F1042">
        <w:rPr>
          <w:rFonts w:ascii="Garamond" w:hAnsi="Garamond"/>
        </w:rPr>
        <w:t xml:space="preserve"> </w:t>
      </w:r>
      <w:r w:rsidR="005F1042">
        <w:rPr>
          <w:rFonts w:ascii="Garamond" w:hAnsi="Garamond"/>
        </w:rPr>
        <w:t>« </w:t>
      </w:r>
      <w:r w:rsidR="005F1042" w:rsidRPr="005F1042">
        <w:rPr>
          <w:rFonts w:ascii="Garamond" w:hAnsi="Garamond"/>
          <w:bCs/>
        </w:rPr>
        <w:t>La République de Maurice, du formel au substantiel : d’un modèle à l’autre</w:t>
      </w:r>
      <w:r w:rsidR="005F1042">
        <w:rPr>
          <w:rFonts w:ascii="Garamond" w:hAnsi="Garamond"/>
          <w:bCs/>
        </w:rPr>
        <w:t xml:space="preserve"> », </w:t>
      </w:r>
      <w:r w:rsidR="00BE13B4" w:rsidRPr="00BE13B4">
        <w:rPr>
          <w:rFonts w:ascii="Garamond" w:hAnsi="Garamond"/>
        </w:rPr>
        <w:t>in J. Colom, S. Rohlfing-Dijoux, G. Schulze (dir.)</w:t>
      </w:r>
      <w:r w:rsidR="00BE13B4">
        <w:rPr>
          <w:rFonts w:ascii="Garamond" w:hAnsi="Garamond"/>
        </w:rPr>
        <w:t xml:space="preserve">, </w:t>
      </w:r>
      <w:r w:rsidR="00BE13B4" w:rsidRPr="00BE13B4">
        <w:rPr>
          <w:rFonts w:ascii="Garamond" w:hAnsi="Garamond"/>
          <w:i/>
        </w:rPr>
        <w:t>The 50th Anniversary of Mauritius. Constitutional Development</w:t>
      </w:r>
      <w:r w:rsidR="00BE13B4" w:rsidRPr="00BE13B4">
        <w:rPr>
          <w:rFonts w:ascii="Garamond" w:hAnsi="Garamond"/>
        </w:rPr>
        <w:t>,</w:t>
      </w:r>
      <w:r w:rsidR="00F53596">
        <w:rPr>
          <w:rFonts w:ascii="Garamond" w:hAnsi="Garamond"/>
        </w:rPr>
        <w:t xml:space="preserve"> </w:t>
      </w:r>
      <w:r w:rsidR="00171F37">
        <w:rPr>
          <w:rFonts w:ascii="Garamond" w:hAnsi="Garamond"/>
        </w:rPr>
        <w:t xml:space="preserve">Baden-Baden, Nomos, </w:t>
      </w:r>
      <w:r w:rsidR="006D23AB">
        <w:rPr>
          <w:rFonts w:ascii="Garamond" w:hAnsi="Garamond"/>
        </w:rPr>
        <w:t xml:space="preserve">2019, </w:t>
      </w:r>
      <w:r w:rsidR="00171F37">
        <w:rPr>
          <w:rFonts w:ascii="Garamond" w:hAnsi="Garamond"/>
        </w:rPr>
        <w:t>pp. 225-240</w:t>
      </w:r>
      <w:r w:rsidR="00A467B2">
        <w:rPr>
          <w:rFonts w:ascii="Garamond" w:hAnsi="Garamond"/>
        </w:rPr>
        <w:t>.</w:t>
      </w:r>
      <w:r w:rsidR="00171F37">
        <w:rPr>
          <w:rFonts w:ascii="Garamond" w:hAnsi="Garamond"/>
        </w:rPr>
        <w:t xml:space="preserve"> </w:t>
      </w:r>
    </w:p>
    <w:p w14:paraId="6EFC2041" w14:textId="42872BBE" w:rsidR="002D314F" w:rsidRDefault="00D83682" w:rsidP="009A6E7F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</w:rPr>
        <w:t>15</w:t>
      </w:r>
      <w:r w:rsidR="00A467B2" w:rsidRPr="00A467B2">
        <w:rPr>
          <w:rFonts w:ascii="Garamond" w:hAnsi="Garamond"/>
          <w:b/>
        </w:rPr>
        <w:t>.</w:t>
      </w:r>
      <w:r w:rsidR="00171F37">
        <w:rPr>
          <w:rFonts w:ascii="Garamond" w:hAnsi="Garamond"/>
        </w:rPr>
        <w:t xml:space="preserve"> </w:t>
      </w:r>
      <w:r w:rsidR="002D314F">
        <w:rPr>
          <w:rFonts w:ascii="Garamond" w:hAnsi="Garamond"/>
          <w:b/>
        </w:rPr>
        <w:t>« </w:t>
      </w:r>
      <w:r w:rsidR="002D314F" w:rsidRPr="002D314F">
        <w:rPr>
          <w:rFonts w:ascii="Garamond" w:hAnsi="Garamond"/>
          <w:bCs/>
        </w:rPr>
        <w:t>Le cinquantième anniversaire de la Constitution de l’île Maurice : le syncrétisme constitutionnel d’une jeune République</w:t>
      </w:r>
      <w:r w:rsidR="002D314F">
        <w:rPr>
          <w:rFonts w:ascii="Garamond" w:hAnsi="Garamond"/>
          <w:bCs/>
        </w:rPr>
        <w:t> »</w:t>
      </w:r>
      <w:r w:rsidR="002D314F" w:rsidRPr="002D314F">
        <w:rPr>
          <w:rFonts w:ascii="Garamond" w:hAnsi="Garamond"/>
          <w:bCs/>
        </w:rPr>
        <w:t>,</w:t>
      </w:r>
      <w:r w:rsidR="002D314F">
        <w:rPr>
          <w:rFonts w:ascii="Garamond" w:hAnsi="Garamond"/>
          <w:b/>
          <w:bCs/>
        </w:rPr>
        <w:t xml:space="preserve"> </w:t>
      </w:r>
      <w:r w:rsidR="002D314F" w:rsidRPr="002D314F">
        <w:rPr>
          <w:rFonts w:ascii="Garamond" w:hAnsi="Garamond"/>
          <w:bCs/>
          <w:i/>
        </w:rPr>
        <w:t>RFDC</w:t>
      </w:r>
      <w:r w:rsidR="006F164C">
        <w:rPr>
          <w:rFonts w:ascii="Garamond" w:hAnsi="Garamond"/>
          <w:bCs/>
        </w:rPr>
        <w:t>, 2019</w:t>
      </w:r>
      <w:r w:rsidR="006F164C" w:rsidRPr="006F164C">
        <w:rPr>
          <w:rFonts w:ascii="Garamond" w:hAnsi="Garamond"/>
          <w:bCs/>
        </w:rPr>
        <w:t>, vol. 117, n° 1, 2019, pp. 29-43.</w:t>
      </w:r>
    </w:p>
    <w:p w14:paraId="7DD20E52" w14:textId="3FD7EB47" w:rsidR="00560756" w:rsidRPr="00560756" w:rsidRDefault="00D83682" w:rsidP="00560756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14</w:t>
      </w:r>
      <w:r w:rsidR="00560756" w:rsidRPr="00560756">
        <w:rPr>
          <w:rFonts w:ascii="Garamond" w:hAnsi="Garamond"/>
          <w:b/>
          <w:bCs/>
        </w:rPr>
        <w:t>.</w:t>
      </w:r>
      <w:r w:rsidR="00560756" w:rsidRPr="00560756">
        <w:rPr>
          <w:rFonts w:ascii="Garamond" w:hAnsi="Garamond"/>
          <w:bCs/>
        </w:rPr>
        <w:t xml:space="preserve"> « Les naissances du droit public. Une généalogie en forme de trilogie », </w:t>
      </w:r>
      <w:r w:rsidR="00560756" w:rsidRPr="00560756">
        <w:rPr>
          <w:rFonts w:ascii="Garamond" w:hAnsi="Garamond"/>
          <w:bCs/>
          <w:i/>
        </w:rPr>
        <w:t>Revue du droit public</w:t>
      </w:r>
      <w:r w:rsidR="00560756" w:rsidRPr="00560756">
        <w:rPr>
          <w:rFonts w:ascii="Garamond" w:hAnsi="Garamond"/>
          <w:bCs/>
        </w:rPr>
        <w:t>, 2017 n° 6, pp. 1561-1580.</w:t>
      </w:r>
    </w:p>
    <w:p w14:paraId="3C91783F" w14:textId="30BF7755" w:rsidR="009A6E7F" w:rsidRPr="009A6E7F" w:rsidRDefault="00D83682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13.</w:t>
      </w:r>
      <w:r w:rsidR="009A6E7F" w:rsidRPr="009A6E7F">
        <w:rPr>
          <w:rFonts w:ascii="Garamond" w:hAnsi="Garamond"/>
        </w:rPr>
        <w:t xml:space="preserve"> </w:t>
      </w:r>
      <w:r w:rsidR="008F68D8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Au Panthéon des principes, la laïcité reconnaissante</w:t>
      </w:r>
      <w:r w:rsidR="008F68D8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12781B" w:rsidRPr="009A6E7F">
        <w:rPr>
          <w:rFonts w:ascii="Garamond" w:hAnsi="Garamond"/>
          <w:bCs/>
        </w:rPr>
        <w:t>n° spéc</w:t>
      </w:r>
      <w:r w:rsidR="0012781B">
        <w:rPr>
          <w:rFonts w:ascii="Garamond" w:hAnsi="Garamond"/>
          <w:bCs/>
        </w:rPr>
        <w:t>ial</w:t>
      </w:r>
      <w:r w:rsidR="0012781B" w:rsidRPr="009A6E7F">
        <w:rPr>
          <w:rFonts w:ascii="Garamond" w:hAnsi="Garamond"/>
          <w:bCs/>
        </w:rPr>
        <w:t xml:space="preserve"> </w:t>
      </w:r>
      <w:r w:rsidR="009A6E7F" w:rsidRPr="0012781B">
        <w:rPr>
          <w:rFonts w:ascii="Garamond" w:hAnsi="Garamond"/>
        </w:rPr>
        <w:t>Patrimoines et religions</w:t>
      </w:r>
      <w:r w:rsidR="009A6E7F" w:rsidRPr="009A6E7F">
        <w:rPr>
          <w:rFonts w:ascii="Garamond" w:hAnsi="Garamond"/>
          <w:bCs/>
        </w:rPr>
        <w:t xml:space="preserve">, </w:t>
      </w:r>
      <w:r w:rsidR="009A6E7F" w:rsidRPr="009A6E7F">
        <w:rPr>
          <w:rFonts w:ascii="Garamond" w:hAnsi="Garamond"/>
          <w:bCs/>
          <w:i/>
        </w:rPr>
        <w:t>Petites Affiches</w:t>
      </w:r>
      <w:r w:rsidR="009A6E7F" w:rsidRPr="009A6E7F">
        <w:rPr>
          <w:rFonts w:ascii="Garamond" w:hAnsi="Garamond"/>
          <w:bCs/>
        </w:rPr>
        <w:t>, 31 mars 2017, n° 65, pp. 9-18.</w:t>
      </w:r>
    </w:p>
    <w:p w14:paraId="33BED5C1" w14:textId="05D31919" w:rsidR="009A6E7F" w:rsidRPr="009A6E7F" w:rsidRDefault="00D83682" w:rsidP="009A6E7F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1</w:t>
      </w:r>
      <w:r w:rsidR="00BB7B9A">
        <w:rPr>
          <w:rFonts w:ascii="Garamond" w:hAnsi="Garamond"/>
          <w:b/>
          <w:bCs/>
        </w:rPr>
        <w:t>2</w:t>
      </w:r>
      <w:r w:rsidR="009A6E7F" w:rsidRPr="009A6E7F">
        <w:rPr>
          <w:rFonts w:ascii="Garamond" w:hAnsi="Garamond"/>
          <w:b/>
          <w:bCs/>
        </w:rPr>
        <w:t>.</w:t>
      </w:r>
      <w:r w:rsidR="009A6E7F" w:rsidRPr="008F68D8">
        <w:rPr>
          <w:rFonts w:ascii="Garamond" w:hAnsi="Garamond"/>
          <w:bCs/>
        </w:rPr>
        <w:t xml:space="preserve"> </w:t>
      </w:r>
      <w:r w:rsidR="008F68D8" w:rsidRPr="008F68D8">
        <w:rPr>
          <w:rFonts w:ascii="Garamond" w:hAnsi="Garamond"/>
          <w:bCs/>
        </w:rPr>
        <w:t>« </w:t>
      </w:r>
      <w:r w:rsidR="009A6E7F" w:rsidRPr="009A6E7F">
        <w:rPr>
          <w:rFonts w:ascii="Garamond" w:hAnsi="Garamond"/>
          <w:bCs/>
        </w:rPr>
        <w:t>La responsabilité politique du gouvernement français du fait de son action européenne : vingt ans de résolutions européennes de l’article 88-4 C</w:t>
      </w:r>
      <w:r w:rsidR="0012781B">
        <w:rPr>
          <w:rFonts w:ascii="Garamond" w:hAnsi="Garamond"/>
          <w:bCs/>
        </w:rPr>
        <w:t>.</w:t>
      </w:r>
      <w:r w:rsidR="009A6E7F" w:rsidRPr="009A6E7F">
        <w:rPr>
          <w:rFonts w:ascii="Garamond" w:hAnsi="Garamond"/>
          <w:bCs/>
        </w:rPr>
        <w:t xml:space="preserve"> (1993-2013)</w:t>
      </w:r>
      <w:r w:rsidR="008F68D8"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>, in</w:t>
      </w:r>
      <w:r w:rsidR="009A6E7F" w:rsidRPr="009A6E7F">
        <w:rPr>
          <w:rFonts w:ascii="Garamond" w:hAnsi="Garamond"/>
          <w:b/>
          <w:bCs/>
        </w:rPr>
        <w:t xml:space="preserve"> </w:t>
      </w:r>
      <w:r w:rsidR="009A6E7F" w:rsidRPr="009A6E7F">
        <w:rPr>
          <w:rFonts w:ascii="Garamond" w:hAnsi="Garamond"/>
          <w:bCs/>
        </w:rPr>
        <w:t>P.-Y. Monjal, C. Geslot et J. Rosseto (dir.),</w:t>
      </w:r>
      <w:r w:rsidR="009A6E7F" w:rsidRPr="009A6E7F">
        <w:rPr>
          <w:rFonts w:ascii="Garamond" w:hAnsi="Garamond"/>
          <w:b/>
          <w:bCs/>
        </w:rPr>
        <w:t xml:space="preserve"> </w:t>
      </w:r>
      <w:r w:rsidR="009A6E7F" w:rsidRPr="009A6E7F">
        <w:rPr>
          <w:rFonts w:ascii="Garamond" w:hAnsi="Garamond"/>
          <w:bCs/>
          <w:i/>
        </w:rPr>
        <w:t xml:space="preserve">La responsabilité politique des exécutifs des </w:t>
      </w:r>
      <w:r w:rsidR="001D2CB0" w:rsidRPr="009A6E7F">
        <w:rPr>
          <w:rFonts w:ascii="Garamond" w:hAnsi="Garamond"/>
          <w:bCs/>
          <w:i/>
        </w:rPr>
        <w:t>États</w:t>
      </w:r>
      <w:r w:rsidR="009A6E7F" w:rsidRPr="009A6E7F">
        <w:rPr>
          <w:rFonts w:ascii="Garamond" w:hAnsi="Garamond"/>
          <w:bCs/>
          <w:i/>
        </w:rPr>
        <w:t xml:space="preserve"> membres du fait de leur action européenne</w:t>
      </w:r>
      <w:r w:rsidR="009A6E7F" w:rsidRPr="0088734F">
        <w:rPr>
          <w:rFonts w:ascii="Garamond" w:hAnsi="Garamond"/>
          <w:bCs/>
        </w:rPr>
        <w:t>,</w:t>
      </w:r>
      <w:r w:rsidR="009A6E7F" w:rsidRPr="009A6E7F">
        <w:rPr>
          <w:rFonts w:ascii="Garamond" w:hAnsi="Garamond"/>
          <w:b/>
          <w:bCs/>
        </w:rPr>
        <w:t xml:space="preserve"> </w:t>
      </w:r>
      <w:r w:rsidR="009A6E7F" w:rsidRPr="009A6E7F">
        <w:rPr>
          <w:rFonts w:ascii="Garamond" w:hAnsi="Garamond"/>
          <w:bCs/>
        </w:rPr>
        <w:t>Bruxelles, Bruylant, 2016, pp. 201-216.</w:t>
      </w:r>
    </w:p>
    <w:p w14:paraId="3B1B259B" w14:textId="09815618" w:rsidR="009A6E7F" w:rsidRPr="009A6E7F" w:rsidRDefault="00D83682" w:rsidP="009A6E7F">
      <w:pPr>
        <w:spacing w:before="120"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11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  <w:bCs/>
        </w:rPr>
        <w:t xml:space="preserve"> </w:t>
      </w:r>
      <w:r w:rsidR="008F68D8">
        <w:rPr>
          <w:rFonts w:ascii="Garamond" w:hAnsi="Garamond"/>
          <w:bCs/>
        </w:rPr>
        <w:t>« </w:t>
      </w:r>
      <w:r w:rsidR="009A6E7F" w:rsidRPr="009A6E7F">
        <w:rPr>
          <w:rFonts w:ascii="Garamond" w:hAnsi="Garamond"/>
          <w:bCs/>
        </w:rPr>
        <w:t>La figure du président dans les cinémas français et américain</w:t>
      </w:r>
      <w:r w:rsidR="008F68D8"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 xml:space="preserve">, in </w:t>
      </w:r>
      <w:r w:rsidR="009A6E7F" w:rsidRPr="009A6E7F">
        <w:rPr>
          <w:rFonts w:ascii="Garamond" w:hAnsi="Garamond"/>
          <w:bCs/>
          <w:iCs/>
        </w:rPr>
        <w:t>J. Rios et P. Ségur (dir.)</w:t>
      </w:r>
      <w:r w:rsidR="009A6E7F" w:rsidRPr="009A6E7F">
        <w:rPr>
          <w:rFonts w:ascii="Garamond" w:hAnsi="Garamond"/>
          <w:bCs/>
        </w:rPr>
        <w:t xml:space="preserve">, </w:t>
      </w:r>
      <w:r w:rsidR="009A6E7F" w:rsidRPr="009A6E7F">
        <w:rPr>
          <w:rFonts w:ascii="Garamond" w:hAnsi="Garamond"/>
          <w:bCs/>
          <w:i/>
          <w:iCs/>
        </w:rPr>
        <w:t>Cinéma, droit et politique</w:t>
      </w:r>
      <w:r w:rsidR="009A6E7F" w:rsidRPr="009A6E7F">
        <w:rPr>
          <w:rFonts w:ascii="Garamond" w:hAnsi="Garamond"/>
          <w:bCs/>
          <w:iCs/>
        </w:rPr>
        <w:t xml:space="preserve">, </w:t>
      </w:r>
      <w:r w:rsidR="009A6E7F" w:rsidRPr="009A6E7F">
        <w:rPr>
          <w:rFonts w:ascii="Garamond" w:hAnsi="Garamond"/>
          <w:bCs/>
        </w:rPr>
        <w:t xml:space="preserve">CinémAction, 2016, n°158, </w:t>
      </w:r>
      <w:r w:rsidR="0012781B">
        <w:rPr>
          <w:rFonts w:ascii="Garamond" w:hAnsi="Garamond"/>
          <w:bCs/>
        </w:rPr>
        <w:t xml:space="preserve">pp. 50-56 (version longue : </w:t>
      </w:r>
      <w:r w:rsidR="0012781B" w:rsidRPr="0012781B">
        <w:rPr>
          <w:rFonts w:ascii="Garamond" w:hAnsi="Garamond"/>
          <w:bCs/>
          <w:i/>
          <w:iCs/>
        </w:rPr>
        <w:t>Revue juridique de l'Océan Indien</w:t>
      </w:r>
      <w:r w:rsidR="0012781B" w:rsidRPr="0012781B">
        <w:rPr>
          <w:rFonts w:ascii="Garamond" w:hAnsi="Garamond"/>
          <w:bCs/>
        </w:rPr>
        <w:t xml:space="preserve">, 2015, </w:t>
      </w:r>
      <w:r w:rsidR="0012781B">
        <w:rPr>
          <w:rFonts w:ascii="Garamond" w:hAnsi="Garamond"/>
          <w:bCs/>
        </w:rPr>
        <w:t xml:space="preserve">n°20, </w:t>
      </w:r>
      <w:r w:rsidR="0012781B" w:rsidRPr="0012781B">
        <w:rPr>
          <w:rFonts w:ascii="Garamond" w:hAnsi="Garamond"/>
          <w:bCs/>
        </w:rPr>
        <w:t>pp.</w:t>
      </w:r>
      <w:r w:rsidR="0012781B">
        <w:rPr>
          <w:rFonts w:ascii="Garamond" w:hAnsi="Garamond"/>
          <w:bCs/>
        </w:rPr>
        <w:t xml:space="preserve"> 95-</w:t>
      </w:r>
      <w:r w:rsidR="0012781B" w:rsidRPr="0012781B">
        <w:rPr>
          <w:rFonts w:ascii="Garamond" w:hAnsi="Garamond"/>
          <w:bCs/>
        </w:rPr>
        <w:t>115</w:t>
      </w:r>
      <w:r w:rsidR="0012781B">
        <w:rPr>
          <w:rFonts w:ascii="Garamond" w:hAnsi="Garamond"/>
          <w:bCs/>
        </w:rPr>
        <w:t>)</w:t>
      </w:r>
      <w:r w:rsidR="009A6E7F" w:rsidRPr="009A6E7F">
        <w:rPr>
          <w:rFonts w:ascii="Garamond" w:hAnsi="Garamond"/>
          <w:bCs/>
        </w:rPr>
        <w:t>.</w:t>
      </w:r>
    </w:p>
    <w:p w14:paraId="1B7E72A5" w14:textId="43FEC0FA" w:rsidR="009A6E7F" w:rsidRPr="009A6E7F" w:rsidRDefault="00560756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1</w:t>
      </w:r>
      <w:r w:rsidR="00D83682">
        <w:rPr>
          <w:rFonts w:ascii="Garamond" w:hAnsi="Garamond"/>
          <w:b/>
          <w:bCs/>
        </w:rPr>
        <w:t>0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</w:rPr>
        <w:t xml:space="preserve"> </w:t>
      </w:r>
      <w:r w:rsidR="00B02C64">
        <w:rPr>
          <w:rFonts w:ascii="Garamond" w:hAnsi="Garamond"/>
        </w:rPr>
        <w:t>« </w:t>
      </w:r>
      <w:r w:rsidR="009A6E7F" w:rsidRPr="009A6E7F">
        <w:rPr>
          <w:rFonts w:ascii="Garamond" w:hAnsi="Garamond"/>
          <w:bCs/>
        </w:rPr>
        <w:t xml:space="preserve">Le rôle des assemblées parlementaires en France au titre de l’article 88-4 de la Constitution. </w:t>
      </w:r>
      <w:r w:rsidR="009A6E7F" w:rsidRPr="009A6E7F">
        <w:rPr>
          <w:rFonts w:ascii="Garamond" w:hAnsi="Garamond"/>
        </w:rPr>
        <w:t>Essai d’identification entre au-delà et en deçà</w:t>
      </w:r>
      <w:r w:rsidR="00B02C64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>R</w:t>
      </w:r>
      <w:r w:rsidR="008F68D8">
        <w:rPr>
          <w:rFonts w:ascii="Garamond" w:hAnsi="Garamond"/>
          <w:i/>
          <w:iCs/>
        </w:rPr>
        <w:t>evue des affaires européennes</w:t>
      </w:r>
      <w:r w:rsidR="009A6E7F" w:rsidRPr="009A6E7F">
        <w:rPr>
          <w:rFonts w:ascii="Garamond" w:hAnsi="Garamond"/>
          <w:iCs/>
        </w:rPr>
        <w:t>, 2015, n° 3, p</w:t>
      </w:r>
      <w:r w:rsidR="009A6E7F" w:rsidRPr="009A6E7F">
        <w:rPr>
          <w:rFonts w:ascii="Garamond" w:hAnsi="Garamond"/>
        </w:rPr>
        <w:t>p. 497-510.</w:t>
      </w:r>
    </w:p>
    <w:p w14:paraId="5D00D46B" w14:textId="5D570907" w:rsidR="009A6E7F" w:rsidRPr="009A6E7F" w:rsidRDefault="00D83682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lastRenderedPageBreak/>
        <w:t>9</w:t>
      </w:r>
      <w:r w:rsidR="009A6E7F" w:rsidRPr="009A6E7F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</w:t>
      </w:r>
      <w:r w:rsidR="008F68D8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La sanctuarisation constitutionnelle : la protection malgré elles des générations futures</w:t>
      </w:r>
      <w:r w:rsidR="008F68D8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in J.-P. Markus (dir.), </w:t>
      </w:r>
      <w:r w:rsidR="009A6E7F" w:rsidRPr="009A6E7F">
        <w:rPr>
          <w:rFonts w:ascii="Garamond" w:hAnsi="Garamond"/>
          <w:i/>
          <w:iCs/>
        </w:rPr>
        <w:t>Quelle responsabilité juridique envers les générations futures </w:t>
      </w:r>
      <w:r w:rsidR="009A6E7F" w:rsidRPr="009A6E7F">
        <w:rPr>
          <w:rFonts w:ascii="Garamond" w:hAnsi="Garamond"/>
        </w:rPr>
        <w:t xml:space="preserve">? Paris, Dalloz, </w:t>
      </w:r>
      <w:r w:rsidR="008F68D8">
        <w:rPr>
          <w:rFonts w:ascii="Garamond" w:hAnsi="Garamond"/>
        </w:rPr>
        <w:t xml:space="preserve">coll. Thèmes et commentaires, </w:t>
      </w:r>
      <w:r w:rsidR="009A6E7F" w:rsidRPr="009A6E7F">
        <w:rPr>
          <w:rFonts w:ascii="Garamond" w:hAnsi="Garamond"/>
        </w:rPr>
        <w:t>2012, pp. 113-128.</w:t>
      </w:r>
    </w:p>
    <w:p w14:paraId="03E1FAB8" w14:textId="753F3FA1" w:rsidR="009A6E7F" w:rsidRPr="009A6E7F" w:rsidRDefault="00D83682" w:rsidP="009A6E7F">
      <w:pPr>
        <w:spacing w:before="120" w:after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8</w:t>
      </w:r>
      <w:r w:rsidR="009A6E7F" w:rsidRPr="009A6E7F">
        <w:rPr>
          <w:rFonts w:ascii="Garamond" w:hAnsi="Garamond"/>
          <w:b/>
          <w:bCs/>
        </w:rPr>
        <w:t xml:space="preserve">. </w:t>
      </w:r>
      <w:r w:rsidR="008F68D8" w:rsidRPr="008F68D8">
        <w:rPr>
          <w:rFonts w:ascii="Garamond" w:hAnsi="Garamond"/>
          <w:bCs/>
        </w:rPr>
        <w:t>« </w:t>
      </w:r>
      <w:r w:rsidR="009A6E7F" w:rsidRPr="008F68D8">
        <w:rPr>
          <w:rFonts w:ascii="Garamond" w:hAnsi="Garamond"/>
        </w:rPr>
        <w:t>L’adhésion de la Turquie à l’Union européenne : l’hypothèque constitutionnelle française</w:t>
      </w:r>
      <w:r w:rsidR="008F68D8" w:rsidRPr="008F68D8">
        <w:rPr>
          <w:rFonts w:ascii="Garamond" w:hAnsi="Garamond"/>
        </w:rPr>
        <w:t> »</w:t>
      </w:r>
      <w:r w:rsidR="009A6E7F" w:rsidRPr="008F68D8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>Rev</w:t>
      </w:r>
      <w:r w:rsidR="00427241">
        <w:rPr>
          <w:rFonts w:ascii="Garamond" w:hAnsi="Garamond"/>
          <w:i/>
          <w:iCs/>
        </w:rPr>
        <w:t>. UE</w:t>
      </w:r>
      <w:r w:rsidR="009A6E7F" w:rsidRPr="009A6E7F">
        <w:rPr>
          <w:rFonts w:ascii="Garamond" w:hAnsi="Garamond"/>
        </w:rPr>
        <w:t>, 2011, n° 549, pp. 391-394.</w:t>
      </w:r>
    </w:p>
    <w:p w14:paraId="3316FC36" w14:textId="2641F60F" w:rsidR="00BB7B9A" w:rsidRPr="009A6E7F" w:rsidRDefault="00D83682" w:rsidP="00BB7B9A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7</w:t>
      </w:r>
      <w:r w:rsidR="00BB7B9A" w:rsidRPr="009A6E7F">
        <w:rPr>
          <w:rFonts w:ascii="Garamond" w:hAnsi="Garamond"/>
          <w:b/>
          <w:bCs/>
        </w:rPr>
        <w:t>.</w:t>
      </w:r>
      <w:r w:rsidR="00BB7B9A" w:rsidRPr="00BA096E">
        <w:rPr>
          <w:rFonts w:ascii="Garamond" w:hAnsi="Garamond"/>
          <w:bCs/>
        </w:rPr>
        <w:t xml:space="preserve"> </w:t>
      </w:r>
      <w:r w:rsidR="00B02C64" w:rsidRPr="00BA096E">
        <w:rPr>
          <w:rFonts w:ascii="Garamond" w:hAnsi="Garamond"/>
          <w:bCs/>
        </w:rPr>
        <w:t>« </w:t>
      </w:r>
      <w:r w:rsidR="00BB7B9A" w:rsidRPr="009A6E7F">
        <w:rPr>
          <w:rFonts w:ascii="Garamond" w:hAnsi="Garamond"/>
        </w:rPr>
        <w:t>Les changements de l’</w:t>
      </w:r>
      <w:proofErr w:type="spellStart"/>
      <w:r w:rsidR="00BB7B9A" w:rsidRPr="009A6E7F">
        <w:rPr>
          <w:rFonts w:ascii="Garamond" w:hAnsi="Garamond"/>
        </w:rPr>
        <w:t>Etat</w:t>
      </w:r>
      <w:proofErr w:type="spellEnd"/>
      <w:r w:rsidR="00BB7B9A" w:rsidRPr="009A6E7F">
        <w:rPr>
          <w:rFonts w:ascii="Garamond" w:hAnsi="Garamond"/>
        </w:rPr>
        <w:t xml:space="preserve"> de droit : les quatre saisons du contrôle de constitutionnalité des lois en </w:t>
      </w:r>
      <w:r w:rsidR="00B02C64">
        <w:rPr>
          <w:rFonts w:ascii="Garamond" w:hAnsi="Garamond"/>
        </w:rPr>
        <w:t>France »</w:t>
      </w:r>
      <w:r w:rsidR="00BB7B9A" w:rsidRPr="009A6E7F">
        <w:rPr>
          <w:rFonts w:ascii="Garamond" w:hAnsi="Garamond"/>
        </w:rPr>
        <w:t xml:space="preserve">, </w:t>
      </w:r>
      <w:r w:rsidR="00BB7B9A" w:rsidRPr="009A6E7F">
        <w:rPr>
          <w:rFonts w:ascii="Garamond" w:hAnsi="Garamond"/>
          <w:i/>
          <w:iCs/>
        </w:rPr>
        <w:t xml:space="preserve">Curentul Juridic, </w:t>
      </w:r>
      <w:r w:rsidR="00BB7B9A" w:rsidRPr="009A6E7F">
        <w:rPr>
          <w:rFonts w:ascii="Garamond" w:hAnsi="Garamond"/>
        </w:rPr>
        <w:t>2010, n°2, vol. 41, pp. 13-24.</w:t>
      </w:r>
    </w:p>
    <w:p w14:paraId="0F5C2343" w14:textId="5A258B8B" w:rsidR="009A6E7F" w:rsidRPr="009A6E7F" w:rsidRDefault="00D83682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</w:rPr>
        <w:t>6</w:t>
      </w:r>
      <w:r w:rsidR="009A6E7F" w:rsidRPr="00427241">
        <w:rPr>
          <w:rFonts w:ascii="Garamond" w:hAnsi="Garamond"/>
          <w:b/>
        </w:rPr>
        <w:t>.</w:t>
      </w:r>
      <w:r w:rsidR="009A6E7F" w:rsidRPr="009A6E7F">
        <w:rPr>
          <w:rFonts w:ascii="Garamond" w:hAnsi="Garamond"/>
        </w:rPr>
        <w:t xml:space="preserve"> </w:t>
      </w:r>
      <w:r w:rsidR="008F68D8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 xml:space="preserve">La Constitution française et le traité de Lisbonne : </w:t>
      </w:r>
      <w:r w:rsidR="009A6E7F" w:rsidRPr="009A6E7F">
        <w:rPr>
          <w:rFonts w:ascii="Garamond" w:hAnsi="Garamond"/>
          <w:i/>
        </w:rPr>
        <w:t>bis in idem</w:t>
      </w:r>
      <w:r w:rsidR="008F68D8">
        <w:rPr>
          <w:rFonts w:ascii="Garamond" w:hAnsi="Garamond"/>
          <w:i/>
        </w:rPr>
        <w:t> </w:t>
      </w:r>
      <w:r w:rsidR="008F68D8" w:rsidRPr="008F68D8">
        <w:rPr>
          <w:rFonts w:ascii="Garamond" w:hAnsi="Garamond"/>
        </w:rPr>
        <w:t>»</w:t>
      </w:r>
      <w:r w:rsidR="009A6E7F" w:rsidRPr="008F68D8">
        <w:rPr>
          <w:rFonts w:ascii="Garamond" w:hAnsi="Garamond"/>
        </w:rPr>
        <w:t>,</w:t>
      </w:r>
      <w:r w:rsidR="009A6E7F" w:rsidRPr="009A6E7F">
        <w:rPr>
          <w:rFonts w:ascii="Garamond" w:hAnsi="Garamond"/>
          <w:i/>
        </w:rPr>
        <w:t xml:space="preserve"> </w:t>
      </w:r>
      <w:r w:rsidR="009A6E7F" w:rsidRPr="00427241">
        <w:rPr>
          <w:rFonts w:ascii="Garamond" w:hAnsi="Garamond"/>
          <w:i/>
        </w:rPr>
        <w:t>Annales de l’Université</w:t>
      </w:r>
      <w:r w:rsidR="009A6E7F" w:rsidRPr="009A6E7F">
        <w:rPr>
          <w:rFonts w:ascii="Garamond" w:hAnsi="Garamond"/>
          <w:i/>
        </w:rPr>
        <w:t xml:space="preserve"> Constantin Brancusi</w:t>
      </w:r>
      <w:r w:rsidR="009A6E7F" w:rsidRPr="009A6E7F">
        <w:rPr>
          <w:rFonts w:ascii="Garamond" w:hAnsi="Garamond"/>
        </w:rPr>
        <w:t>, 2010, n°1, Targu-Jiu (Roumanie), pp. 83-96.</w:t>
      </w:r>
    </w:p>
    <w:p w14:paraId="5CC18094" w14:textId="65837706" w:rsidR="009A6E7F" w:rsidRPr="009A6E7F" w:rsidRDefault="00D83682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5</w:t>
      </w:r>
      <w:r w:rsidR="009A6E7F" w:rsidRPr="009A6E7F">
        <w:rPr>
          <w:rFonts w:ascii="Garamond" w:hAnsi="Garamond"/>
          <w:b/>
          <w:bCs/>
        </w:rPr>
        <w:t xml:space="preserve">. </w:t>
      </w:r>
      <w:r w:rsidR="00B02C64" w:rsidRPr="00427241">
        <w:rPr>
          <w:rFonts w:ascii="Garamond" w:hAnsi="Garamond"/>
          <w:bCs/>
        </w:rPr>
        <w:t>« </w:t>
      </w:r>
      <w:r w:rsidR="009A6E7F" w:rsidRPr="009A6E7F">
        <w:rPr>
          <w:rFonts w:ascii="Garamond" w:hAnsi="Garamond"/>
        </w:rPr>
        <w:t>La justiciabilité des limites au pouvoir constituant sous la Cinquième République. Propositions pour un contrôle du pouvoir de révision détenu par le Congrès</w:t>
      </w:r>
      <w:r w:rsidR="00B02C64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. VIIème Congrès AFDC, </w:t>
      </w:r>
      <w:r w:rsidR="009A6E7F" w:rsidRPr="009A6E7F">
        <w:rPr>
          <w:rFonts w:ascii="Garamond" w:hAnsi="Garamond"/>
          <w:i/>
          <w:iCs/>
        </w:rPr>
        <w:t>Cinquantième anniversaire de la Constitution de 1958</w:t>
      </w:r>
      <w:r w:rsidR="009A6E7F" w:rsidRPr="009A6E7F">
        <w:rPr>
          <w:rFonts w:ascii="Garamond" w:hAnsi="Garamond"/>
        </w:rPr>
        <w:t xml:space="preserve">, Atelier </w:t>
      </w:r>
      <w:r w:rsidR="009A6E7F" w:rsidRPr="009A6E7F">
        <w:rPr>
          <w:rFonts w:ascii="Garamond" w:hAnsi="Garamond"/>
          <w:i/>
        </w:rPr>
        <w:t>Constitution et pouvoir constituant</w:t>
      </w:r>
      <w:r w:rsidR="009A6E7F" w:rsidRPr="009A6E7F">
        <w:rPr>
          <w:rFonts w:ascii="Garamond" w:hAnsi="Garamond"/>
        </w:rPr>
        <w:t xml:space="preserve"> dirigé par L. Jaume et J.-P. </w:t>
      </w:r>
      <w:proofErr w:type="spellStart"/>
      <w:r w:rsidR="009A6E7F" w:rsidRPr="009A6E7F">
        <w:rPr>
          <w:rFonts w:ascii="Garamond" w:hAnsi="Garamond"/>
        </w:rPr>
        <w:t>Machelon</w:t>
      </w:r>
      <w:proofErr w:type="spellEnd"/>
      <w:r w:rsidR="009A6E7F" w:rsidRPr="009A6E7F">
        <w:rPr>
          <w:rFonts w:ascii="Garamond" w:hAnsi="Garamond"/>
        </w:rPr>
        <w:t>, septembre 2008 (14 p.).</w:t>
      </w:r>
    </w:p>
    <w:p w14:paraId="26DE3C3A" w14:textId="55F199E1" w:rsidR="00BB7B9A" w:rsidRPr="009A6E7F" w:rsidRDefault="00D83682" w:rsidP="0088734F">
      <w:pPr>
        <w:spacing w:before="120"/>
        <w:rPr>
          <w:rFonts w:ascii="Garamond" w:hAnsi="Garamond"/>
        </w:rPr>
      </w:pPr>
      <w:r>
        <w:rPr>
          <w:rFonts w:ascii="Garamond" w:hAnsi="Garamond"/>
          <w:b/>
        </w:rPr>
        <w:t>4</w:t>
      </w:r>
      <w:r w:rsidR="00BB7B9A" w:rsidRPr="00427241">
        <w:rPr>
          <w:rFonts w:ascii="Garamond" w:hAnsi="Garamond"/>
          <w:b/>
        </w:rPr>
        <w:t>.</w:t>
      </w:r>
      <w:r w:rsidR="00BB7B9A" w:rsidRPr="009A6E7F">
        <w:rPr>
          <w:rFonts w:ascii="Garamond" w:hAnsi="Garamond"/>
        </w:rPr>
        <w:t xml:space="preserve"> Décision </w:t>
      </w:r>
      <w:r w:rsidR="00BB7B9A" w:rsidRPr="009A6E7F">
        <w:rPr>
          <w:rFonts w:ascii="Garamond" w:hAnsi="Garamond"/>
          <w:bCs/>
        </w:rPr>
        <w:t>n°2004-505 DC</w:t>
      </w:r>
      <w:r w:rsidR="0088734F">
        <w:rPr>
          <w:rFonts w:ascii="Garamond" w:hAnsi="Garamond"/>
          <w:bCs/>
        </w:rPr>
        <w:t>,</w:t>
      </w:r>
      <w:r w:rsidR="00BB7B9A" w:rsidRPr="009A6E7F">
        <w:rPr>
          <w:rFonts w:ascii="Garamond" w:hAnsi="Garamond"/>
          <w:bCs/>
        </w:rPr>
        <w:t xml:space="preserve"> 19 novembre 2004, </w:t>
      </w:r>
      <w:r w:rsidR="0088734F" w:rsidRPr="0088734F">
        <w:rPr>
          <w:rFonts w:ascii="Garamond" w:hAnsi="Garamond"/>
          <w:bCs/>
        </w:rPr>
        <w:t>Traité établissant une Constitution pour l'Europe,</w:t>
      </w:r>
      <w:r w:rsidR="00BB7B9A" w:rsidRPr="009A6E7F">
        <w:rPr>
          <w:rFonts w:ascii="Garamond" w:hAnsi="Garamond"/>
        </w:rPr>
        <w:t xml:space="preserve"> </w:t>
      </w:r>
      <w:r w:rsidR="00BB7B9A" w:rsidRPr="009A6E7F">
        <w:rPr>
          <w:rFonts w:ascii="Garamond" w:hAnsi="Garamond"/>
          <w:iCs/>
        </w:rPr>
        <w:t>in D. Blanc et B. Boissard (dir.)</w:t>
      </w:r>
      <w:r w:rsidR="0088734F">
        <w:rPr>
          <w:rFonts w:ascii="Garamond" w:hAnsi="Garamond"/>
          <w:iCs/>
        </w:rPr>
        <w:t>,</w:t>
      </w:r>
      <w:r w:rsidR="00BB7B9A" w:rsidRPr="009A6E7F">
        <w:rPr>
          <w:rFonts w:ascii="Garamond" w:hAnsi="Garamond"/>
          <w:iCs/>
        </w:rPr>
        <w:t xml:space="preserve"> </w:t>
      </w:r>
      <w:r w:rsidR="00BB7B9A" w:rsidRPr="009A6E7F">
        <w:rPr>
          <w:rFonts w:ascii="Garamond" w:hAnsi="Garamond"/>
          <w:i/>
          <w:iCs/>
        </w:rPr>
        <w:t>Institutions européennes</w:t>
      </w:r>
      <w:r w:rsidR="00BB7B9A" w:rsidRPr="009A6E7F">
        <w:rPr>
          <w:rFonts w:ascii="Garamond" w:hAnsi="Garamond"/>
        </w:rPr>
        <w:t>, Miskolc, Miskolc University Press, 2008, pp. 68-71.</w:t>
      </w:r>
    </w:p>
    <w:p w14:paraId="066E934C" w14:textId="53AF50A3" w:rsidR="009A6E7F" w:rsidRPr="009A6E7F" w:rsidRDefault="00D83682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3</w:t>
      </w:r>
      <w:r w:rsidR="009A6E7F" w:rsidRPr="009A6E7F">
        <w:rPr>
          <w:rFonts w:ascii="Garamond" w:hAnsi="Garamond"/>
          <w:b/>
          <w:bCs/>
        </w:rPr>
        <w:t>.</w:t>
      </w:r>
      <w:r w:rsidR="009A6E7F" w:rsidRPr="009A6E7F">
        <w:rPr>
          <w:rFonts w:ascii="Garamond" w:hAnsi="Garamond"/>
        </w:rPr>
        <w:t xml:space="preserve"> </w:t>
      </w:r>
      <w:r w:rsidR="008F68D8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Contribution à l’étude du « traité-constitutionnel » européen vu par le constituant : les pouvoirs du Parlement français entre continuités et ruptures. À propos de la loi constitutionnelle n°2005-204 du 1</w:t>
      </w:r>
      <w:r w:rsidR="009A6E7F" w:rsidRPr="009A6E7F">
        <w:rPr>
          <w:rFonts w:ascii="Garamond" w:hAnsi="Garamond"/>
          <w:vertAlign w:val="superscript"/>
        </w:rPr>
        <w:t>er</w:t>
      </w:r>
      <w:r w:rsidR="009A6E7F" w:rsidRPr="009A6E7F">
        <w:rPr>
          <w:rFonts w:ascii="Garamond" w:hAnsi="Garamond"/>
        </w:rPr>
        <w:t xml:space="preserve"> mars 2005</w:t>
      </w:r>
      <w:r w:rsidR="008F68D8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>R</w:t>
      </w:r>
      <w:r w:rsidR="008F68D8">
        <w:rPr>
          <w:rFonts w:ascii="Garamond" w:hAnsi="Garamond"/>
          <w:i/>
          <w:iCs/>
        </w:rPr>
        <w:t>evue française de droit constitutionnel</w:t>
      </w:r>
      <w:r w:rsidR="009A6E7F" w:rsidRPr="009A6E7F">
        <w:rPr>
          <w:rFonts w:ascii="Garamond" w:hAnsi="Garamond"/>
        </w:rPr>
        <w:t>, 2005, n°64, pp. 845-874.</w:t>
      </w:r>
    </w:p>
    <w:p w14:paraId="21F018E8" w14:textId="6DEE0C89" w:rsidR="009A6E7F" w:rsidRPr="009A6E7F" w:rsidRDefault="00D83682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2</w:t>
      </w:r>
      <w:r w:rsidR="009A6E7F" w:rsidRPr="009A6E7F">
        <w:rPr>
          <w:rFonts w:ascii="Garamond" w:hAnsi="Garamond"/>
          <w:b/>
          <w:bCs/>
        </w:rPr>
        <w:t xml:space="preserve">. </w:t>
      </w:r>
      <w:r w:rsidR="00B02C64" w:rsidRPr="00BA096E">
        <w:rPr>
          <w:rFonts w:ascii="Garamond" w:hAnsi="Garamond"/>
          <w:bCs/>
        </w:rPr>
        <w:t>«</w:t>
      </w:r>
      <w:r w:rsidR="00B02C64">
        <w:rPr>
          <w:rFonts w:ascii="Garamond" w:hAnsi="Garamond"/>
          <w:b/>
          <w:bCs/>
        </w:rPr>
        <w:t> </w:t>
      </w:r>
      <w:r w:rsidR="009A6E7F" w:rsidRPr="009A6E7F">
        <w:rPr>
          <w:rFonts w:ascii="Garamond" w:hAnsi="Garamond"/>
        </w:rPr>
        <w:t>Les incidences du « traité-constitutionnel » européen sur la Constitution française : une affectation minimale. Retour sur la décision du Conseil constitutionnel n°2004-505 DC du 19 novembre 2004, Traité établissant une Constitution pour l’Europe</w:t>
      </w:r>
      <w:r w:rsidR="00B02C64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>Revue de la recherche juridique - Droit prospectif</w:t>
      </w:r>
      <w:r w:rsidR="009A6E7F" w:rsidRPr="009A6E7F">
        <w:rPr>
          <w:rFonts w:ascii="Garamond" w:hAnsi="Garamond"/>
        </w:rPr>
        <w:t>, 2005, n°4, pp. 2257-2276.</w:t>
      </w:r>
    </w:p>
    <w:p w14:paraId="12F84E7B" w14:textId="6F332D86" w:rsidR="009A6E7F" w:rsidRPr="009A6E7F" w:rsidRDefault="00BB7B9A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  <w:b/>
          <w:bCs/>
        </w:rPr>
        <w:t>1</w:t>
      </w:r>
      <w:r w:rsidR="009A6E7F" w:rsidRPr="009A6E7F">
        <w:rPr>
          <w:rFonts w:ascii="Garamond" w:hAnsi="Garamond"/>
          <w:b/>
          <w:bCs/>
        </w:rPr>
        <w:t xml:space="preserve">. </w:t>
      </w:r>
      <w:r w:rsidR="00B02C64" w:rsidRPr="00B02C64">
        <w:rPr>
          <w:rFonts w:ascii="Garamond" w:hAnsi="Garamond"/>
          <w:bCs/>
        </w:rPr>
        <w:t>« </w:t>
      </w:r>
      <w:r w:rsidR="009A6E7F" w:rsidRPr="009A6E7F">
        <w:rPr>
          <w:rFonts w:ascii="Garamond" w:hAnsi="Garamond"/>
        </w:rPr>
        <w:t>Des limites au pouvoir constitutionnel de révision ou l’aiguilleur aiguillonné. Á propos de la décision du Conseil constitutionnel du 26 mars 2003</w:t>
      </w:r>
      <w:r w:rsidR="00B02C64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>,</w:t>
      </w:r>
      <w:r w:rsidR="009A6E7F" w:rsidRPr="009A6E7F">
        <w:rPr>
          <w:rFonts w:ascii="Garamond" w:hAnsi="Garamond"/>
          <w:i/>
          <w:iCs/>
        </w:rPr>
        <w:t xml:space="preserve"> Revue de la recherche juridique – Droit prospectif</w:t>
      </w:r>
      <w:r w:rsidR="009A6E7F" w:rsidRPr="009A6E7F">
        <w:rPr>
          <w:rFonts w:ascii="Garamond" w:hAnsi="Garamond"/>
        </w:rPr>
        <w:t>, 2003, n°4, pp. 2801-2822.</w:t>
      </w:r>
    </w:p>
    <w:p w14:paraId="4AD61A14" w14:textId="4BC32C07" w:rsidR="009A6E7F" w:rsidRPr="00B02C64" w:rsidRDefault="009A6E7F" w:rsidP="00B02C64">
      <w:pPr>
        <w:spacing w:before="120" w:after="0"/>
        <w:jc w:val="center"/>
        <w:rPr>
          <w:rFonts w:ascii="Garamond" w:hAnsi="Garamond"/>
          <w:b/>
          <w:bCs/>
          <w:smallCaps/>
        </w:rPr>
      </w:pPr>
      <w:r w:rsidRPr="009A6E7F">
        <w:rPr>
          <w:rFonts w:ascii="Garamond" w:hAnsi="Garamond"/>
          <w:b/>
          <w:bCs/>
        </w:rPr>
        <w:t>C</w:t>
      </w:r>
      <w:r w:rsidR="00B02C64">
        <w:rPr>
          <w:rFonts w:ascii="Garamond" w:hAnsi="Garamond"/>
          <w:b/>
          <w:bCs/>
          <w:smallCaps/>
        </w:rPr>
        <w:t>hroniques</w:t>
      </w:r>
    </w:p>
    <w:p w14:paraId="625AB5CC" w14:textId="112EE391" w:rsidR="00AC2CB6" w:rsidRDefault="00BB3805" w:rsidP="00AC2CB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Direction </w:t>
      </w:r>
      <w:r w:rsidR="00696676">
        <w:rPr>
          <w:rFonts w:ascii="Garamond" w:hAnsi="Garamond"/>
        </w:rPr>
        <w:t>de la c</w:t>
      </w:r>
      <w:r w:rsidR="00696676" w:rsidRPr="009A6E7F">
        <w:rPr>
          <w:rFonts w:ascii="Garamond" w:hAnsi="Garamond"/>
        </w:rPr>
        <w:t>hronique </w:t>
      </w:r>
      <w:r w:rsidR="00696676">
        <w:rPr>
          <w:rFonts w:ascii="Garamond" w:hAnsi="Garamond"/>
        </w:rPr>
        <w:t>« </w:t>
      </w:r>
      <w:r w:rsidR="00696676" w:rsidRPr="009A6E7F">
        <w:rPr>
          <w:rFonts w:ascii="Garamond" w:hAnsi="Garamond"/>
        </w:rPr>
        <w:t>Les politiques publiques internes de l’Union européenne</w:t>
      </w:r>
      <w:r w:rsidR="00696676">
        <w:rPr>
          <w:rFonts w:ascii="Garamond" w:hAnsi="Garamond"/>
        </w:rPr>
        <w:t> »</w:t>
      </w:r>
      <w:r w:rsidR="00AC2CB6">
        <w:rPr>
          <w:rFonts w:ascii="Garamond" w:hAnsi="Garamond"/>
        </w:rPr>
        <w:t xml:space="preserve"> à la </w:t>
      </w:r>
      <w:r w:rsidR="00AC2CB6" w:rsidRPr="009A6E7F">
        <w:rPr>
          <w:rFonts w:ascii="Garamond" w:hAnsi="Garamond"/>
          <w:i/>
        </w:rPr>
        <w:t>Revue du droit de l’Union européenne</w:t>
      </w:r>
      <w:r w:rsidR="00AC2CB6">
        <w:rPr>
          <w:rFonts w:ascii="Garamond" w:hAnsi="Garamond"/>
        </w:rPr>
        <w:t>, depuis 2018 :</w:t>
      </w:r>
    </w:p>
    <w:p w14:paraId="68520EBA" w14:textId="05D8903F" w:rsidR="00A75A23" w:rsidRDefault="00A75A23" w:rsidP="00AC2CB6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="00964B2F">
        <w:rPr>
          <w:rFonts w:ascii="Garamond" w:hAnsi="Garamond"/>
        </w:rPr>
        <w:t xml:space="preserve"> </w:t>
      </w:r>
      <w:r>
        <w:rPr>
          <w:rFonts w:ascii="Garamond" w:hAnsi="Garamond"/>
        </w:rPr>
        <w:t>2020, n°2-3, pp. 9-74 (rédaction Po</w:t>
      </w:r>
      <w:r w:rsidR="0036737D">
        <w:rPr>
          <w:rFonts w:ascii="Garamond" w:hAnsi="Garamond"/>
        </w:rPr>
        <w:t>litique de cohésion, pp. 13-15) ;</w:t>
      </w:r>
    </w:p>
    <w:p w14:paraId="295DEDD7" w14:textId="1B108EFC" w:rsidR="009630AE" w:rsidRDefault="009630AE" w:rsidP="00AC2CB6">
      <w:pPr>
        <w:spacing w:after="0"/>
        <w:rPr>
          <w:rFonts w:ascii="Garamond" w:hAnsi="Garamond"/>
        </w:rPr>
      </w:pPr>
      <w:r>
        <w:rPr>
          <w:rFonts w:ascii="Garamond" w:hAnsi="Garamond"/>
        </w:rPr>
        <w:t>- 2020, n°1, pp. 7-77 ;</w:t>
      </w:r>
    </w:p>
    <w:p w14:paraId="4585F4B6" w14:textId="00FA9CCC" w:rsidR="00AC2CB6" w:rsidRDefault="002670DD" w:rsidP="00AC2CB6">
      <w:pPr>
        <w:spacing w:after="0"/>
        <w:rPr>
          <w:rFonts w:ascii="Garamond" w:hAnsi="Garamond"/>
        </w:rPr>
      </w:pPr>
      <w:r>
        <w:rPr>
          <w:rFonts w:ascii="Garamond" w:hAnsi="Garamond"/>
        </w:rPr>
        <w:t>- 2019, n°1, pp. 127-198 ;</w:t>
      </w:r>
    </w:p>
    <w:p w14:paraId="2C15C0BE" w14:textId="0AA70C0D" w:rsidR="00696676" w:rsidRPr="009A6E7F" w:rsidRDefault="00AC2CB6" w:rsidP="00AC2CB6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="00696676" w:rsidRPr="009A6E7F">
        <w:rPr>
          <w:rFonts w:ascii="Garamond" w:hAnsi="Garamond"/>
        </w:rPr>
        <w:t xml:space="preserve"> </w:t>
      </w:r>
      <w:r w:rsidR="00AF260C">
        <w:rPr>
          <w:rFonts w:ascii="Garamond" w:hAnsi="Garamond"/>
        </w:rPr>
        <w:t>2018, n°</w:t>
      </w:r>
      <w:r w:rsidR="00696676" w:rsidRPr="009A6E7F">
        <w:rPr>
          <w:rFonts w:ascii="Garamond" w:hAnsi="Garamond"/>
        </w:rPr>
        <w:t>2</w:t>
      </w:r>
      <w:r w:rsidR="00AF260C">
        <w:rPr>
          <w:rFonts w:ascii="Garamond" w:hAnsi="Garamond"/>
        </w:rPr>
        <w:t>, pp. 92-140</w:t>
      </w:r>
      <w:r w:rsidR="00696676">
        <w:rPr>
          <w:rFonts w:ascii="Garamond" w:hAnsi="Garamond"/>
        </w:rPr>
        <w:t>.</w:t>
      </w:r>
    </w:p>
    <w:p w14:paraId="55313C4C" w14:textId="77777777" w:rsidR="00AC2CB6" w:rsidRDefault="00AC2CB6" w:rsidP="00AC2CB6">
      <w:pPr>
        <w:spacing w:after="0"/>
        <w:rPr>
          <w:rFonts w:ascii="Garamond" w:hAnsi="Garamond"/>
        </w:rPr>
      </w:pPr>
    </w:p>
    <w:p w14:paraId="14316865" w14:textId="75367998" w:rsidR="00AC2CB6" w:rsidRDefault="00BB3805" w:rsidP="00317689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Rédaction </w:t>
      </w:r>
      <w:r w:rsidR="00B02C64">
        <w:rPr>
          <w:rFonts w:ascii="Garamond" w:hAnsi="Garamond"/>
        </w:rPr>
        <w:t xml:space="preserve">de </w:t>
      </w:r>
      <w:r>
        <w:rPr>
          <w:rFonts w:ascii="Garamond" w:hAnsi="Garamond"/>
        </w:rPr>
        <w:t xml:space="preserve">la chronique </w:t>
      </w:r>
      <w:r w:rsidR="00696676">
        <w:rPr>
          <w:rFonts w:ascii="Garamond" w:hAnsi="Garamond"/>
        </w:rPr>
        <w:t>« </w:t>
      </w:r>
      <w:r w:rsidR="00B02C64" w:rsidRPr="009A6E7F">
        <w:rPr>
          <w:rFonts w:ascii="Garamond" w:hAnsi="Garamond"/>
          <w:bCs/>
        </w:rPr>
        <w:t>L’Union européenne devant le Parlement français</w:t>
      </w:r>
      <w:r w:rsidR="00696676">
        <w:rPr>
          <w:rFonts w:ascii="Garamond" w:hAnsi="Garamond"/>
          <w:bCs/>
        </w:rPr>
        <w:t> »</w:t>
      </w:r>
      <w:r w:rsidR="00B02C64">
        <w:rPr>
          <w:rFonts w:ascii="Garamond" w:hAnsi="Garamond"/>
          <w:bCs/>
        </w:rPr>
        <w:t xml:space="preserve">, </w:t>
      </w:r>
      <w:r w:rsidR="00AC2CB6">
        <w:rPr>
          <w:rFonts w:ascii="Garamond" w:hAnsi="Garamond"/>
          <w:bCs/>
        </w:rPr>
        <w:t xml:space="preserve">à la </w:t>
      </w:r>
      <w:r w:rsidR="00B02C64">
        <w:rPr>
          <w:rFonts w:ascii="Garamond" w:hAnsi="Garamond"/>
        </w:rPr>
        <w:t xml:space="preserve">revue </w:t>
      </w:r>
      <w:r w:rsidR="00AC2CB6">
        <w:rPr>
          <w:rFonts w:ascii="Garamond" w:hAnsi="Garamond"/>
          <w:i/>
        </w:rPr>
        <w:t>Eu</w:t>
      </w:r>
      <w:r w:rsidR="00B02C64" w:rsidRPr="009A6E7F">
        <w:rPr>
          <w:rFonts w:ascii="Garamond" w:hAnsi="Garamond"/>
          <w:i/>
        </w:rPr>
        <w:t>rope</w:t>
      </w:r>
      <w:r w:rsidR="00B02C64">
        <w:rPr>
          <w:rFonts w:ascii="Garamond" w:hAnsi="Garamond"/>
        </w:rPr>
        <w:t xml:space="preserve"> </w:t>
      </w:r>
      <w:r w:rsidR="00AC2CB6">
        <w:rPr>
          <w:rFonts w:ascii="Garamond" w:hAnsi="Garamond"/>
        </w:rPr>
        <w:t xml:space="preserve">supplément au Jurisclasseur </w:t>
      </w:r>
      <w:r w:rsidR="00B02C64">
        <w:rPr>
          <w:rFonts w:ascii="Garamond" w:hAnsi="Garamond"/>
        </w:rPr>
        <w:t xml:space="preserve">depuis 2017 : </w:t>
      </w:r>
    </w:p>
    <w:p w14:paraId="07A53E0D" w14:textId="77777777" w:rsidR="00486AB4" w:rsidRDefault="00486AB4" w:rsidP="00317689">
      <w:pPr>
        <w:spacing w:after="0"/>
        <w:rPr>
          <w:rFonts w:ascii="Garamond" w:hAnsi="Garamond"/>
        </w:rPr>
      </w:pPr>
    </w:p>
    <w:p w14:paraId="491D2CA1" w14:textId="3B7DE640" w:rsidR="00486AB4" w:rsidRDefault="00486AB4" w:rsidP="00486AB4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Pr="005A66AB">
        <w:rPr>
          <w:rFonts w:ascii="Garamond" w:hAnsi="Garamond"/>
          <w:bCs/>
        </w:rPr>
        <w:t xml:space="preserve"> </w:t>
      </w:r>
      <w:r w:rsidRPr="00E21144">
        <w:rPr>
          <w:rFonts w:ascii="Garamond" w:hAnsi="Garamond"/>
          <w:bCs/>
        </w:rPr>
        <w:t>20</w:t>
      </w:r>
      <w:r>
        <w:rPr>
          <w:rFonts w:ascii="Garamond" w:hAnsi="Garamond"/>
          <w:bCs/>
        </w:rPr>
        <w:t>25</w:t>
      </w:r>
      <w:r w:rsidRPr="00E21144">
        <w:rPr>
          <w:rFonts w:ascii="Garamond" w:hAnsi="Garamond"/>
          <w:bCs/>
        </w:rPr>
        <w:t>, n°</w:t>
      </w:r>
      <w:r>
        <w:rPr>
          <w:rFonts w:ascii="Garamond" w:hAnsi="Garamond"/>
          <w:bCs/>
        </w:rPr>
        <w:t>2,</w:t>
      </w:r>
      <w:r>
        <w:rPr>
          <w:rFonts w:ascii="Garamond" w:hAnsi="Garamond"/>
        </w:rPr>
        <w:t xml:space="preserve"> (sessions parlementaires 2023-2024) ;</w:t>
      </w:r>
    </w:p>
    <w:p w14:paraId="18657A29" w14:textId="2AC334FA" w:rsidR="002C2CCD" w:rsidRDefault="002C2CCD" w:rsidP="002C2CCD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Pr="005A66AB">
        <w:rPr>
          <w:rFonts w:ascii="Garamond" w:hAnsi="Garamond"/>
          <w:bCs/>
        </w:rPr>
        <w:t xml:space="preserve"> </w:t>
      </w:r>
      <w:r w:rsidRPr="00E21144">
        <w:rPr>
          <w:rFonts w:ascii="Garamond" w:hAnsi="Garamond"/>
          <w:bCs/>
        </w:rPr>
        <w:t>20</w:t>
      </w:r>
      <w:r>
        <w:rPr>
          <w:rFonts w:ascii="Garamond" w:hAnsi="Garamond"/>
          <w:bCs/>
        </w:rPr>
        <w:t>24</w:t>
      </w:r>
      <w:r w:rsidRPr="00E21144">
        <w:rPr>
          <w:rFonts w:ascii="Garamond" w:hAnsi="Garamond"/>
          <w:bCs/>
        </w:rPr>
        <w:t>, n°</w:t>
      </w:r>
      <w:r>
        <w:rPr>
          <w:rFonts w:ascii="Garamond" w:hAnsi="Garamond"/>
          <w:bCs/>
        </w:rPr>
        <w:t>2,</w:t>
      </w:r>
      <w:r>
        <w:rPr>
          <w:rFonts w:ascii="Garamond" w:hAnsi="Garamond"/>
        </w:rPr>
        <w:t xml:space="preserve"> (sessions parlementaires 2022-2023) ;</w:t>
      </w:r>
    </w:p>
    <w:p w14:paraId="065BA782" w14:textId="7645F1DB" w:rsidR="00DE4C0D" w:rsidRDefault="00DE4C0D" w:rsidP="00DE4C0D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Pr="005A66AB">
        <w:rPr>
          <w:rFonts w:ascii="Garamond" w:hAnsi="Garamond"/>
          <w:bCs/>
        </w:rPr>
        <w:t xml:space="preserve"> </w:t>
      </w:r>
      <w:r w:rsidRPr="00E21144">
        <w:rPr>
          <w:rFonts w:ascii="Garamond" w:hAnsi="Garamond"/>
          <w:bCs/>
        </w:rPr>
        <w:t>20</w:t>
      </w:r>
      <w:r>
        <w:rPr>
          <w:rFonts w:ascii="Garamond" w:hAnsi="Garamond"/>
          <w:bCs/>
        </w:rPr>
        <w:t>23</w:t>
      </w:r>
      <w:r w:rsidRPr="00E21144">
        <w:rPr>
          <w:rFonts w:ascii="Garamond" w:hAnsi="Garamond"/>
          <w:bCs/>
        </w:rPr>
        <w:t>, n°</w:t>
      </w:r>
      <w:r>
        <w:rPr>
          <w:rFonts w:ascii="Garamond" w:hAnsi="Garamond"/>
          <w:bCs/>
        </w:rPr>
        <w:t>1,</w:t>
      </w:r>
      <w:r>
        <w:rPr>
          <w:rFonts w:ascii="Garamond" w:hAnsi="Garamond"/>
        </w:rPr>
        <w:t xml:space="preserve"> (sessions parlementaires 2021-202</w:t>
      </w:r>
      <w:r w:rsidR="004F6A49">
        <w:rPr>
          <w:rFonts w:ascii="Garamond" w:hAnsi="Garamond"/>
        </w:rPr>
        <w:t>2</w:t>
      </w:r>
      <w:r>
        <w:rPr>
          <w:rFonts w:ascii="Garamond" w:hAnsi="Garamond"/>
        </w:rPr>
        <w:t>) ;</w:t>
      </w:r>
    </w:p>
    <w:p w14:paraId="47A9E699" w14:textId="78E2B2E3" w:rsidR="005A66AB" w:rsidRDefault="005A66AB" w:rsidP="00317689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Pr="005A66AB">
        <w:rPr>
          <w:rFonts w:ascii="Garamond" w:hAnsi="Garamond"/>
          <w:bCs/>
        </w:rPr>
        <w:t xml:space="preserve"> </w:t>
      </w:r>
      <w:r w:rsidRPr="00E21144">
        <w:rPr>
          <w:rFonts w:ascii="Garamond" w:hAnsi="Garamond"/>
          <w:bCs/>
        </w:rPr>
        <w:t>20</w:t>
      </w:r>
      <w:r>
        <w:rPr>
          <w:rFonts w:ascii="Garamond" w:hAnsi="Garamond"/>
          <w:bCs/>
        </w:rPr>
        <w:t>21</w:t>
      </w:r>
      <w:r w:rsidRPr="00E21144">
        <w:rPr>
          <w:rFonts w:ascii="Garamond" w:hAnsi="Garamond"/>
          <w:bCs/>
        </w:rPr>
        <w:t>, n°</w:t>
      </w:r>
      <w:r>
        <w:rPr>
          <w:rFonts w:ascii="Garamond" w:hAnsi="Garamond"/>
          <w:bCs/>
        </w:rPr>
        <w:t>1</w:t>
      </w:r>
      <w:r w:rsidRPr="00E21144">
        <w:rPr>
          <w:rFonts w:ascii="Garamond" w:hAnsi="Garamond"/>
          <w:bCs/>
        </w:rPr>
        <w:t>1</w:t>
      </w:r>
      <w:r>
        <w:rPr>
          <w:rFonts w:ascii="Garamond" w:hAnsi="Garamond"/>
          <w:bCs/>
        </w:rPr>
        <w:t>,</w:t>
      </w:r>
      <w:r>
        <w:rPr>
          <w:rFonts w:ascii="Garamond" w:hAnsi="Garamond"/>
        </w:rPr>
        <w:t xml:space="preserve"> (sessions parlementaires 2020-2021) ;</w:t>
      </w:r>
    </w:p>
    <w:p w14:paraId="2576A411" w14:textId="5C00453C" w:rsidR="004835DE" w:rsidRDefault="004835DE" w:rsidP="00317689">
      <w:pPr>
        <w:spacing w:after="0"/>
        <w:rPr>
          <w:rFonts w:ascii="Garamond" w:hAnsi="Garamond"/>
        </w:rPr>
      </w:pPr>
      <w:r>
        <w:rPr>
          <w:rFonts w:ascii="Garamond" w:hAnsi="Garamond"/>
        </w:rPr>
        <w:t>- 2021, n°1 (sessions parlementaires 2019-2020) ;</w:t>
      </w:r>
    </w:p>
    <w:p w14:paraId="2816DF8E" w14:textId="5380F478" w:rsidR="00317689" w:rsidRDefault="00317689" w:rsidP="00317689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- 2019, n°12 (sessions parlementaires 2018-2019) ; </w:t>
      </w:r>
    </w:p>
    <w:p w14:paraId="2C990FB6" w14:textId="108B23D4" w:rsidR="00AC2CB6" w:rsidRDefault="00AC2CB6" w:rsidP="00317689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- 2018, n°12 (sessions parlementaires 2016-2017, 2017-2018) ; </w:t>
      </w:r>
    </w:p>
    <w:p w14:paraId="0363FF57" w14:textId="502276B7" w:rsidR="00AC2CB6" w:rsidRDefault="00AC2CB6" w:rsidP="00317689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83190F">
        <w:rPr>
          <w:rFonts w:ascii="Garamond" w:hAnsi="Garamond"/>
        </w:rPr>
        <w:t xml:space="preserve">2018, n°11 (sessions parlementaires 2016-2017, 2017-2018) ; </w:t>
      </w:r>
    </w:p>
    <w:p w14:paraId="019D0A0F" w14:textId="2FEC298A" w:rsidR="00AC2CB6" w:rsidRDefault="00AC2CB6" w:rsidP="00AC2CB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83190F">
        <w:rPr>
          <w:rFonts w:ascii="Garamond" w:hAnsi="Garamond"/>
        </w:rPr>
        <w:t>2017</w:t>
      </w:r>
      <w:r w:rsidR="009A6E7F" w:rsidRPr="009A6E7F">
        <w:rPr>
          <w:rFonts w:ascii="Garamond" w:hAnsi="Garamond"/>
        </w:rPr>
        <w:t>, n°11 (sessions parlementaires 2</w:t>
      </w:r>
      <w:r w:rsidR="00B02C64">
        <w:rPr>
          <w:rFonts w:ascii="Garamond" w:hAnsi="Garamond"/>
        </w:rPr>
        <w:t>014-2015, 2015-2016, 2016-2017) ;</w:t>
      </w:r>
      <w:r w:rsidR="009A6E7F" w:rsidRPr="009A6E7F">
        <w:rPr>
          <w:rFonts w:ascii="Garamond" w:hAnsi="Garamond"/>
        </w:rPr>
        <w:t xml:space="preserve"> </w:t>
      </w:r>
    </w:p>
    <w:p w14:paraId="5B28A03C" w14:textId="12025573" w:rsidR="009A6E7F" w:rsidRPr="009A6E7F" w:rsidRDefault="00AC2CB6" w:rsidP="00AC2CB6">
      <w:pPr>
        <w:spacing w:after="0"/>
        <w:rPr>
          <w:rFonts w:ascii="Garamond" w:hAnsi="Garamond"/>
          <w:bCs/>
        </w:rPr>
      </w:pPr>
      <w:r>
        <w:rPr>
          <w:rFonts w:ascii="Garamond" w:hAnsi="Garamond"/>
        </w:rPr>
        <w:t xml:space="preserve">- </w:t>
      </w:r>
      <w:r w:rsidR="009A6E7F" w:rsidRPr="009A6E7F">
        <w:rPr>
          <w:rFonts w:ascii="Garamond" w:hAnsi="Garamond"/>
        </w:rPr>
        <w:t>2017, n°6 (sessions parlementaires 2011-2012, 2012-2013, 2013-2014).</w:t>
      </w:r>
    </w:p>
    <w:p w14:paraId="050DEF8F" w14:textId="177CC679" w:rsidR="009A6E7F" w:rsidRPr="009A6E7F" w:rsidRDefault="009A6E7F" w:rsidP="009A6E7F">
      <w:pPr>
        <w:spacing w:before="120" w:after="0"/>
        <w:rPr>
          <w:rFonts w:ascii="Garamond" w:hAnsi="Garamond"/>
        </w:rPr>
      </w:pPr>
      <w:r w:rsidRPr="009A6E7F">
        <w:rPr>
          <w:rFonts w:ascii="Garamond" w:hAnsi="Garamond"/>
        </w:rPr>
        <w:t xml:space="preserve">- </w:t>
      </w:r>
      <w:r w:rsidR="00BB3805">
        <w:rPr>
          <w:rFonts w:ascii="Garamond" w:hAnsi="Garamond"/>
        </w:rPr>
        <w:t xml:space="preserve">Rédaction pour </w:t>
      </w:r>
      <w:r w:rsidR="00696676">
        <w:rPr>
          <w:rFonts w:ascii="Garamond" w:hAnsi="Garamond"/>
        </w:rPr>
        <w:t>la c</w:t>
      </w:r>
      <w:r w:rsidRPr="009A6E7F">
        <w:rPr>
          <w:rFonts w:ascii="Garamond" w:hAnsi="Garamond"/>
        </w:rPr>
        <w:t xml:space="preserve">hronique </w:t>
      </w:r>
      <w:r w:rsidR="00696676">
        <w:rPr>
          <w:rFonts w:ascii="Garamond" w:hAnsi="Garamond"/>
        </w:rPr>
        <w:t>de jurisprudence administrative de la</w:t>
      </w:r>
      <w:r w:rsidRPr="009A6E7F">
        <w:rPr>
          <w:rFonts w:ascii="Garamond" w:hAnsi="Garamond"/>
        </w:rPr>
        <w:t xml:space="preserve"> </w:t>
      </w:r>
      <w:r w:rsidRPr="009A6E7F">
        <w:rPr>
          <w:rFonts w:ascii="Garamond" w:hAnsi="Garamond"/>
          <w:i/>
        </w:rPr>
        <w:t>Revue Jur</w:t>
      </w:r>
      <w:r w:rsidR="00696676">
        <w:rPr>
          <w:rFonts w:ascii="Garamond" w:hAnsi="Garamond"/>
          <w:i/>
        </w:rPr>
        <w:t>idique de l’Océan Indien (RJOI)</w:t>
      </w:r>
      <w:r w:rsidR="00696676" w:rsidRPr="00696676">
        <w:rPr>
          <w:rFonts w:ascii="Garamond" w:hAnsi="Garamond"/>
        </w:rPr>
        <w:t> :</w:t>
      </w:r>
      <w:r w:rsidR="00813006">
        <w:rPr>
          <w:rFonts w:ascii="Garamond" w:hAnsi="Garamond"/>
        </w:rPr>
        <w:t xml:space="preserve"> 2016, n°23, pp. 51-57</w:t>
      </w:r>
      <w:r w:rsidR="00466835">
        <w:rPr>
          <w:rFonts w:ascii="Garamond" w:hAnsi="Garamond"/>
        </w:rPr>
        <w:t xml:space="preserve"> ; </w:t>
      </w:r>
      <w:r w:rsidR="00006237">
        <w:rPr>
          <w:rFonts w:ascii="Garamond" w:hAnsi="Garamond"/>
        </w:rPr>
        <w:t>2017, n°2</w:t>
      </w:r>
      <w:r w:rsidR="00466835">
        <w:rPr>
          <w:rFonts w:ascii="Garamond" w:hAnsi="Garamond"/>
        </w:rPr>
        <w:t>5</w:t>
      </w:r>
      <w:r w:rsidR="00006237">
        <w:rPr>
          <w:rFonts w:ascii="Garamond" w:hAnsi="Garamond"/>
        </w:rPr>
        <w:t xml:space="preserve">, </w:t>
      </w:r>
      <w:r w:rsidR="00466835">
        <w:rPr>
          <w:rFonts w:ascii="Garamond" w:hAnsi="Garamond"/>
        </w:rPr>
        <w:t>pp. 282-285.</w:t>
      </w:r>
    </w:p>
    <w:p w14:paraId="71E943B4" w14:textId="77777777" w:rsidR="00A558CD" w:rsidRDefault="009A6E7F" w:rsidP="00A558CD">
      <w:pPr>
        <w:spacing w:before="120" w:after="0"/>
        <w:rPr>
          <w:rFonts w:ascii="Garamond" w:hAnsi="Garamond" w:cs="Times New Roman"/>
          <w:bCs/>
          <w:iCs/>
          <w:color w:val="000000"/>
        </w:rPr>
      </w:pPr>
      <w:r w:rsidRPr="009A6E7F">
        <w:rPr>
          <w:rFonts w:ascii="Garamond" w:hAnsi="Garamond"/>
        </w:rPr>
        <w:lastRenderedPageBreak/>
        <w:t>R</w:t>
      </w:r>
      <w:r w:rsidR="00BB3805">
        <w:rPr>
          <w:rFonts w:ascii="Garamond" w:hAnsi="Garamond"/>
        </w:rPr>
        <w:t>édaction de la R</w:t>
      </w:r>
      <w:r w:rsidRPr="009A6E7F">
        <w:rPr>
          <w:rFonts w:ascii="Garamond" w:hAnsi="Garamond"/>
        </w:rPr>
        <w:t xml:space="preserve">evue des revues de droit communautaire, </w:t>
      </w:r>
      <w:r w:rsidRPr="009A6E7F">
        <w:rPr>
          <w:rFonts w:ascii="Garamond" w:hAnsi="Garamond"/>
          <w:i/>
          <w:iCs/>
        </w:rPr>
        <w:t>Annuaire Français de Relations Internationales</w:t>
      </w:r>
      <w:r w:rsidRPr="009A6E7F">
        <w:rPr>
          <w:rFonts w:ascii="Garamond" w:hAnsi="Garamond"/>
        </w:rPr>
        <w:t xml:space="preserve">, Bruxelles, Bruylant, 2001, </w:t>
      </w:r>
      <w:r w:rsidR="00696676">
        <w:rPr>
          <w:rFonts w:ascii="Garamond" w:hAnsi="Garamond"/>
        </w:rPr>
        <w:t>p</w:t>
      </w:r>
      <w:r w:rsidRPr="009A6E7F">
        <w:rPr>
          <w:rFonts w:ascii="Garamond" w:hAnsi="Garamond"/>
        </w:rPr>
        <w:t>p. 1078 à 1085.</w:t>
      </w:r>
      <w:r w:rsidR="00BB3805" w:rsidRPr="00BB3805">
        <w:rPr>
          <w:rFonts w:ascii="Garamond" w:hAnsi="Garamond" w:cs="Times New Roman"/>
          <w:bCs/>
          <w:iCs/>
          <w:color w:val="000000"/>
        </w:rPr>
        <w:t xml:space="preserve"> </w:t>
      </w:r>
    </w:p>
    <w:p w14:paraId="617D118D" w14:textId="4E05CF6D" w:rsidR="00A558CD" w:rsidRPr="00B02C64" w:rsidRDefault="00A558CD" w:rsidP="00A558CD">
      <w:pPr>
        <w:spacing w:before="120" w:after="0"/>
        <w:jc w:val="center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</w:rPr>
        <w:t>E</w:t>
      </w:r>
      <w:r w:rsidR="00813831">
        <w:rPr>
          <w:rFonts w:ascii="Garamond" w:hAnsi="Garamond"/>
          <w:b/>
          <w:bCs/>
          <w:smallCaps/>
        </w:rPr>
        <w:t>ncyclopé</w:t>
      </w:r>
      <w:r w:rsidRPr="00B02C64">
        <w:rPr>
          <w:rFonts w:ascii="Garamond" w:hAnsi="Garamond"/>
          <w:b/>
          <w:bCs/>
          <w:smallCaps/>
        </w:rPr>
        <w:t>die juridique</w:t>
      </w:r>
    </w:p>
    <w:p w14:paraId="2B5F393F" w14:textId="0C3831ED" w:rsidR="00AB7241" w:rsidRDefault="00AB7241" w:rsidP="00AB7241">
      <w:pPr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Jurisclasseur Europe </w:t>
      </w:r>
    </w:p>
    <w:p w14:paraId="264B2C01" w14:textId="04AEC21A" w:rsidR="00AB7241" w:rsidRPr="00AB7241" w:rsidRDefault="00F044DA" w:rsidP="00AB7241">
      <w:pPr>
        <w:spacing w:after="0"/>
        <w:rPr>
          <w:rFonts w:ascii="Garamond" w:hAnsi="Garamond"/>
          <w:b/>
        </w:rPr>
      </w:pPr>
      <w:r w:rsidRPr="00F044DA">
        <w:rPr>
          <w:rFonts w:ascii="Garamond" w:hAnsi="Garamond"/>
          <w:b/>
        </w:rPr>
        <w:t>8.</w:t>
      </w:r>
      <w:r>
        <w:rPr>
          <w:rFonts w:ascii="Garamond" w:hAnsi="Garamond"/>
        </w:rPr>
        <w:t xml:space="preserve"> </w:t>
      </w:r>
      <w:r w:rsidR="00AB7241" w:rsidRPr="00AB7241">
        <w:rPr>
          <w:rFonts w:ascii="Garamond" w:hAnsi="Garamond"/>
        </w:rPr>
        <w:t>«</w:t>
      </w:r>
      <w:r w:rsidR="00AB7241">
        <w:rPr>
          <w:rFonts w:ascii="Garamond" w:hAnsi="Garamond"/>
          <w:b/>
        </w:rPr>
        <w:t> </w:t>
      </w:r>
      <w:r w:rsidR="00AB7241" w:rsidRPr="00AB7241">
        <w:rPr>
          <w:rFonts w:ascii="Garamond" w:hAnsi="Garamond"/>
        </w:rPr>
        <w:t>Le rôle du Parlement français dans le processus normatif européen</w:t>
      </w:r>
      <w:r w:rsidR="00AB7241">
        <w:rPr>
          <w:rFonts w:ascii="Garamond" w:hAnsi="Garamond"/>
        </w:rPr>
        <w:t xml:space="preserve"> », Fasc. 211-1, </w:t>
      </w:r>
      <w:r w:rsidR="00EB0DB8">
        <w:rPr>
          <w:rFonts w:ascii="Garamond" w:hAnsi="Garamond"/>
        </w:rPr>
        <w:t>nov</w:t>
      </w:r>
      <w:r w:rsidR="00AB7241">
        <w:rPr>
          <w:rFonts w:ascii="Garamond" w:hAnsi="Garamond"/>
        </w:rPr>
        <w:t xml:space="preserve">embre 2023, </w:t>
      </w:r>
      <w:r w:rsidR="00EB0DB8">
        <w:rPr>
          <w:rFonts w:ascii="Garamond" w:hAnsi="Garamond"/>
        </w:rPr>
        <w:t>5</w:t>
      </w:r>
      <w:r w:rsidR="00AB7241">
        <w:rPr>
          <w:rFonts w:ascii="Garamond" w:hAnsi="Garamond"/>
        </w:rPr>
        <w:t xml:space="preserve">4 p. </w:t>
      </w:r>
    </w:p>
    <w:p w14:paraId="7F23F4A2" w14:textId="4572E037" w:rsidR="00AB7241" w:rsidRPr="00AB7241" w:rsidRDefault="00AB7241" w:rsidP="00AB7241">
      <w:pPr>
        <w:spacing w:after="0"/>
        <w:rPr>
          <w:rFonts w:ascii="Garamond" w:hAnsi="Garamond"/>
          <w:b/>
        </w:rPr>
      </w:pPr>
    </w:p>
    <w:p w14:paraId="2C39049E" w14:textId="2C560059" w:rsidR="00F76980" w:rsidRDefault="00C10770" w:rsidP="00AB7241">
      <w:pPr>
        <w:spacing w:after="0"/>
        <w:rPr>
          <w:rFonts w:ascii="Garamond" w:hAnsi="Garamond"/>
          <w:i/>
        </w:rPr>
      </w:pPr>
      <w:r>
        <w:rPr>
          <w:rFonts w:ascii="Garamond" w:hAnsi="Garamond"/>
          <w:i/>
        </w:rPr>
        <w:t>Répertoir</w:t>
      </w:r>
      <w:r w:rsidR="00F76980">
        <w:rPr>
          <w:rFonts w:ascii="Garamond" w:hAnsi="Garamond"/>
          <w:i/>
        </w:rPr>
        <w:t>e Dalloz Droit européen</w:t>
      </w:r>
      <w:r w:rsidR="00D4135D">
        <w:rPr>
          <w:rFonts w:ascii="Garamond" w:hAnsi="Garamond"/>
          <w:i/>
        </w:rPr>
        <w:t xml:space="preserve"> </w:t>
      </w:r>
    </w:p>
    <w:p w14:paraId="0ADE099A" w14:textId="02D3D8DB" w:rsidR="00FB3063" w:rsidRPr="00FB3063" w:rsidRDefault="00F044DA" w:rsidP="00AB7241">
      <w:pPr>
        <w:spacing w:after="0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7</w:t>
      </w:r>
      <w:r w:rsidR="008A3C8A" w:rsidRPr="008A3C8A">
        <w:rPr>
          <w:rFonts w:ascii="Garamond" w:hAnsi="Garamond"/>
          <w:b/>
          <w:bCs/>
        </w:rPr>
        <w:t>.</w:t>
      </w:r>
      <w:r w:rsidR="00FB3063" w:rsidRPr="00FB3063">
        <w:rPr>
          <w:rFonts w:ascii="Garamond" w:hAnsi="Garamond"/>
        </w:rPr>
        <w:t xml:space="preserve"> </w:t>
      </w:r>
      <w:r w:rsidR="00FB3063">
        <w:rPr>
          <w:rFonts w:ascii="Garamond" w:hAnsi="Garamond"/>
        </w:rPr>
        <w:t>« </w:t>
      </w:r>
      <w:r w:rsidR="00FB3063" w:rsidRPr="00FB3063">
        <w:rPr>
          <w:rFonts w:ascii="Garamond" w:hAnsi="Garamond"/>
          <w:bCs/>
        </w:rPr>
        <w:t>Histoire juridique des traités de l’Union européenne de Maastricht à Lisbonne</w:t>
      </w:r>
      <w:r w:rsidR="00FB3063">
        <w:rPr>
          <w:rFonts w:ascii="Garamond" w:hAnsi="Garamond"/>
          <w:bCs/>
        </w:rPr>
        <w:t> »</w:t>
      </w:r>
      <w:r w:rsidR="004D2643">
        <w:rPr>
          <w:rFonts w:ascii="Garamond" w:hAnsi="Garamond"/>
          <w:bCs/>
        </w:rPr>
        <w:t xml:space="preserve">, </w:t>
      </w:r>
      <w:r w:rsidR="00E80C9E">
        <w:rPr>
          <w:rFonts w:ascii="Garamond" w:hAnsi="Garamond"/>
          <w:bCs/>
        </w:rPr>
        <w:t xml:space="preserve">février 2023, </w:t>
      </w:r>
      <w:r w:rsidR="00487207">
        <w:rPr>
          <w:rFonts w:ascii="Garamond" w:hAnsi="Garamond"/>
          <w:bCs/>
        </w:rPr>
        <w:t>48</w:t>
      </w:r>
      <w:r w:rsidR="00E80C9E">
        <w:rPr>
          <w:rFonts w:ascii="Garamond" w:hAnsi="Garamond"/>
          <w:bCs/>
        </w:rPr>
        <w:t xml:space="preserve"> p</w:t>
      </w:r>
      <w:r w:rsidR="004D2643">
        <w:rPr>
          <w:rFonts w:ascii="Garamond" w:hAnsi="Garamond"/>
          <w:bCs/>
        </w:rPr>
        <w:t>.</w:t>
      </w:r>
    </w:p>
    <w:p w14:paraId="2F3A0F0D" w14:textId="160A497E" w:rsidR="00F76980" w:rsidRPr="00F76980" w:rsidRDefault="00F044DA" w:rsidP="00AB7241">
      <w:pPr>
        <w:spacing w:after="0"/>
        <w:rPr>
          <w:rFonts w:ascii="Garamond" w:hAnsi="Garamond"/>
          <w:iCs/>
        </w:rPr>
      </w:pPr>
      <w:r w:rsidRPr="00F044DA">
        <w:rPr>
          <w:rFonts w:ascii="Garamond" w:hAnsi="Garamond"/>
          <w:b/>
          <w:iCs/>
        </w:rPr>
        <w:t>6</w:t>
      </w:r>
      <w:r>
        <w:rPr>
          <w:rFonts w:ascii="Garamond" w:hAnsi="Garamond"/>
          <w:iCs/>
        </w:rPr>
        <w:t xml:space="preserve">. </w:t>
      </w:r>
      <w:r w:rsidR="00E46199">
        <w:rPr>
          <w:rFonts w:ascii="Garamond" w:hAnsi="Garamond"/>
          <w:iCs/>
        </w:rPr>
        <w:t>« Acte unique européen », juin</w:t>
      </w:r>
      <w:r w:rsidR="00F76980">
        <w:rPr>
          <w:rFonts w:ascii="Garamond" w:hAnsi="Garamond"/>
          <w:iCs/>
        </w:rPr>
        <w:t xml:space="preserve"> 2019, 31 p.</w:t>
      </w:r>
    </w:p>
    <w:p w14:paraId="16174A3B" w14:textId="2272F552" w:rsidR="00A558CD" w:rsidRDefault="00A558CD" w:rsidP="00A558CD">
      <w:pPr>
        <w:spacing w:before="120" w:after="0"/>
        <w:rPr>
          <w:rFonts w:ascii="Garamond" w:hAnsi="Garamond"/>
          <w:b/>
        </w:rPr>
      </w:pPr>
      <w:r w:rsidRPr="00B02C64">
        <w:rPr>
          <w:rFonts w:ascii="Garamond" w:hAnsi="Garamond"/>
          <w:i/>
        </w:rPr>
        <w:t xml:space="preserve">Dictionnaire </w:t>
      </w:r>
      <w:proofErr w:type="spellStart"/>
      <w:r w:rsidRPr="00B02C64">
        <w:rPr>
          <w:rFonts w:ascii="Garamond" w:hAnsi="Garamond"/>
          <w:i/>
        </w:rPr>
        <w:t>Jolycommunautaire</w:t>
      </w:r>
      <w:proofErr w:type="spellEnd"/>
      <w:r>
        <w:rPr>
          <w:rFonts w:ascii="Garamond" w:hAnsi="Garamond"/>
        </w:rPr>
        <w:t>, GLN Joly É</w:t>
      </w:r>
      <w:r w:rsidRPr="005D00C2">
        <w:rPr>
          <w:rFonts w:ascii="Garamond" w:hAnsi="Garamond"/>
        </w:rPr>
        <w:t xml:space="preserve">ditions </w:t>
      </w:r>
      <w:r>
        <w:rPr>
          <w:rFonts w:ascii="Garamond" w:hAnsi="Garamond"/>
        </w:rPr>
        <w:t xml:space="preserve">: </w:t>
      </w:r>
    </w:p>
    <w:p w14:paraId="16878484" w14:textId="7924DB9F" w:rsidR="00A558CD" w:rsidRPr="00B02C64" w:rsidRDefault="00F044DA" w:rsidP="002B0C5E">
      <w:pPr>
        <w:spacing w:after="0"/>
        <w:rPr>
          <w:rFonts w:ascii="Garamond" w:hAnsi="Garamond"/>
        </w:rPr>
      </w:pPr>
      <w:r w:rsidRPr="00F044DA">
        <w:rPr>
          <w:rFonts w:ascii="Garamond" w:hAnsi="Garamond"/>
          <w:b/>
        </w:rPr>
        <w:t>5.</w:t>
      </w:r>
      <w:r>
        <w:rPr>
          <w:rFonts w:ascii="Garamond" w:hAnsi="Garamond"/>
        </w:rPr>
        <w:t xml:space="preserve"> </w:t>
      </w:r>
      <w:r w:rsidR="00A558CD" w:rsidRPr="00B02C64">
        <w:rPr>
          <w:rFonts w:ascii="Garamond" w:hAnsi="Garamond"/>
        </w:rPr>
        <w:t>« </w:t>
      </w:r>
      <w:r w:rsidR="00A558CD" w:rsidRPr="00B02C64">
        <w:rPr>
          <w:rFonts w:ascii="Garamond" w:hAnsi="Garamond"/>
          <w:iCs/>
        </w:rPr>
        <w:t>Contentieux de l’Union européenne »</w:t>
      </w:r>
      <w:r w:rsidR="00813006">
        <w:rPr>
          <w:rFonts w:ascii="Garamond" w:hAnsi="Garamond"/>
        </w:rPr>
        <w:t xml:space="preserve">, 2007, </w:t>
      </w:r>
      <w:r w:rsidR="00A558CD" w:rsidRPr="00B02C64">
        <w:rPr>
          <w:rFonts w:ascii="Garamond" w:hAnsi="Garamond"/>
        </w:rPr>
        <w:t>45 p.</w:t>
      </w:r>
    </w:p>
    <w:p w14:paraId="67F36F94" w14:textId="4854D2B9" w:rsidR="00A558CD" w:rsidRPr="00B02C64" w:rsidRDefault="00F044DA" w:rsidP="002B0C5E">
      <w:pPr>
        <w:spacing w:after="0"/>
        <w:rPr>
          <w:rFonts w:ascii="Garamond" w:hAnsi="Garamond"/>
          <w:iCs/>
        </w:rPr>
      </w:pPr>
      <w:r w:rsidRPr="00F044DA">
        <w:rPr>
          <w:rFonts w:ascii="Garamond" w:hAnsi="Garamond"/>
          <w:b/>
          <w:iCs/>
        </w:rPr>
        <w:t>4.</w:t>
      </w:r>
      <w:r>
        <w:rPr>
          <w:rFonts w:ascii="Garamond" w:hAnsi="Garamond"/>
          <w:iCs/>
        </w:rPr>
        <w:t xml:space="preserve"> </w:t>
      </w:r>
      <w:r w:rsidR="00A558CD" w:rsidRPr="00B02C64">
        <w:rPr>
          <w:rFonts w:ascii="Garamond" w:hAnsi="Garamond"/>
          <w:iCs/>
        </w:rPr>
        <w:t>« Sources et mise en oeuvre du droit communautaire »</w:t>
      </w:r>
      <w:r w:rsidR="00813006">
        <w:rPr>
          <w:rFonts w:ascii="Garamond" w:hAnsi="Garamond"/>
        </w:rPr>
        <w:t xml:space="preserve">, 2006, </w:t>
      </w:r>
      <w:r w:rsidR="00A558CD" w:rsidRPr="00B02C64">
        <w:rPr>
          <w:rFonts w:ascii="Garamond" w:hAnsi="Garamond"/>
        </w:rPr>
        <w:t>26 p.</w:t>
      </w:r>
    </w:p>
    <w:p w14:paraId="010C6061" w14:textId="591CFE4E" w:rsidR="00A558CD" w:rsidRPr="00B02C64" w:rsidRDefault="00F044DA" w:rsidP="002B0C5E">
      <w:pPr>
        <w:spacing w:after="0"/>
        <w:rPr>
          <w:rFonts w:ascii="Garamond" w:hAnsi="Garamond"/>
        </w:rPr>
      </w:pPr>
      <w:r w:rsidRPr="00F044DA">
        <w:rPr>
          <w:rFonts w:ascii="Garamond" w:hAnsi="Garamond"/>
          <w:b/>
        </w:rPr>
        <w:t>3.</w:t>
      </w:r>
      <w:r>
        <w:rPr>
          <w:rFonts w:ascii="Garamond" w:hAnsi="Garamond"/>
        </w:rPr>
        <w:t xml:space="preserve"> </w:t>
      </w:r>
      <w:r w:rsidR="00A558CD" w:rsidRPr="00B02C64">
        <w:rPr>
          <w:rFonts w:ascii="Garamond" w:hAnsi="Garamond"/>
        </w:rPr>
        <w:t>« </w:t>
      </w:r>
      <w:r w:rsidR="00A558CD" w:rsidRPr="00B02C64">
        <w:rPr>
          <w:rFonts w:ascii="Garamond" w:hAnsi="Garamond"/>
          <w:iCs/>
        </w:rPr>
        <w:t>Cohésion économique et sociale »</w:t>
      </w:r>
      <w:r w:rsidR="00A558CD" w:rsidRPr="00B02C64">
        <w:rPr>
          <w:rFonts w:ascii="Garamond" w:hAnsi="Garamond"/>
        </w:rPr>
        <w:t>, 2002, 39 p.</w:t>
      </w:r>
    </w:p>
    <w:p w14:paraId="52DA1406" w14:textId="68A7A1BB" w:rsidR="00A558CD" w:rsidRPr="00B02C64" w:rsidRDefault="00F044DA" w:rsidP="002B0C5E">
      <w:pPr>
        <w:spacing w:after="0"/>
        <w:rPr>
          <w:rFonts w:ascii="Garamond" w:hAnsi="Garamond"/>
        </w:rPr>
      </w:pPr>
      <w:r w:rsidRPr="00F044DA">
        <w:rPr>
          <w:rFonts w:ascii="Garamond" w:hAnsi="Garamond"/>
          <w:b/>
        </w:rPr>
        <w:t>2.</w:t>
      </w:r>
      <w:r>
        <w:rPr>
          <w:rFonts w:ascii="Garamond" w:hAnsi="Garamond"/>
        </w:rPr>
        <w:t xml:space="preserve"> </w:t>
      </w:r>
      <w:r w:rsidR="00A558CD" w:rsidRPr="00B02C64">
        <w:rPr>
          <w:rFonts w:ascii="Garamond" w:hAnsi="Garamond"/>
        </w:rPr>
        <w:t>« </w:t>
      </w:r>
      <w:r w:rsidR="00A558CD" w:rsidRPr="00B02C64">
        <w:rPr>
          <w:rFonts w:ascii="Garamond" w:hAnsi="Garamond"/>
          <w:iCs/>
        </w:rPr>
        <w:t>Libre circulation des capitaux</w:t>
      </w:r>
      <w:r w:rsidR="00A558CD">
        <w:rPr>
          <w:rFonts w:ascii="Garamond" w:hAnsi="Garamond"/>
          <w:iCs/>
        </w:rPr>
        <w:t> »</w:t>
      </w:r>
      <w:r w:rsidR="00813006">
        <w:rPr>
          <w:rFonts w:ascii="Garamond" w:hAnsi="Garamond"/>
        </w:rPr>
        <w:t xml:space="preserve">, 1998, </w:t>
      </w:r>
      <w:r w:rsidR="00A558CD" w:rsidRPr="00B02C64">
        <w:rPr>
          <w:rFonts w:ascii="Garamond" w:hAnsi="Garamond"/>
        </w:rPr>
        <w:t>15 p.</w:t>
      </w:r>
    </w:p>
    <w:p w14:paraId="133EF929" w14:textId="5736B416" w:rsidR="00A558CD" w:rsidRPr="00B02C64" w:rsidRDefault="00F044DA" w:rsidP="002B0C5E">
      <w:pPr>
        <w:spacing w:after="0"/>
        <w:rPr>
          <w:rFonts w:ascii="Garamond" w:hAnsi="Garamond"/>
        </w:rPr>
      </w:pPr>
      <w:r w:rsidRPr="00F044DA">
        <w:rPr>
          <w:rFonts w:ascii="Garamond" w:hAnsi="Garamond"/>
          <w:b/>
        </w:rPr>
        <w:t>1</w:t>
      </w:r>
      <w:r>
        <w:rPr>
          <w:rFonts w:ascii="Garamond" w:hAnsi="Garamond"/>
        </w:rPr>
        <w:t xml:space="preserve">. </w:t>
      </w:r>
      <w:r w:rsidR="00A558CD">
        <w:rPr>
          <w:rFonts w:ascii="Garamond" w:hAnsi="Garamond"/>
        </w:rPr>
        <w:t>« </w:t>
      </w:r>
      <w:r w:rsidR="00A558CD" w:rsidRPr="00B02C64">
        <w:rPr>
          <w:rFonts w:ascii="Garamond" w:hAnsi="Garamond"/>
          <w:iCs/>
        </w:rPr>
        <w:t>Politique régionale</w:t>
      </w:r>
      <w:r w:rsidR="00A558CD">
        <w:rPr>
          <w:rFonts w:ascii="Garamond" w:hAnsi="Garamond"/>
          <w:iCs/>
        </w:rPr>
        <w:t> »</w:t>
      </w:r>
      <w:r w:rsidR="00813006">
        <w:rPr>
          <w:rFonts w:ascii="Garamond" w:hAnsi="Garamond"/>
        </w:rPr>
        <w:t xml:space="preserve">, 1996, </w:t>
      </w:r>
      <w:r w:rsidR="00A558CD" w:rsidRPr="00B02C64">
        <w:rPr>
          <w:rFonts w:ascii="Garamond" w:hAnsi="Garamond"/>
        </w:rPr>
        <w:t>32 p.</w:t>
      </w:r>
    </w:p>
    <w:p w14:paraId="1EB3CF24" w14:textId="05835E5C" w:rsidR="00BB3805" w:rsidRPr="00A32216" w:rsidRDefault="00BB3805" w:rsidP="00BB3805">
      <w:pPr>
        <w:shd w:val="clear" w:color="auto" w:fill="C0C0C0"/>
        <w:spacing w:before="120" w:line="320" w:lineRule="atLeast"/>
        <w:ind w:left="380" w:right="329"/>
        <w:jc w:val="center"/>
        <w:rPr>
          <w:rFonts w:cs="Times New Roman"/>
        </w:rPr>
      </w:pPr>
      <w:r w:rsidRPr="00A32216">
        <w:rPr>
          <w:rFonts w:cs="Times New Roman"/>
          <w:b/>
          <w:bCs/>
          <w:color w:val="000000"/>
        </w:rPr>
        <w:t>AUTRES ACTIVITÉS LIÉES À LA RECHERCHE</w:t>
      </w:r>
    </w:p>
    <w:p w14:paraId="3956C702" w14:textId="66AA1341" w:rsidR="0045313C" w:rsidRPr="00BB3805" w:rsidRDefault="0045313C" w:rsidP="0045313C">
      <w:pPr>
        <w:spacing w:before="120" w:after="0"/>
        <w:jc w:val="center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  <w:smallCaps/>
        </w:rPr>
        <w:t>Direction de recherche</w:t>
      </w:r>
      <w:r w:rsidR="00E1702A">
        <w:rPr>
          <w:rFonts w:ascii="Garamond" w:hAnsi="Garamond"/>
          <w:b/>
          <w:bCs/>
          <w:smallCaps/>
        </w:rPr>
        <w:t xml:space="preserve">s et jury de </w:t>
      </w:r>
      <w:r w:rsidR="00997B86">
        <w:rPr>
          <w:rFonts w:ascii="Garamond" w:hAnsi="Garamond"/>
          <w:b/>
          <w:bCs/>
          <w:smallCaps/>
        </w:rPr>
        <w:t>thèses</w:t>
      </w:r>
    </w:p>
    <w:p w14:paraId="189857E1" w14:textId="59AF9CD6" w:rsidR="009A6E7F" w:rsidRPr="009A6E7F" w:rsidRDefault="009A6E7F" w:rsidP="00BB3805">
      <w:pPr>
        <w:spacing w:before="120" w:after="0"/>
        <w:jc w:val="center"/>
        <w:rPr>
          <w:rFonts w:ascii="Garamond" w:hAnsi="Garamond"/>
          <w:iCs/>
        </w:rPr>
      </w:pPr>
      <w:r w:rsidRPr="009A6E7F">
        <w:rPr>
          <w:rFonts w:ascii="Garamond" w:hAnsi="Garamond"/>
          <w:iCs/>
        </w:rPr>
        <w:t>- Direction de thèse -</w:t>
      </w:r>
    </w:p>
    <w:p w14:paraId="2F005010" w14:textId="77777777" w:rsidR="00FE40C5" w:rsidRDefault="002153B5" w:rsidP="00FE40C5">
      <w:pPr>
        <w:spacing w:after="120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 xml:space="preserve">- </w:t>
      </w:r>
      <w:r w:rsidRPr="002153B5">
        <w:rPr>
          <w:rFonts w:ascii="Garamond" w:hAnsi="Garamond"/>
          <w:bCs/>
          <w:iCs/>
        </w:rPr>
        <w:t>Zahra Z</w:t>
      </w:r>
      <w:r>
        <w:rPr>
          <w:rFonts w:ascii="Garamond" w:hAnsi="Garamond"/>
          <w:bCs/>
          <w:iCs/>
        </w:rPr>
        <w:t xml:space="preserve">relli, </w:t>
      </w:r>
      <w:r w:rsidRPr="005912B8">
        <w:rPr>
          <w:rFonts w:ascii="Garamond" w:hAnsi="Garamond"/>
          <w:bCs/>
          <w:i/>
          <w:iCs/>
        </w:rPr>
        <w:t>La politique migratoire de l’Union européenne au prisme</w:t>
      </w:r>
      <w:r w:rsidR="00FE40C5" w:rsidRPr="005912B8">
        <w:rPr>
          <w:rFonts w:ascii="Garamond" w:hAnsi="Garamond"/>
          <w:bCs/>
          <w:i/>
          <w:iCs/>
        </w:rPr>
        <w:t xml:space="preserve"> de l’espace sud méditerranéen</w:t>
      </w:r>
      <w:r w:rsidR="00FE40C5">
        <w:rPr>
          <w:rFonts w:ascii="Garamond" w:hAnsi="Garamond"/>
          <w:bCs/>
          <w:iCs/>
        </w:rPr>
        <w:t xml:space="preserve">, </w:t>
      </w:r>
      <w:r w:rsidR="00FE40C5" w:rsidRPr="00FE40C5">
        <w:rPr>
          <w:rFonts w:ascii="Garamond" w:hAnsi="Garamond"/>
          <w:bCs/>
          <w:iCs/>
        </w:rPr>
        <w:t>Université Toulouse I Capitole, IRDEIC, 2020 - .</w:t>
      </w:r>
      <w:r w:rsidRPr="002153B5">
        <w:rPr>
          <w:rFonts w:ascii="Garamond" w:hAnsi="Garamond"/>
          <w:bCs/>
          <w:iCs/>
        </w:rPr>
        <w:t xml:space="preserve"> </w:t>
      </w:r>
    </w:p>
    <w:p w14:paraId="2829C889" w14:textId="3A0C4829" w:rsidR="00A26EDB" w:rsidRPr="00A26EDB" w:rsidRDefault="00A26EDB" w:rsidP="00FE40C5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- Bakafitine Banque, </w:t>
      </w:r>
      <w:r w:rsidRPr="00A26EDB">
        <w:rPr>
          <w:rFonts w:ascii="Garamond" w:hAnsi="Garamond"/>
          <w:bCs/>
          <w:i/>
        </w:rPr>
        <w:t xml:space="preserve">Recherche sur les instruments juridiques du lawfare en droit de l’Union européenne et en droit de l’Union </w:t>
      </w:r>
      <w:proofErr w:type="spellStart"/>
      <w:r w:rsidRPr="00A26EDB">
        <w:rPr>
          <w:rFonts w:ascii="Garamond" w:hAnsi="Garamond"/>
          <w:bCs/>
          <w:i/>
        </w:rPr>
        <w:t>Economique</w:t>
      </w:r>
      <w:proofErr w:type="spellEnd"/>
      <w:r w:rsidRPr="00A26EDB">
        <w:rPr>
          <w:rFonts w:ascii="Garamond" w:hAnsi="Garamond"/>
          <w:bCs/>
          <w:i/>
        </w:rPr>
        <w:t xml:space="preserve"> et Monétaire Ouest Africaine</w:t>
      </w:r>
      <w:r w:rsidRPr="00A26EDB">
        <w:rPr>
          <w:rFonts w:ascii="Garamond" w:hAnsi="Garamond"/>
          <w:bCs/>
        </w:rPr>
        <w:t>, Université T</w:t>
      </w:r>
      <w:r>
        <w:rPr>
          <w:rFonts w:ascii="Garamond" w:hAnsi="Garamond"/>
          <w:bCs/>
        </w:rPr>
        <w:t>oulouse I Capitole, IRDEIC, 2019</w:t>
      </w:r>
      <w:r w:rsidRPr="00A26EDB">
        <w:rPr>
          <w:rFonts w:ascii="Garamond" w:hAnsi="Garamond"/>
          <w:bCs/>
        </w:rPr>
        <w:t xml:space="preserve"> - .</w:t>
      </w:r>
    </w:p>
    <w:p w14:paraId="31BDC542" w14:textId="77777777" w:rsidR="002153B5" w:rsidRDefault="002153B5" w:rsidP="00FE40C5">
      <w:pPr>
        <w:spacing w:after="120"/>
        <w:rPr>
          <w:rFonts w:ascii="Garamond" w:hAnsi="Garamond"/>
        </w:rPr>
      </w:pPr>
      <w:r w:rsidRPr="00C10770">
        <w:rPr>
          <w:rFonts w:ascii="Garamond" w:hAnsi="Garamond"/>
        </w:rPr>
        <w:t xml:space="preserve">- Ali Shelaik, </w:t>
      </w:r>
      <w:r w:rsidRPr="00C10770">
        <w:rPr>
          <w:rFonts w:ascii="Garamond" w:hAnsi="Garamond"/>
          <w:i/>
          <w:iCs/>
        </w:rPr>
        <w:t>Contribution à l’étude de l’action extérieure de l’Union européenne à la lumière du cas de la Libye</w:t>
      </w:r>
      <w:r>
        <w:rPr>
          <w:rFonts w:ascii="Garamond" w:hAnsi="Garamond"/>
        </w:rPr>
        <w:t>, Université Toulouse I Capitole, IRDEIC, 2018 - .</w:t>
      </w:r>
    </w:p>
    <w:p w14:paraId="4FD0C589" w14:textId="05B1A61F" w:rsidR="00A26EDB" w:rsidRPr="009A6E7F" w:rsidRDefault="002153B5" w:rsidP="00FE40C5">
      <w:pPr>
        <w:spacing w:after="120"/>
        <w:rPr>
          <w:rFonts w:ascii="Garamond" w:hAnsi="Garamond"/>
        </w:rPr>
      </w:pPr>
      <w:r>
        <w:rPr>
          <w:rFonts w:ascii="Garamond" w:hAnsi="Garamond"/>
          <w:bCs/>
          <w:iCs/>
        </w:rPr>
        <w:t xml:space="preserve">- </w:t>
      </w:r>
      <w:r w:rsidRPr="009A6E7F">
        <w:rPr>
          <w:rFonts w:ascii="Garamond" w:hAnsi="Garamond"/>
          <w:bCs/>
          <w:i/>
          <w:iCs/>
        </w:rPr>
        <w:t>Le principe de l’Union de droit de la Cour de justice de l’Union Européenne : articulation entre les droits anglais et français</w:t>
      </w:r>
      <w:r w:rsidRPr="009A6E7F">
        <w:rPr>
          <w:rFonts w:ascii="Garamond" w:hAnsi="Garamond"/>
          <w:bCs/>
          <w:iCs/>
        </w:rPr>
        <w:t>, thès</w:t>
      </w:r>
      <w:r>
        <w:rPr>
          <w:rFonts w:ascii="Garamond" w:hAnsi="Garamond"/>
          <w:bCs/>
          <w:iCs/>
        </w:rPr>
        <w:t xml:space="preserve">e soutenue le 25 juin 2015 par </w:t>
      </w:r>
      <w:r w:rsidRPr="009A6E7F">
        <w:rPr>
          <w:rFonts w:ascii="Garamond" w:hAnsi="Garamond"/>
          <w:bCs/>
          <w:iCs/>
        </w:rPr>
        <w:t>Marcel Minsongui à l’U</w:t>
      </w:r>
      <w:r>
        <w:rPr>
          <w:rFonts w:ascii="Garamond" w:hAnsi="Garamond"/>
          <w:bCs/>
          <w:iCs/>
        </w:rPr>
        <w:t xml:space="preserve">niversité de </w:t>
      </w:r>
      <w:r w:rsidRPr="009A6E7F">
        <w:rPr>
          <w:rFonts w:ascii="Garamond" w:hAnsi="Garamond"/>
          <w:bCs/>
          <w:iCs/>
        </w:rPr>
        <w:t>V</w:t>
      </w:r>
      <w:r>
        <w:rPr>
          <w:rFonts w:ascii="Garamond" w:hAnsi="Garamond"/>
          <w:bCs/>
          <w:iCs/>
        </w:rPr>
        <w:t xml:space="preserve">ersailles </w:t>
      </w:r>
      <w:r w:rsidRPr="009A6E7F">
        <w:rPr>
          <w:rFonts w:ascii="Garamond" w:hAnsi="Garamond"/>
          <w:bCs/>
          <w:iCs/>
        </w:rPr>
        <w:t>S</w:t>
      </w:r>
      <w:r>
        <w:rPr>
          <w:rFonts w:ascii="Garamond" w:hAnsi="Garamond"/>
          <w:bCs/>
          <w:iCs/>
        </w:rPr>
        <w:t>aint-</w:t>
      </w:r>
      <w:r w:rsidRPr="009A6E7F">
        <w:rPr>
          <w:rFonts w:ascii="Garamond" w:hAnsi="Garamond"/>
          <w:bCs/>
          <w:iCs/>
        </w:rPr>
        <w:t>Q</w:t>
      </w:r>
      <w:r>
        <w:rPr>
          <w:rFonts w:ascii="Garamond" w:hAnsi="Garamond"/>
          <w:bCs/>
          <w:iCs/>
        </w:rPr>
        <w:t>uentin</w:t>
      </w:r>
      <w:r w:rsidRPr="009A6E7F">
        <w:rPr>
          <w:rFonts w:ascii="Garamond" w:hAnsi="Garamond"/>
          <w:bCs/>
          <w:iCs/>
        </w:rPr>
        <w:t>.</w:t>
      </w:r>
    </w:p>
    <w:p w14:paraId="052B414C" w14:textId="4E27CD43" w:rsidR="009A6E7F" w:rsidRPr="009A6E7F" w:rsidRDefault="00BB3805" w:rsidP="00BB3805">
      <w:pPr>
        <w:spacing w:before="120" w:after="0"/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- </w:t>
      </w:r>
      <w:r w:rsidR="009A6E7F" w:rsidRPr="009A6E7F">
        <w:rPr>
          <w:rFonts w:ascii="Garamond" w:hAnsi="Garamond"/>
          <w:iCs/>
        </w:rPr>
        <w:t>Jury</w:t>
      </w:r>
      <w:r w:rsidR="008945EC">
        <w:rPr>
          <w:rFonts w:ascii="Garamond" w:hAnsi="Garamond"/>
          <w:iCs/>
        </w:rPr>
        <w:t>s</w:t>
      </w:r>
      <w:r w:rsidR="009A6E7F" w:rsidRPr="009A6E7F">
        <w:rPr>
          <w:rFonts w:ascii="Garamond" w:hAnsi="Garamond"/>
          <w:iCs/>
        </w:rPr>
        <w:t xml:space="preserve"> de thèses –</w:t>
      </w:r>
    </w:p>
    <w:p w14:paraId="7184368B" w14:textId="77777777" w:rsidR="00997B86" w:rsidRDefault="00997B86" w:rsidP="00997B86">
      <w:pPr>
        <w:spacing w:after="0"/>
        <w:rPr>
          <w:rFonts w:ascii="Garamond" w:hAnsi="Garamond"/>
          <w:iCs/>
        </w:rPr>
      </w:pPr>
      <w:r>
        <w:rPr>
          <w:rFonts w:ascii="Garamond" w:hAnsi="Garamond"/>
        </w:rPr>
        <w:t xml:space="preserve">- </w:t>
      </w:r>
      <w:r w:rsidRPr="009A6E7F">
        <w:rPr>
          <w:rFonts w:ascii="Garamond" w:hAnsi="Garamond"/>
        </w:rPr>
        <w:t xml:space="preserve">Rapporteur de la thèse de </w:t>
      </w:r>
      <w:r w:rsidRPr="001805AD">
        <w:rPr>
          <w:rFonts w:ascii="Garamond" w:hAnsi="Garamond"/>
          <w:iCs/>
        </w:rPr>
        <w:t xml:space="preserve">Mme </w:t>
      </w:r>
      <w:r>
        <w:rPr>
          <w:rFonts w:ascii="Garamond" w:hAnsi="Garamond"/>
          <w:iCs/>
        </w:rPr>
        <w:t xml:space="preserve">Anne-Hélène </w:t>
      </w:r>
      <w:proofErr w:type="spellStart"/>
      <w:r>
        <w:rPr>
          <w:rFonts w:ascii="Garamond" w:hAnsi="Garamond"/>
          <w:iCs/>
        </w:rPr>
        <w:t>Bertana</w:t>
      </w:r>
      <w:proofErr w:type="spellEnd"/>
      <w:r>
        <w:rPr>
          <w:rFonts w:ascii="Garamond" w:hAnsi="Garamond"/>
          <w:iCs/>
        </w:rPr>
        <w:t xml:space="preserve">, </w:t>
      </w:r>
      <w:r w:rsidRPr="007D5585">
        <w:rPr>
          <w:rFonts w:ascii="Garamond" w:hAnsi="Garamond"/>
          <w:i/>
          <w:iCs/>
        </w:rPr>
        <w:t>L’évolution de la coopération en matière de défense en Europe. Recherche sur une méthode révélatrice de la spécificité de l’Union européenne</w:t>
      </w:r>
      <w:r>
        <w:rPr>
          <w:rFonts w:ascii="Garamond" w:hAnsi="Garamond"/>
          <w:iCs/>
        </w:rPr>
        <w:t xml:space="preserve"> </w:t>
      </w:r>
      <w:r w:rsidRPr="009A6E7F">
        <w:rPr>
          <w:rFonts w:ascii="Garamond" w:hAnsi="Garamond"/>
          <w:iCs/>
        </w:rPr>
        <w:t>2</w:t>
      </w:r>
      <w:r>
        <w:rPr>
          <w:rFonts w:ascii="Garamond" w:hAnsi="Garamond"/>
          <w:iCs/>
        </w:rPr>
        <w:t>, dir. Pr Anne-Marie Tournepiche, Université de Bordeaux, 2024</w:t>
      </w:r>
      <w:r w:rsidRPr="009A6E7F">
        <w:rPr>
          <w:rFonts w:ascii="Garamond" w:hAnsi="Garamond"/>
          <w:iCs/>
        </w:rPr>
        <w:t>.</w:t>
      </w:r>
    </w:p>
    <w:p w14:paraId="782D6210" w14:textId="77777777" w:rsidR="00997B86" w:rsidRPr="00C10770" w:rsidRDefault="00997B86" w:rsidP="00997B86">
      <w:pPr>
        <w:spacing w:after="0"/>
        <w:rPr>
          <w:rFonts w:ascii="Garamond" w:hAnsi="Garamond"/>
          <w:i/>
          <w:iCs/>
        </w:rPr>
      </w:pPr>
      <w:r>
        <w:rPr>
          <w:rFonts w:ascii="Garamond" w:hAnsi="Garamond"/>
        </w:rPr>
        <w:t>- Examinateur</w:t>
      </w:r>
      <w:r w:rsidRPr="009A6E7F">
        <w:rPr>
          <w:rFonts w:ascii="Garamond" w:hAnsi="Garamond"/>
        </w:rPr>
        <w:t xml:space="preserve"> de la thèse de </w:t>
      </w:r>
      <w:r w:rsidRPr="001805AD">
        <w:rPr>
          <w:rFonts w:ascii="Garamond" w:hAnsi="Garamond"/>
          <w:iCs/>
        </w:rPr>
        <w:t>M</w:t>
      </w:r>
      <w:r>
        <w:rPr>
          <w:rFonts w:ascii="Garamond" w:hAnsi="Garamond"/>
          <w:iCs/>
        </w:rPr>
        <w:t xml:space="preserve">. </w:t>
      </w:r>
      <w:r>
        <w:rPr>
          <w:rFonts w:ascii="Garamond" w:hAnsi="Garamond"/>
          <w:bCs/>
          <w:iCs/>
        </w:rPr>
        <w:t>Soula Said-</w:t>
      </w:r>
      <w:proofErr w:type="spellStart"/>
      <w:r>
        <w:rPr>
          <w:rFonts w:ascii="Garamond" w:hAnsi="Garamond"/>
          <w:bCs/>
          <w:iCs/>
        </w:rPr>
        <w:t>Souffou</w:t>
      </w:r>
      <w:proofErr w:type="spellEnd"/>
      <w:r>
        <w:rPr>
          <w:rFonts w:ascii="Garamond" w:hAnsi="Garamond"/>
          <w:bCs/>
          <w:iCs/>
        </w:rPr>
        <w:t xml:space="preserve">, </w:t>
      </w:r>
      <w:r w:rsidRPr="00332826">
        <w:rPr>
          <w:rFonts w:ascii="Garamond" w:hAnsi="Garamond"/>
          <w:bCs/>
          <w:i/>
          <w:iCs/>
        </w:rPr>
        <w:t>Les régions ultrapériphériques et la sécurité de l’Union européenne</w:t>
      </w:r>
      <w:r>
        <w:rPr>
          <w:rFonts w:ascii="Garamond" w:hAnsi="Garamond"/>
          <w:bCs/>
          <w:i/>
          <w:iCs/>
        </w:rPr>
        <w:t xml:space="preserve">. </w:t>
      </w:r>
      <w:r w:rsidRPr="00332826">
        <w:rPr>
          <w:rFonts w:ascii="Garamond" w:hAnsi="Garamond"/>
          <w:bCs/>
          <w:i/>
          <w:iCs/>
        </w:rPr>
        <w:t>Des avants postes stratégiques à l’heure des grands bouleversements internationaux</w:t>
      </w:r>
      <w:r>
        <w:rPr>
          <w:rFonts w:ascii="Garamond" w:hAnsi="Garamond"/>
          <w:iCs/>
        </w:rPr>
        <w:t>, dir. Pr Nicolas Clinchamps, Université Sorbonne Paris Nord, 2024</w:t>
      </w:r>
      <w:r w:rsidRPr="009A6E7F">
        <w:rPr>
          <w:rFonts w:ascii="Garamond" w:hAnsi="Garamond"/>
          <w:iCs/>
        </w:rPr>
        <w:t>.</w:t>
      </w:r>
    </w:p>
    <w:p w14:paraId="0017EB7D" w14:textId="77777777" w:rsidR="00997B86" w:rsidRPr="00C10770" w:rsidRDefault="00997B86" w:rsidP="00997B86">
      <w:pPr>
        <w:spacing w:after="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- </w:t>
      </w:r>
      <w:r w:rsidRPr="009A6E7F">
        <w:rPr>
          <w:rFonts w:ascii="Garamond" w:hAnsi="Garamond"/>
        </w:rPr>
        <w:t xml:space="preserve">Rapporteur de la thèse de </w:t>
      </w:r>
      <w:r w:rsidRPr="001805AD">
        <w:rPr>
          <w:rFonts w:ascii="Garamond" w:hAnsi="Garamond"/>
          <w:iCs/>
        </w:rPr>
        <w:t xml:space="preserve">Mme </w:t>
      </w:r>
      <w:r>
        <w:rPr>
          <w:rFonts w:ascii="Garamond" w:hAnsi="Garamond"/>
          <w:iCs/>
        </w:rPr>
        <w:t xml:space="preserve">Laetitia </w:t>
      </w:r>
      <w:proofErr w:type="spellStart"/>
      <w:r>
        <w:rPr>
          <w:rFonts w:ascii="Garamond" w:hAnsi="Garamond"/>
          <w:iCs/>
        </w:rPr>
        <w:t>Desmons</w:t>
      </w:r>
      <w:proofErr w:type="spellEnd"/>
      <w:r>
        <w:rPr>
          <w:rFonts w:ascii="Garamond" w:hAnsi="Garamond"/>
          <w:iCs/>
        </w:rPr>
        <w:t xml:space="preserve">, </w:t>
      </w:r>
      <w:r w:rsidRPr="00E5500B">
        <w:rPr>
          <w:rFonts w:ascii="Garamond" w:hAnsi="Garamond"/>
          <w:i/>
          <w:iCs/>
        </w:rPr>
        <w:t>La construction par la Cour de justice du principe de l’autonomie de l’ordre juridique de l’Union européenne</w:t>
      </w:r>
      <w:r>
        <w:rPr>
          <w:rFonts w:ascii="Garamond" w:hAnsi="Garamond"/>
          <w:iCs/>
        </w:rPr>
        <w:t xml:space="preserve">, dir. </w:t>
      </w:r>
      <w:r w:rsidRPr="009A6E7F">
        <w:rPr>
          <w:rFonts w:ascii="Garamond" w:hAnsi="Garamond"/>
          <w:iCs/>
        </w:rPr>
        <w:t>Pr</w:t>
      </w:r>
      <w:r>
        <w:rPr>
          <w:rFonts w:ascii="Garamond" w:hAnsi="Garamond"/>
          <w:iCs/>
        </w:rPr>
        <w:t>. Claude Blumann</w:t>
      </w:r>
      <w:r w:rsidRPr="009A6E7F">
        <w:rPr>
          <w:rFonts w:ascii="Garamond" w:hAnsi="Garamond"/>
          <w:iCs/>
        </w:rPr>
        <w:t xml:space="preserve">, Université </w:t>
      </w:r>
      <w:r>
        <w:rPr>
          <w:rFonts w:ascii="Garamond" w:hAnsi="Garamond"/>
          <w:iCs/>
        </w:rPr>
        <w:t xml:space="preserve">Paris-Panthéon-Assas, </w:t>
      </w:r>
      <w:r w:rsidRPr="009A6E7F">
        <w:rPr>
          <w:rFonts w:ascii="Garamond" w:hAnsi="Garamond"/>
          <w:iCs/>
        </w:rPr>
        <w:t>20</w:t>
      </w:r>
      <w:r>
        <w:rPr>
          <w:rFonts w:ascii="Garamond" w:hAnsi="Garamond"/>
          <w:iCs/>
        </w:rPr>
        <w:t>24</w:t>
      </w:r>
      <w:r w:rsidRPr="009A6E7F">
        <w:rPr>
          <w:rFonts w:ascii="Garamond" w:hAnsi="Garamond"/>
          <w:iCs/>
        </w:rPr>
        <w:t>.</w:t>
      </w:r>
    </w:p>
    <w:p w14:paraId="4D09C58A" w14:textId="00F55D01" w:rsidR="001805AD" w:rsidRPr="00C10770" w:rsidRDefault="001805AD" w:rsidP="001805AD">
      <w:pPr>
        <w:spacing w:after="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- </w:t>
      </w:r>
      <w:r w:rsidRPr="009A6E7F">
        <w:rPr>
          <w:rFonts w:ascii="Garamond" w:hAnsi="Garamond"/>
        </w:rPr>
        <w:t xml:space="preserve">Rapporteur de la thèse de </w:t>
      </w:r>
      <w:r w:rsidRPr="001805AD">
        <w:rPr>
          <w:rFonts w:ascii="Garamond" w:hAnsi="Garamond"/>
          <w:iCs/>
        </w:rPr>
        <w:t xml:space="preserve">Mme </w:t>
      </w:r>
      <w:proofErr w:type="spellStart"/>
      <w:r w:rsidRPr="001805AD">
        <w:rPr>
          <w:rFonts w:ascii="Garamond" w:hAnsi="Garamond"/>
          <w:iCs/>
        </w:rPr>
        <w:t>Arij</w:t>
      </w:r>
      <w:proofErr w:type="spellEnd"/>
      <w:r w:rsidRPr="001805AD">
        <w:rPr>
          <w:rFonts w:ascii="Garamond" w:hAnsi="Garamond"/>
          <w:iCs/>
        </w:rPr>
        <w:t xml:space="preserve"> </w:t>
      </w:r>
      <w:proofErr w:type="spellStart"/>
      <w:r w:rsidRPr="001805AD">
        <w:rPr>
          <w:rFonts w:ascii="Garamond" w:hAnsi="Garamond"/>
          <w:iCs/>
        </w:rPr>
        <w:t>B</w:t>
      </w:r>
      <w:r>
        <w:rPr>
          <w:rFonts w:ascii="Garamond" w:hAnsi="Garamond"/>
          <w:iCs/>
        </w:rPr>
        <w:t>ennour</w:t>
      </w:r>
      <w:proofErr w:type="spellEnd"/>
      <w:r w:rsidRPr="001805AD">
        <w:rPr>
          <w:rFonts w:ascii="Garamond" w:hAnsi="Garamond"/>
          <w:iCs/>
        </w:rPr>
        <w:t>,</w:t>
      </w:r>
      <w:r w:rsidRPr="001805AD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/>
          <w:iCs/>
        </w:rPr>
        <w:t>L’</w:t>
      </w:r>
      <w:r w:rsidRPr="001805AD">
        <w:rPr>
          <w:rFonts w:ascii="Garamond" w:hAnsi="Garamond"/>
          <w:i/>
          <w:iCs/>
        </w:rPr>
        <w:t>Union européenne et le droit des réfugiés</w:t>
      </w:r>
      <w:r w:rsidRPr="009A6E7F">
        <w:rPr>
          <w:rFonts w:ascii="Garamond" w:hAnsi="Garamond"/>
          <w:iCs/>
        </w:rPr>
        <w:t xml:space="preserve">, dir. M. le Professeur </w:t>
      </w:r>
      <w:r>
        <w:rPr>
          <w:rFonts w:ascii="Garamond" w:hAnsi="Garamond"/>
          <w:iCs/>
        </w:rPr>
        <w:t>Mounir Snoussi</w:t>
      </w:r>
      <w:r w:rsidRPr="009A6E7F">
        <w:rPr>
          <w:rFonts w:ascii="Garamond" w:hAnsi="Garamond"/>
          <w:iCs/>
        </w:rPr>
        <w:t xml:space="preserve">, Université </w:t>
      </w:r>
      <w:r>
        <w:rPr>
          <w:rFonts w:ascii="Garamond" w:hAnsi="Garamond"/>
          <w:iCs/>
        </w:rPr>
        <w:t xml:space="preserve">de Carthage (Tunis), </w:t>
      </w:r>
      <w:r w:rsidRPr="009A6E7F">
        <w:rPr>
          <w:rFonts w:ascii="Garamond" w:hAnsi="Garamond"/>
          <w:iCs/>
        </w:rPr>
        <w:t>20</w:t>
      </w:r>
      <w:r>
        <w:rPr>
          <w:rFonts w:ascii="Garamond" w:hAnsi="Garamond"/>
          <w:iCs/>
        </w:rPr>
        <w:t>2</w:t>
      </w:r>
      <w:r w:rsidRPr="009A6E7F">
        <w:rPr>
          <w:rFonts w:ascii="Garamond" w:hAnsi="Garamond"/>
          <w:iCs/>
        </w:rPr>
        <w:t>1.</w:t>
      </w:r>
    </w:p>
    <w:p w14:paraId="63138824" w14:textId="64125D78" w:rsidR="00FE5728" w:rsidRPr="00FE5728" w:rsidRDefault="00FE5728" w:rsidP="00FE5728">
      <w:pPr>
        <w:spacing w:after="0"/>
        <w:rPr>
          <w:rFonts w:ascii="Garamond" w:hAnsi="Garamond"/>
          <w:i/>
          <w:iCs/>
        </w:rPr>
      </w:pPr>
      <w:r w:rsidRPr="00FE5728">
        <w:rPr>
          <w:rFonts w:ascii="Garamond" w:hAnsi="Garamond"/>
        </w:rPr>
        <w:t xml:space="preserve">- </w:t>
      </w:r>
      <w:r>
        <w:rPr>
          <w:rFonts w:ascii="Garamond" w:hAnsi="Garamond"/>
        </w:rPr>
        <w:t>Président du jury</w:t>
      </w:r>
      <w:r w:rsidRPr="00FE5728">
        <w:rPr>
          <w:rFonts w:ascii="Garamond" w:hAnsi="Garamond"/>
        </w:rPr>
        <w:t xml:space="preserve"> de </w:t>
      </w:r>
      <w:r w:rsidR="00A47BE4">
        <w:rPr>
          <w:rFonts w:ascii="Garamond" w:hAnsi="Garamond"/>
        </w:rPr>
        <w:t xml:space="preserve">thèse de </w:t>
      </w:r>
      <w:r w:rsidRPr="00FE5728">
        <w:rPr>
          <w:rFonts w:ascii="Garamond" w:hAnsi="Garamond"/>
        </w:rPr>
        <w:t>M</w:t>
      </w:r>
      <w:r>
        <w:rPr>
          <w:rFonts w:ascii="Garamond" w:hAnsi="Garamond"/>
        </w:rPr>
        <w:t>me Aurélie Guillemet</w:t>
      </w:r>
      <w:r w:rsidRPr="00FE5728">
        <w:rPr>
          <w:rFonts w:ascii="Garamond" w:hAnsi="Garamond"/>
          <w:iCs/>
        </w:rPr>
        <w:t xml:space="preserve">, </w:t>
      </w:r>
      <w:r w:rsidRPr="00FE5728">
        <w:rPr>
          <w:rFonts w:ascii="Garamond" w:hAnsi="Garamond"/>
          <w:i/>
          <w:iCs/>
        </w:rPr>
        <w:t>Les droits particuliers face à la règle  d’intérêt général en droit de l’Union  européenne</w:t>
      </w:r>
      <w:r w:rsidRPr="00FE5728">
        <w:rPr>
          <w:rFonts w:ascii="Garamond" w:hAnsi="Garamond"/>
          <w:iCs/>
        </w:rPr>
        <w:t>, dir. M</w:t>
      </w:r>
      <w:r>
        <w:rPr>
          <w:rFonts w:ascii="Garamond" w:hAnsi="Garamond"/>
          <w:iCs/>
        </w:rPr>
        <w:t>me Chahira Boutayeb</w:t>
      </w:r>
      <w:r w:rsidRPr="00FE5728">
        <w:rPr>
          <w:rFonts w:ascii="Garamond" w:hAnsi="Garamond"/>
          <w:iCs/>
        </w:rPr>
        <w:t xml:space="preserve">, </w:t>
      </w:r>
      <w:r w:rsidR="00FA4AA3" w:rsidRPr="009A6E7F">
        <w:rPr>
          <w:rFonts w:ascii="Garamond" w:hAnsi="Garamond"/>
        </w:rPr>
        <w:t>maître de conférences HDR</w:t>
      </w:r>
      <w:r w:rsidR="00FA4AA3">
        <w:rPr>
          <w:rFonts w:ascii="Garamond" w:hAnsi="Garamond"/>
          <w:iCs/>
        </w:rPr>
        <w:t xml:space="preserve">, </w:t>
      </w:r>
      <w:r>
        <w:rPr>
          <w:rFonts w:ascii="Garamond" w:hAnsi="Garamond"/>
          <w:iCs/>
        </w:rPr>
        <w:t>Paris I Panthéon-Sorbonne</w:t>
      </w:r>
      <w:r w:rsidRPr="00FE5728">
        <w:rPr>
          <w:rFonts w:ascii="Garamond" w:hAnsi="Garamond"/>
          <w:iCs/>
        </w:rPr>
        <w:t>, 20</w:t>
      </w:r>
      <w:r>
        <w:rPr>
          <w:rFonts w:ascii="Garamond" w:hAnsi="Garamond"/>
          <w:iCs/>
        </w:rPr>
        <w:t>2</w:t>
      </w:r>
      <w:r w:rsidRPr="00FE5728">
        <w:rPr>
          <w:rFonts w:ascii="Garamond" w:hAnsi="Garamond"/>
          <w:iCs/>
        </w:rPr>
        <w:t>1.</w:t>
      </w:r>
    </w:p>
    <w:p w14:paraId="33E2AA38" w14:textId="22738BBA" w:rsidR="00C10770" w:rsidRPr="00C10770" w:rsidRDefault="00C10770" w:rsidP="00C10770">
      <w:pPr>
        <w:spacing w:after="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- </w:t>
      </w:r>
      <w:r w:rsidRPr="009A6E7F">
        <w:rPr>
          <w:rFonts w:ascii="Garamond" w:hAnsi="Garamond"/>
        </w:rPr>
        <w:t>Rapporteur de la thèse de M.</w:t>
      </w:r>
      <w:r w:rsidRPr="009A6E7F">
        <w:rPr>
          <w:rFonts w:ascii="Garamond" w:hAnsi="Garamond"/>
          <w:iCs/>
        </w:rPr>
        <w:t xml:space="preserve"> </w:t>
      </w:r>
      <w:proofErr w:type="spellStart"/>
      <w:r w:rsidRPr="009A6E7F">
        <w:rPr>
          <w:rFonts w:ascii="Garamond" w:hAnsi="Garamond"/>
          <w:iCs/>
        </w:rPr>
        <w:t>M</w:t>
      </w:r>
      <w:r>
        <w:rPr>
          <w:rFonts w:ascii="Garamond" w:hAnsi="Garamond"/>
          <w:iCs/>
        </w:rPr>
        <w:t>e</w:t>
      </w:r>
      <w:r w:rsidRPr="009A6E7F">
        <w:rPr>
          <w:rFonts w:ascii="Garamond" w:hAnsi="Garamond"/>
          <w:iCs/>
        </w:rPr>
        <w:t>h</w:t>
      </w:r>
      <w:r>
        <w:rPr>
          <w:rFonts w:ascii="Garamond" w:hAnsi="Garamond"/>
          <w:iCs/>
        </w:rPr>
        <w:t>r</w:t>
      </w:r>
      <w:r w:rsidRPr="009A6E7F">
        <w:rPr>
          <w:rFonts w:ascii="Garamond" w:hAnsi="Garamond"/>
          <w:iCs/>
        </w:rPr>
        <w:t>ad</w:t>
      </w:r>
      <w:proofErr w:type="spellEnd"/>
      <w:r w:rsidRPr="009A6E7F">
        <w:rPr>
          <w:rFonts w:ascii="Garamond" w:hAnsi="Garamond"/>
          <w:iCs/>
        </w:rPr>
        <w:t xml:space="preserve"> </w:t>
      </w:r>
      <w:proofErr w:type="spellStart"/>
      <w:r>
        <w:rPr>
          <w:rFonts w:ascii="Garamond" w:hAnsi="Garamond"/>
          <w:iCs/>
        </w:rPr>
        <w:t>Samimi</w:t>
      </w:r>
      <w:proofErr w:type="spellEnd"/>
      <w:r w:rsidRPr="009A6E7F">
        <w:rPr>
          <w:rFonts w:ascii="Garamond" w:hAnsi="Garamond"/>
          <w:iCs/>
        </w:rPr>
        <w:t xml:space="preserve">, </w:t>
      </w:r>
      <w:r>
        <w:rPr>
          <w:rFonts w:ascii="Garamond" w:hAnsi="Garamond"/>
          <w:i/>
          <w:iCs/>
        </w:rPr>
        <w:t>Démocratie et pays arabes. Les expériences égyptienne et tunisienne</w:t>
      </w:r>
      <w:r w:rsidRPr="009A6E7F">
        <w:rPr>
          <w:rFonts w:ascii="Garamond" w:hAnsi="Garamond"/>
          <w:iCs/>
        </w:rPr>
        <w:t xml:space="preserve">, dir. M. le Professeur </w:t>
      </w:r>
      <w:proofErr w:type="spellStart"/>
      <w:r>
        <w:rPr>
          <w:rFonts w:ascii="Garamond" w:hAnsi="Garamond"/>
          <w:iCs/>
        </w:rPr>
        <w:t>E</w:t>
      </w:r>
      <w:r w:rsidR="001805AD">
        <w:rPr>
          <w:rFonts w:ascii="Garamond" w:hAnsi="Garamond"/>
          <w:iCs/>
        </w:rPr>
        <w:t>ric</w:t>
      </w:r>
      <w:proofErr w:type="spellEnd"/>
      <w:r>
        <w:rPr>
          <w:rFonts w:ascii="Garamond" w:hAnsi="Garamond"/>
          <w:iCs/>
        </w:rPr>
        <w:t xml:space="preserve"> Carpano</w:t>
      </w:r>
      <w:r w:rsidRPr="009A6E7F">
        <w:rPr>
          <w:rFonts w:ascii="Garamond" w:hAnsi="Garamond"/>
          <w:iCs/>
        </w:rPr>
        <w:t xml:space="preserve">, Université </w:t>
      </w:r>
      <w:r>
        <w:rPr>
          <w:rFonts w:ascii="Garamond" w:hAnsi="Garamond"/>
          <w:iCs/>
        </w:rPr>
        <w:t>Clermont-Auvergne</w:t>
      </w:r>
      <w:r w:rsidRPr="009A6E7F">
        <w:rPr>
          <w:rFonts w:ascii="Garamond" w:hAnsi="Garamond"/>
          <w:iCs/>
        </w:rPr>
        <w:t>, 201</w:t>
      </w:r>
      <w:r>
        <w:rPr>
          <w:rFonts w:ascii="Garamond" w:hAnsi="Garamond"/>
          <w:iCs/>
        </w:rPr>
        <w:t>9</w:t>
      </w:r>
      <w:r w:rsidRPr="009A6E7F">
        <w:rPr>
          <w:rFonts w:ascii="Garamond" w:hAnsi="Garamond"/>
          <w:iCs/>
        </w:rPr>
        <w:t>.</w:t>
      </w:r>
    </w:p>
    <w:p w14:paraId="6774C2D8" w14:textId="0FB873BB" w:rsidR="009A6E7F" w:rsidRPr="009A6E7F" w:rsidRDefault="0045313C" w:rsidP="001F2294">
      <w:pPr>
        <w:spacing w:after="0"/>
        <w:rPr>
          <w:rFonts w:ascii="Garamond" w:hAnsi="Garamond"/>
          <w:iCs/>
        </w:rPr>
      </w:pPr>
      <w:r>
        <w:rPr>
          <w:rFonts w:ascii="Garamond" w:hAnsi="Garamond"/>
        </w:rPr>
        <w:t xml:space="preserve">- </w:t>
      </w:r>
      <w:r w:rsidR="009A6E7F" w:rsidRPr="009A6E7F">
        <w:rPr>
          <w:rFonts w:ascii="Garamond" w:hAnsi="Garamond"/>
        </w:rPr>
        <w:t>Rapporteur de la thèse de M.</w:t>
      </w:r>
      <w:r w:rsidR="009A6E7F" w:rsidRPr="009A6E7F">
        <w:rPr>
          <w:rFonts w:ascii="Garamond" w:hAnsi="Garamond"/>
          <w:iCs/>
        </w:rPr>
        <w:t xml:space="preserve"> Mohamed </w:t>
      </w:r>
      <w:proofErr w:type="spellStart"/>
      <w:r w:rsidR="009A6E7F" w:rsidRPr="009A6E7F">
        <w:rPr>
          <w:rFonts w:ascii="Garamond" w:hAnsi="Garamond"/>
          <w:iCs/>
        </w:rPr>
        <w:t>Moftah</w:t>
      </w:r>
      <w:proofErr w:type="spellEnd"/>
      <w:r w:rsidR="009A6E7F" w:rsidRPr="009A6E7F">
        <w:rPr>
          <w:rFonts w:ascii="Garamond" w:hAnsi="Garamond"/>
          <w:iCs/>
        </w:rPr>
        <w:t xml:space="preserve">, </w:t>
      </w:r>
      <w:r w:rsidR="009A6E7F" w:rsidRPr="009A6E7F">
        <w:rPr>
          <w:rFonts w:ascii="Garamond" w:hAnsi="Garamond"/>
          <w:i/>
          <w:iCs/>
        </w:rPr>
        <w:t>L’ordre juridique de l’Union européenne et la question des droits de l’Homme</w:t>
      </w:r>
      <w:r w:rsidR="009A6E7F" w:rsidRPr="009A6E7F">
        <w:rPr>
          <w:rFonts w:ascii="Garamond" w:hAnsi="Garamond"/>
          <w:iCs/>
        </w:rPr>
        <w:t xml:space="preserve">, dir. M. le Professeur </w:t>
      </w:r>
      <w:r w:rsidR="008B690B">
        <w:rPr>
          <w:rFonts w:ascii="Garamond" w:hAnsi="Garamond"/>
          <w:iCs/>
        </w:rPr>
        <w:t>G</w:t>
      </w:r>
      <w:r w:rsidR="001805AD">
        <w:rPr>
          <w:rFonts w:ascii="Garamond" w:hAnsi="Garamond"/>
          <w:iCs/>
        </w:rPr>
        <w:t>uy</w:t>
      </w:r>
      <w:r w:rsidR="008B690B">
        <w:rPr>
          <w:rFonts w:ascii="Garamond" w:hAnsi="Garamond"/>
          <w:iCs/>
        </w:rPr>
        <w:t xml:space="preserve"> </w:t>
      </w:r>
      <w:r w:rsidR="009A6E7F" w:rsidRPr="009A6E7F">
        <w:rPr>
          <w:rFonts w:ascii="Garamond" w:hAnsi="Garamond"/>
          <w:iCs/>
        </w:rPr>
        <w:t>Quintane, Université de Rouen, 2016.</w:t>
      </w:r>
    </w:p>
    <w:p w14:paraId="0563C831" w14:textId="56CC25AB" w:rsidR="009A6E7F" w:rsidRPr="009A6E7F" w:rsidRDefault="0045313C" w:rsidP="001F2294">
      <w:pPr>
        <w:spacing w:after="0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- </w:t>
      </w:r>
      <w:r w:rsidR="009A6E7F" w:rsidRPr="009A6E7F">
        <w:rPr>
          <w:rFonts w:ascii="Garamond" w:hAnsi="Garamond"/>
          <w:iCs/>
        </w:rPr>
        <w:t xml:space="preserve">Suffragant de la thèse de Mme Florence Dios, </w:t>
      </w:r>
      <w:r w:rsidR="009A6E7F" w:rsidRPr="009A6E7F">
        <w:rPr>
          <w:rFonts w:ascii="Garamond" w:hAnsi="Garamond"/>
          <w:i/>
          <w:iCs/>
        </w:rPr>
        <w:t>La coopération policière et judiciaire en matière pénale en Europe dans la lutte contre la traite des êtres humains</w:t>
      </w:r>
      <w:r w:rsidR="009A6E7F" w:rsidRPr="009A6E7F">
        <w:rPr>
          <w:rFonts w:ascii="Garamond" w:hAnsi="Garamond"/>
          <w:iCs/>
        </w:rPr>
        <w:t>, dir. M. le Professeur M</w:t>
      </w:r>
      <w:r w:rsidR="001805AD">
        <w:rPr>
          <w:rFonts w:ascii="Garamond" w:hAnsi="Garamond"/>
          <w:iCs/>
        </w:rPr>
        <w:t>arcel</w:t>
      </w:r>
      <w:r w:rsidR="009A6E7F" w:rsidRPr="009A6E7F">
        <w:rPr>
          <w:rFonts w:ascii="Garamond" w:hAnsi="Garamond"/>
          <w:iCs/>
        </w:rPr>
        <w:t xml:space="preserve"> Sousse, </w:t>
      </w:r>
      <w:r w:rsidR="009A6E7F" w:rsidRPr="009A6E7F">
        <w:rPr>
          <w:rFonts w:ascii="Garamond" w:hAnsi="Garamond"/>
        </w:rPr>
        <w:t>UPVD, 2011.</w:t>
      </w:r>
    </w:p>
    <w:p w14:paraId="6003AC9B" w14:textId="2800826D" w:rsidR="009A6E7F" w:rsidRPr="009A6E7F" w:rsidRDefault="0045313C" w:rsidP="001F2294">
      <w:pPr>
        <w:spacing w:after="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- </w:t>
      </w:r>
      <w:r w:rsidR="009A6E7F" w:rsidRPr="009A6E7F">
        <w:rPr>
          <w:rFonts w:ascii="Garamond" w:hAnsi="Garamond"/>
        </w:rPr>
        <w:t xml:space="preserve">Rapporteur de la thèse de M. Dacian Gal, </w:t>
      </w:r>
      <w:r w:rsidR="009A6E7F" w:rsidRPr="009A6E7F">
        <w:rPr>
          <w:rFonts w:ascii="Garamond" w:hAnsi="Garamond"/>
          <w:bCs/>
          <w:i/>
          <w:iCs/>
        </w:rPr>
        <w:t>Les positions politiques et juridiques de la Roumanie sur la politique européenne de sécurité et défense</w:t>
      </w:r>
      <w:r w:rsidR="009A6E7F" w:rsidRPr="009A6E7F">
        <w:rPr>
          <w:rFonts w:ascii="Garamond" w:hAnsi="Garamond"/>
          <w:bCs/>
          <w:iCs/>
        </w:rPr>
        <w:t xml:space="preserve">, dir. </w:t>
      </w:r>
      <w:r w:rsidR="009A6E7F" w:rsidRPr="009A6E7F">
        <w:rPr>
          <w:rFonts w:ascii="Garamond" w:hAnsi="Garamond"/>
          <w:iCs/>
        </w:rPr>
        <w:t xml:space="preserve">M. le Professeur </w:t>
      </w:r>
      <w:r w:rsidR="009A6E7F" w:rsidRPr="009A6E7F">
        <w:rPr>
          <w:rFonts w:ascii="Garamond" w:hAnsi="Garamond"/>
          <w:bCs/>
          <w:iCs/>
        </w:rPr>
        <w:t>D</w:t>
      </w:r>
      <w:r w:rsidR="001805AD">
        <w:rPr>
          <w:rFonts w:ascii="Garamond" w:hAnsi="Garamond"/>
          <w:bCs/>
          <w:iCs/>
        </w:rPr>
        <w:t>aniel</w:t>
      </w:r>
      <w:r w:rsidR="009A6E7F" w:rsidRPr="009A6E7F">
        <w:rPr>
          <w:rFonts w:ascii="Garamond" w:hAnsi="Garamond"/>
          <w:bCs/>
          <w:iCs/>
        </w:rPr>
        <w:t xml:space="preserve"> Dormoy, </w:t>
      </w:r>
      <w:r w:rsidR="00FF43B7">
        <w:rPr>
          <w:rFonts w:ascii="Garamond" w:hAnsi="Garamond"/>
        </w:rPr>
        <w:t>Université</w:t>
      </w:r>
      <w:r w:rsidR="009A6E7F" w:rsidRPr="009A6E7F">
        <w:rPr>
          <w:rFonts w:ascii="Garamond" w:hAnsi="Garamond"/>
        </w:rPr>
        <w:t xml:space="preserve"> Paris XI (Sceaux), 2010.</w:t>
      </w:r>
    </w:p>
    <w:p w14:paraId="47A79084" w14:textId="56FF961F" w:rsidR="008945EC" w:rsidRDefault="0045313C" w:rsidP="001F2294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9A6E7F" w:rsidRPr="009A6E7F">
        <w:rPr>
          <w:rFonts w:ascii="Garamond" w:hAnsi="Garamond"/>
        </w:rPr>
        <w:t>Rapporteur de la thèse de Mme Céline Boyer</w:t>
      </w:r>
      <w:r w:rsidR="009A6E7F" w:rsidRPr="009A6E7F">
        <w:rPr>
          <w:rFonts w:ascii="Garamond" w:hAnsi="Garamond"/>
          <w:i/>
        </w:rPr>
        <w:t>, Étude critique de la notion de norme de droit : vers un droit existentiel</w:t>
      </w:r>
      <w:r w:rsidR="001805AD">
        <w:rPr>
          <w:rFonts w:ascii="Garamond" w:hAnsi="Garamond"/>
        </w:rPr>
        <w:t xml:space="preserve">, dir. </w:t>
      </w:r>
      <w:proofErr w:type="spellStart"/>
      <w:r w:rsidR="001805AD">
        <w:rPr>
          <w:rFonts w:ascii="Garamond" w:hAnsi="Garamond"/>
        </w:rPr>
        <w:t>Eric</w:t>
      </w:r>
      <w:proofErr w:type="spellEnd"/>
      <w:r w:rsidR="009A6E7F" w:rsidRPr="009A6E7F">
        <w:rPr>
          <w:rFonts w:ascii="Garamond" w:hAnsi="Garamond"/>
        </w:rPr>
        <w:t>. Savarese, maître de conférences HDR</w:t>
      </w:r>
      <w:r w:rsidR="008B690B">
        <w:rPr>
          <w:rFonts w:ascii="Garamond" w:hAnsi="Garamond"/>
        </w:rPr>
        <w:t>,</w:t>
      </w:r>
      <w:r w:rsidR="009A6E7F" w:rsidRPr="009A6E7F">
        <w:rPr>
          <w:rFonts w:ascii="Garamond" w:hAnsi="Garamond"/>
        </w:rPr>
        <w:t xml:space="preserve"> UPVD, 2009.</w:t>
      </w:r>
    </w:p>
    <w:p w14:paraId="063BA3BE" w14:textId="59D03AEF" w:rsidR="008945EC" w:rsidRPr="009A6E7F" w:rsidRDefault="008945EC" w:rsidP="008945EC">
      <w:pPr>
        <w:spacing w:before="120" w:after="0"/>
        <w:jc w:val="center"/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- Jury d’Habilitation à diriger des recherches </w:t>
      </w:r>
      <w:r w:rsidRPr="009A6E7F">
        <w:rPr>
          <w:rFonts w:ascii="Garamond" w:hAnsi="Garamond"/>
          <w:iCs/>
        </w:rPr>
        <w:t>–</w:t>
      </w:r>
    </w:p>
    <w:p w14:paraId="2F29B41D" w14:textId="24F8DC63" w:rsidR="00A47BE4" w:rsidRDefault="00A47BE4" w:rsidP="008945EC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1805AD">
        <w:rPr>
          <w:rFonts w:ascii="Garamond" w:hAnsi="Garamond"/>
        </w:rPr>
        <w:t>Président</w:t>
      </w:r>
      <w:r>
        <w:rPr>
          <w:rFonts w:ascii="Garamond" w:hAnsi="Garamond"/>
        </w:rPr>
        <w:t xml:space="preserve"> du jury de HDR de M</w:t>
      </w:r>
      <w:r w:rsidR="00FA4AA3">
        <w:rPr>
          <w:rFonts w:ascii="Garamond" w:hAnsi="Garamond"/>
        </w:rPr>
        <w:t>.</w:t>
      </w:r>
      <w:r>
        <w:rPr>
          <w:rFonts w:ascii="Garamond" w:hAnsi="Garamond"/>
        </w:rPr>
        <w:t xml:space="preserve"> Thomas M’Saidié, Université de Perpignan </w:t>
      </w:r>
      <w:r w:rsidRPr="00A47BE4">
        <w:rPr>
          <w:rFonts w:ascii="Garamond" w:hAnsi="Garamond"/>
          <w:i/>
        </w:rPr>
        <w:t xml:space="preserve">Via </w:t>
      </w:r>
      <w:r>
        <w:rPr>
          <w:rFonts w:ascii="Garamond" w:hAnsi="Garamond"/>
        </w:rPr>
        <w:t>Domitia, 2021.</w:t>
      </w:r>
    </w:p>
    <w:p w14:paraId="5AE9766F" w14:textId="2B09ED27" w:rsidR="00A41B41" w:rsidRDefault="00D35585" w:rsidP="00A41B41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Expert </w:t>
      </w:r>
      <w:r w:rsidR="00A41B41">
        <w:rPr>
          <w:rFonts w:ascii="Garamond" w:hAnsi="Garamond"/>
        </w:rPr>
        <w:t>en vue de la demande d’inscription pour une HDR de Mme Pauline Dumas, Université de Corte, 2022.</w:t>
      </w:r>
    </w:p>
    <w:p w14:paraId="7D610D77" w14:textId="24ACC423" w:rsidR="00A47BE4" w:rsidRDefault="00A47BE4" w:rsidP="008945EC">
      <w:pPr>
        <w:spacing w:after="0"/>
        <w:rPr>
          <w:rFonts w:ascii="Garamond" w:hAnsi="Garamond"/>
        </w:rPr>
      </w:pPr>
      <w:r>
        <w:rPr>
          <w:rFonts w:ascii="Garamond" w:hAnsi="Garamond"/>
        </w:rPr>
        <w:t>- Rapporteur du jury de HDR de Mme Tania Einaudi, Université de Versailles-Saint-Quentin, 2021.</w:t>
      </w:r>
    </w:p>
    <w:p w14:paraId="6776EF72" w14:textId="7380ADD4" w:rsidR="008945EC" w:rsidRPr="009A6E7F" w:rsidRDefault="008945EC" w:rsidP="008945EC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Membre du jury de </w:t>
      </w:r>
      <w:r w:rsidRPr="008945EC">
        <w:rPr>
          <w:rFonts w:ascii="Garamond" w:hAnsi="Garamond"/>
        </w:rPr>
        <w:t>HDR de M</w:t>
      </w:r>
      <w:r>
        <w:rPr>
          <w:rFonts w:ascii="Garamond" w:hAnsi="Garamond"/>
        </w:rPr>
        <w:t xml:space="preserve">me Safia </w:t>
      </w:r>
      <w:proofErr w:type="spellStart"/>
      <w:r>
        <w:rPr>
          <w:rFonts w:ascii="Garamond" w:hAnsi="Garamond"/>
        </w:rPr>
        <w:t>Cazet</w:t>
      </w:r>
      <w:proofErr w:type="spellEnd"/>
      <w:r>
        <w:rPr>
          <w:rFonts w:ascii="Garamond" w:hAnsi="Garamond"/>
        </w:rPr>
        <w:t>, Université de La Réunion</w:t>
      </w:r>
      <w:r w:rsidR="00FA4AA3">
        <w:rPr>
          <w:rFonts w:ascii="Garamond" w:hAnsi="Garamond"/>
        </w:rPr>
        <w:t>,</w:t>
      </w:r>
      <w:r>
        <w:rPr>
          <w:rFonts w:ascii="Garamond" w:hAnsi="Garamond"/>
        </w:rPr>
        <w:t xml:space="preserve"> 2018</w:t>
      </w:r>
      <w:r w:rsidRPr="008945EC">
        <w:rPr>
          <w:rFonts w:ascii="Garamond" w:hAnsi="Garamond"/>
        </w:rPr>
        <w:t>.</w:t>
      </w:r>
    </w:p>
    <w:p w14:paraId="0C4C51F2" w14:textId="77777777" w:rsidR="009A6E7F" w:rsidRPr="009A6E7F" w:rsidRDefault="009A6E7F" w:rsidP="00BB3805">
      <w:pPr>
        <w:spacing w:before="120" w:after="0"/>
        <w:jc w:val="center"/>
        <w:rPr>
          <w:rFonts w:ascii="Garamond" w:hAnsi="Garamond"/>
          <w:iCs/>
        </w:rPr>
      </w:pPr>
      <w:r w:rsidRPr="009A6E7F">
        <w:rPr>
          <w:rFonts w:ascii="Garamond" w:hAnsi="Garamond"/>
          <w:iCs/>
        </w:rPr>
        <w:t>- Séminaires de Master 2 Recherche –</w:t>
      </w:r>
    </w:p>
    <w:p w14:paraId="66F05CD2" w14:textId="47C707D9" w:rsidR="009A6E7F" w:rsidRPr="009A6E7F" w:rsidRDefault="009A6E7F" w:rsidP="009A6E7F">
      <w:pPr>
        <w:spacing w:before="120" w:after="0"/>
        <w:rPr>
          <w:rFonts w:ascii="Garamond" w:hAnsi="Garamond"/>
        </w:rPr>
      </w:pPr>
      <w:r w:rsidRPr="009A6E7F">
        <w:rPr>
          <w:rFonts w:ascii="Garamond" w:hAnsi="Garamond"/>
        </w:rPr>
        <w:t xml:space="preserve">A côté de l’encadrement </w:t>
      </w:r>
      <w:r w:rsidR="0045313C">
        <w:rPr>
          <w:rFonts w:ascii="Garamond" w:hAnsi="Garamond"/>
        </w:rPr>
        <w:t>de</w:t>
      </w:r>
      <w:r w:rsidRPr="009A6E7F">
        <w:rPr>
          <w:rFonts w:ascii="Garamond" w:hAnsi="Garamond"/>
        </w:rPr>
        <w:t xml:space="preserve"> mémoir</w:t>
      </w:r>
      <w:r w:rsidR="0028528F">
        <w:rPr>
          <w:rFonts w:ascii="Garamond" w:hAnsi="Garamond"/>
        </w:rPr>
        <w:t>es de Master 2 (UVSQ et UPVD)</w:t>
      </w:r>
      <w:r w:rsidRPr="009A6E7F">
        <w:rPr>
          <w:rFonts w:ascii="Garamond" w:hAnsi="Garamond"/>
        </w:rPr>
        <w:t>, constitution d’une base d’analyse jurisprudentielle en ligne</w:t>
      </w:r>
      <w:r w:rsidR="0028528F">
        <w:rPr>
          <w:rFonts w:ascii="Garamond" w:hAnsi="Garamond"/>
        </w:rPr>
        <w:t xml:space="preserve"> </w:t>
      </w:r>
      <w:r w:rsidR="0045313C">
        <w:rPr>
          <w:rFonts w:ascii="Garamond" w:hAnsi="Garamond"/>
        </w:rPr>
        <w:t>réalisée par les étudiants du M</w:t>
      </w:r>
      <w:r w:rsidR="008B690B">
        <w:rPr>
          <w:rFonts w:ascii="Garamond" w:hAnsi="Garamond"/>
        </w:rPr>
        <w:t xml:space="preserve"> </w:t>
      </w:r>
      <w:r w:rsidR="0045313C">
        <w:rPr>
          <w:rFonts w:ascii="Garamond" w:hAnsi="Garamond"/>
        </w:rPr>
        <w:t>2 droit international et européen de l’UVSQ</w:t>
      </w:r>
      <w:r w:rsidR="008B690B">
        <w:rPr>
          <w:rFonts w:ascii="Garamond" w:hAnsi="Garamond"/>
        </w:rPr>
        <w:t>-Paris XI</w:t>
      </w:r>
      <w:r w:rsidR="0045313C">
        <w:rPr>
          <w:rFonts w:ascii="Garamond" w:hAnsi="Garamond"/>
        </w:rPr>
        <w:t xml:space="preserve"> </w:t>
      </w:r>
      <w:r w:rsidR="0028528F">
        <w:rPr>
          <w:rFonts w:ascii="Garamond" w:hAnsi="Garamond"/>
        </w:rPr>
        <w:t>(2008-2011)</w:t>
      </w:r>
      <w:r w:rsidRPr="009A6E7F">
        <w:rPr>
          <w:rFonts w:ascii="Garamond" w:hAnsi="Garamond"/>
        </w:rPr>
        <w:t>.</w:t>
      </w:r>
    </w:p>
    <w:p w14:paraId="2E25CF10" w14:textId="601E0DAD" w:rsidR="009A6E7F" w:rsidRPr="00BB3805" w:rsidRDefault="009A6E7F" w:rsidP="00BB3805">
      <w:pPr>
        <w:spacing w:before="120" w:after="0"/>
        <w:jc w:val="center"/>
        <w:rPr>
          <w:rFonts w:ascii="Garamond" w:hAnsi="Garamond"/>
          <w:b/>
          <w:bCs/>
          <w:smallCaps/>
        </w:rPr>
      </w:pPr>
      <w:r w:rsidRPr="00BB3805">
        <w:rPr>
          <w:rFonts w:ascii="Garamond" w:hAnsi="Garamond"/>
          <w:b/>
          <w:bCs/>
          <w:smallCaps/>
        </w:rPr>
        <w:t>O</w:t>
      </w:r>
      <w:r w:rsidR="00BB3805" w:rsidRPr="00BB3805">
        <w:rPr>
          <w:rFonts w:ascii="Garamond" w:hAnsi="Garamond"/>
          <w:b/>
          <w:bCs/>
          <w:smallCaps/>
        </w:rPr>
        <w:t>r</w:t>
      </w:r>
      <w:r w:rsidR="00BB3805">
        <w:rPr>
          <w:rFonts w:ascii="Garamond" w:hAnsi="Garamond"/>
          <w:b/>
          <w:bCs/>
          <w:smallCaps/>
        </w:rPr>
        <w:t>ganisation de colloques</w:t>
      </w:r>
    </w:p>
    <w:p w14:paraId="52C43B07" w14:textId="3E0C76C1" w:rsidR="00822D20" w:rsidRDefault="00822D20" w:rsidP="00822D20">
      <w:pPr>
        <w:spacing w:before="120"/>
        <w:rPr>
          <w:rFonts w:ascii="Garamond" w:hAnsi="Garamond"/>
        </w:rPr>
      </w:pPr>
      <w:r>
        <w:rPr>
          <w:rFonts w:ascii="Garamond" w:hAnsi="Garamond"/>
        </w:rPr>
        <w:t xml:space="preserve">- Congrès annuel de l’Association française d’études européennes, </w:t>
      </w:r>
      <w:r w:rsidRPr="00822D20">
        <w:rPr>
          <w:rFonts w:ascii="Garamond" w:hAnsi="Garamond"/>
          <w:bCs/>
          <w:i/>
        </w:rPr>
        <w:t xml:space="preserve">Les nouveaux objets du droit de l’Union. Quelle dynamique de l’Union entre intégration et </w:t>
      </w:r>
      <w:proofErr w:type="gramStart"/>
      <w:r w:rsidRPr="00822D20">
        <w:rPr>
          <w:rFonts w:ascii="Garamond" w:hAnsi="Garamond"/>
          <w:bCs/>
          <w:i/>
        </w:rPr>
        <w:t>coopération ?</w:t>
      </w:r>
      <w:r>
        <w:rPr>
          <w:rFonts w:ascii="Garamond" w:hAnsi="Garamond"/>
          <w:bCs/>
          <w:i/>
        </w:rPr>
        <w:t>,</w:t>
      </w:r>
      <w:proofErr w:type="gramEnd"/>
      <w:r>
        <w:rPr>
          <w:rFonts w:ascii="Garamond" w:hAnsi="Garamond"/>
          <w:bCs/>
          <w:i/>
        </w:rPr>
        <w:t xml:space="preserve"> </w:t>
      </w:r>
      <w:r>
        <w:rPr>
          <w:rFonts w:ascii="Garamond" w:hAnsi="Garamond"/>
          <w:bCs/>
        </w:rPr>
        <w:t>Université Toulouse Capitole, 13 et 14 juin 2024.</w:t>
      </w:r>
    </w:p>
    <w:p w14:paraId="71612AD2" w14:textId="6959889F" w:rsidR="004D2643" w:rsidRDefault="004D2643" w:rsidP="00DE6B70">
      <w:pPr>
        <w:spacing w:before="120"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4D2643">
        <w:rPr>
          <w:rFonts w:ascii="Garamond" w:hAnsi="Garamond"/>
          <w:i/>
          <w:iCs/>
        </w:rPr>
        <w:t>Le Conseil européen : le politique des politiques de l’Union – Aspects institutionnels et matériel</w:t>
      </w:r>
      <w:r>
        <w:rPr>
          <w:rFonts w:ascii="Garamond" w:hAnsi="Garamond"/>
          <w:i/>
          <w:iCs/>
        </w:rPr>
        <w:t>s</w:t>
      </w:r>
      <w:r>
        <w:rPr>
          <w:rFonts w:ascii="Garamond" w:hAnsi="Garamond"/>
        </w:rPr>
        <w:t xml:space="preserve">, </w:t>
      </w:r>
      <w:r w:rsidR="00ED1564">
        <w:rPr>
          <w:rFonts w:ascii="Garamond" w:hAnsi="Garamond"/>
        </w:rPr>
        <w:t xml:space="preserve">Université Toulouse I Capitole, </w:t>
      </w:r>
      <w:r>
        <w:rPr>
          <w:rFonts w:ascii="Garamond" w:hAnsi="Garamond"/>
        </w:rPr>
        <w:t>17 et 18 novembre 2022.</w:t>
      </w:r>
    </w:p>
    <w:p w14:paraId="62263802" w14:textId="22AD6750" w:rsidR="00DE6B70" w:rsidRPr="009A6E7F" w:rsidRDefault="00DE6B70" w:rsidP="00DE6B70">
      <w:pPr>
        <w:spacing w:before="120"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Pr="009A6E7F"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Les politiques publiques internes de l’Union européenne à l’épreuve de la législature (2019-2024) : une Europe qui protège ?</w:t>
      </w:r>
      <w:r>
        <w:rPr>
          <w:rFonts w:ascii="Garamond" w:hAnsi="Garamond"/>
        </w:rPr>
        <w:t>, Université Toulouse I Capitole</w:t>
      </w:r>
      <w:r w:rsidRPr="009A6E7F">
        <w:rPr>
          <w:rFonts w:ascii="Garamond" w:hAnsi="Garamond"/>
        </w:rPr>
        <w:t xml:space="preserve">, </w:t>
      </w:r>
      <w:r>
        <w:rPr>
          <w:rFonts w:ascii="Garamond" w:hAnsi="Garamond"/>
        </w:rPr>
        <w:t>17 et 18 juin 2021</w:t>
      </w:r>
      <w:r w:rsidRPr="009A6E7F">
        <w:rPr>
          <w:rFonts w:ascii="Garamond" w:hAnsi="Garamond"/>
        </w:rPr>
        <w:t>.</w:t>
      </w:r>
    </w:p>
    <w:p w14:paraId="6D756317" w14:textId="5E286DE2" w:rsidR="00003D9A" w:rsidRPr="009A6E7F" w:rsidRDefault="00003D9A" w:rsidP="00003D9A">
      <w:pPr>
        <w:spacing w:before="120"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Pr="009A6E7F"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>Le soixantième anniversaire de l’entrée en vigueur des traités de Rome</w:t>
      </w:r>
      <w:r>
        <w:rPr>
          <w:rFonts w:ascii="Garamond" w:hAnsi="Garamond"/>
        </w:rPr>
        <w:t>, Université Toulouse I Capitole</w:t>
      </w:r>
      <w:r w:rsidRPr="009A6E7F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29 et 30 novembre </w:t>
      </w:r>
      <w:r w:rsidRPr="009A6E7F">
        <w:rPr>
          <w:rFonts w:ascii="Garamond" w:hAnsi="Garamond"/>
        </w:rPr>
        <w:t>201</w:t>
      </w:r>
      <w:r>
        <w:rPr>
          <w:rFonts w:ascii="Garamond" w:hAnsi="Garamond"/>
        </w:rPr>
        <w:t>8</w:t>
      </w:r>
      <w:r w:rsidRPr="009A6E7F">
        <w:rPr>
          <w:rFonts w:ascii="Garamond" w:hAnsi="Garamond"/>
        </w:rPr>
        <w:t>.</w:t>
      </w:r>
    </w:p>
    <w:p w14:paraId="7B856C6E" w14:textId="0D77CCF4" w:rsidR="009A6E7F" w:rsidRPr="009A6E7F" w:rsidRDefault="00FE13FD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</w:t>
      </w:r>
      <w:r w:rsidR="009A6E7F" w:rsidRPr="00FE13FD">
        <w:rPr>
          <w:rFonts w:ascii="Garamond" w:hAnsi="Garamond"/>
          <w:i/>
        </w:rPr>
        <w:t>L’Union européenne dans l’océan Indien : modèle de puissance ou puissance modèle</w:t>
      </w:r>
      <w:r w:rsidR="009A6E7F" w:rsidRPr="009A6E7F">
        <w:rPr>
          <w:rFonts w:ascii="Garamond" w:hAnsi="Garamond"/>
        </w:rPr>
        <w:t>, Université de La Réunion, 13 et 14 avril 2017 (avec J. Dupont-Lassalle).</w:t>
      </w:r>
    </w:p>
    <w:p w14:paraId="489DAD13" w14:textId="0594A6BF" w:rsidR="009A6E7F" w:rsidRPr="009A6E7F" w:rsidRDefault="00FE13FD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</w:t>
      </w:r>
      <w:r w:rsidR="009A6E7F" w:rsidRPr="00FE13FD">
        <w:rPr>
          <w:rFonts w:ascii="Garamond" w:hAnsi="Garamond"/>
          <w:i/>
        </w:rPr>
        <w:t>1946-2016 : Soixante-dix ans de départementalisation ultra-marine : entre diversité législative et unité constitutionnelle dans la République</w:t>
      </w:r>
      <w:r w:rsidR="009A6E7F" w:rsidRPr="009A6E7F">
        <w:rPr>
          <w:rFonts w:ascii="Garamond" w:hAnsi="Garamond"/>
        </w:rPr>
        <w:t>, Université de La Réunion, 14 avril 2016 (avec F. Cafarelli).</w:t>
      </w:r>
    </w:p>
    <w:p w14:paraId="64058825" w14:textId="0640FF99" w:rsidR="009A6E7F" w:rsidRDefault="00FE13FD" w:rsidP="009A6E7F">
      <w:pPr>
        <w:spacing w:before="120"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</w:t>
      </w:r>
      <w:r w:rsidR="009A6E7F" w:rsidRPr="00FE13FD">
        <w:rPr>
          <w:rFonts w:ascii="Garamond" w:hAnsi="Garamond"/>
          <w:i/>
        </w:rPr>
        <w:t>Age(s) et droit(s</w:t>
      </w:r>
      <w:r w:rsidR="009A6E7F" w:rsidRPr="009A6E7F">
        <w:rPr>
          <w:rFonts w:ascii="Garamond" w:hAnsi="Garamond"/>
        </w:rPr>
        <w:t>), Université de Perpignan</w:t>
      </w:r>
      <w:r w:rsidR="009A6E7F" w:rsidRPr="009A6E7F">
        <w:rPr>
          <w:rFonts w:ascii="Garamond" w:hAnsi="Garamond"/>
          <w:i/>
        </w:rPr>
        <w:t xml:space="preserve"> Via Domitia</w:t>
      </w:r>
      <w:r w:rsidR="009A6E7F" w:rsidRPr="009A6E7F">
        <w:rPr>
          <w:rFonts w:ascii="Garamond" w:hAnsi="Garamond"/>
        </w:rPr>
        <w:t>, 2 et 3 juin 2015 (avec K. Lucas).</w:t>
      </w:r>
    </w:p>
    <w:p w14:paraId="669C4BD8" w14:textId="0366321B" w:rsidR="004A2454" w:rsidRDefault="004A2454" w:rsidP="00DC5ECD">
      <w:pPr>
        <w:spacing w:before="120" w:after="0"/>
        <w:rPr>
          <w:rFonts w:ascii="Garamond" w:hAnsi="Garamond"/>
          <w:b/>
        </w:rPr>
      </w:pPr>
      <w:r w:rsidRPr="004A2454">
        <w:rPr>
          <w:rFonts w:ascii="Garamond" w:hAnsi="Garamond"/>
        </w:rPr>
        <w:t>- Membre du Co</w:t>
      </w:r>
      <w:r w:rsidR="00DC5ECD">
        <w:rPr>
          <w:rFonts w:ascii="Garamond" w:hAnsi="Garamond"/>
        </w:rPr>
        <w:t xml:space="preserve">mité </w:t>
      </w:r>
      <w:r w:rsidRPr="004A2454">
        <w:rPr>
          <w:rFonts w:ascii="Garamond" w:hAnsi="Garamond"/>
        </w:rPr>
        <w:t xml:space="preserve">scientifique du </w:t>
      </w:r>
      <w:r w:rsidRPr="004A2454">
        <w:rPr>
          <w:rFonts w:ascii="Garamond" w:hAnsi="Garamond"/>
          <w:iCs/>
        </w:rPr>
        <w:t xml:space="preserve">colloque </w:t>
      </w:r>
      <w:r w:rsidR="00DC5ECD">
        <w:rPr>
          <w:rFonts w:ascii="Garamond" w:hAnsi="Garamond"/>
          <w:iCs/>
        </w:rPr>
        <w:t xml:space="preserve">dirigé par O. Blin, et D. Guignard, </w:t>
      </w:r>
      <w:r w:rsidRPr="004A2454">
        <w:rPr>
          <w:rFonts w:ascii="Garamond" w:hAnsi="Garamond"/>
          <w:i/>
        </w:rPr>
        <w:t>Les acteurs e</w:t>
      </w:r>
      <w:r w:rsidR="00DB69BF">
        <w:rPr>
          <w:rFonts w:ascii="Garamond" w:hAnsi="Garamond"/>
          <w:i/>
        </w:rPr>
        <w:t>t</w:t>
      </w:r>
      <w:r w:rsidRPr="004A2454">
        <w:rPr>
          <w:rFonts w:ascii="Garamond" w:hAnsi="Garamond"/>
          <w:i/>
        </w:rPr>
        <w:t xml:space="preserve"> les valeurs du sport</w:t>
      </w:r>
      <w:r w:rsidRPr="004A2454">
        <w:rPr>
          <w:rFonts w:ascii="Garamond" w:hAnsi="Garamond"/>
        </w:rPr>
        <w:t>, Université Toulouse Capitole,</w:t>
      </w:r>
      <w:r>
        <w:rPr>
          <w:rFonts w:ascii="Garamond" w:hAnsi="Garamond"/>
        </w:rPr>
        <w:t xml:space="preserve"> prévu en </w:t>
      </w:r>
      <w:r w:rsidR="00DC5ECD">
        <w:rPr>
          <w:rFonts w:ascii="Garamond" w:hAnsi="Garamond"/>
        </w:rPr>
        <w:t xml:space="preserve">septembre </w:t>
      </w:r>
      <w:r>
        <w:rPr>
          <w:rFonts w:ascii="Garamond" w:hAnsi="Garamond"/>
        </w:rPr>
        <w:t>2023.</w:t>
      </w:r>
      <w:r w:rsidR="00DC5ECD" w:rsidRPr="00DC5ECD">
        <w:rPr>
          <w:rFonts w:ascii="Garamond" w:hAnsi="Garamond"/>
          <w:b/>
        </w:rPr>
        <w:t xml:space="preserve"> </w:t>
      </w:r>
    </w:p>
    <w:p w14:paraId="069A402A" w14:textId="6EF3E7F0" w:rsidR="004A2454" w:rsidRPr="009A6E7F" w:rsidRDefault="004A2454" w:rsidP="004A2454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Membre du Conseil scientifique du </w:t>
      </w:r>
      <w:r>
        <w:rPr>
          <w:rFonts w:ascii="Garamond" w:hAnsi="Garamond"/>
          <w:iCs/>
        </w:rPr>
        <w:t>c</w:t>
      </w:r>
      <w:r w:rsidRPr="005D1199">
        <w:rPr>
          <w:rFonts w:ascii="Garamond" w:hAnsi="Garamond"/>
          <w:iCs/>
        </w:rPr>
        <w:t xml:space="preserve">olloque </w:t>
      </w:r>
      <w:r w:rsidRPr="005D1199">
        <w:rPr>
          <w:rFonts w:ascii="Garamond" w:hAnsi="Garamond"/>
          <w:i/>
        </w:rPr>
        <w:t>Le développement constitutionnel de Maurice en l’honneur du cinquantenaire de l’indépendance</w:t>
      </w:r>
      <w:r>
        <w:rPr>
          <w:rFonts w:ascii="Garamond" w:hAnsi="Garamond"/>
        </w:rPr>
        <w:t>, Université de Maurice, Université de La Réunion, Université Paris Nanterre, Université de Potsdam, Université Franco-Allemande, 14-16 mars 2018.</w:t>
      </w:r>
    </w:p>
    <w:p w14:paraId="0252C40E" w14:textId="77777777" w:rsidR="00037489" w:rsidRDefault="00FE13FD" w:rsidP="00037489">
      <w:pPr>
        <w:spacing w:before="120" w:after="80"/>
        <w:jc w:val="center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</w:rPr>
        <w:t>C</w:t>
      </w:r>
      <w:r>
        <w:rPr>
          <w:rFonts w:ascii="Garamond" w:hAnsi="Garamond"/>
          <w:b/>
          <w:bCs/>
          <w:smallCaps/>
        </w:rPr>
        <w:t xml:space="preserve">ommunications </w:t>
      </w:r>
      <w:r w:rsidR="00337E56">
        <w:rPr>
          <w:rFonts w:ascii="Garamond" w:hAnsi="Garamond"/>
          <w:b/>
          <w:bCs/>
          <w:smallCaps/>
        </w:rPr>
        <w:t xml:space="preserve">aux </w:t>
      </w:r>
      <w:r>
        <w:rPr>
          <w:rFonts w:ascii="Garamond" w:hAnsi="Garamond"/>
          <w:b/>
          <w:bCs/>
          <w:smallCaps/>
        </w:rPr>
        <w:t>colloques nationaux et internationaux</w:t>
      </w:r>
    </w:p>
    <w:p w14:paraId="745C7EC1" w14:textId="77777777" w:rsidR="00997B86" w:rsidRPr="00821CC2" w:rsidRDefault="00997B86" w:rsidP="00997B86">
      <w:pPr>
        <w:spacing w:after="0"/>
        <w:rPr>
          <w:rFonts w:ascii="Garamond" w:eastAsia="Times New Roman" w:hAnsi="Garamond" w:cs="Times New Roman"/>
          <w:color w:val="26282A"/>
          <w:lang w:eastAsia="fr-FR"/>
        </w:rPr>
      </w:pPr>
      <w:r w:rsidRPr="00821CC2">
        <w:rPr>
          <w:rFonts w:ascii="Garamond" w:hAnsi="Garamond"/>
          <w:bCs/>
        </w:rPr>
        <w:t>-</w:t>
      </w:r>
      <w:r>
        <w:rPr>
          <w:rFonts w:ascii="Garamond" w:hAnsi="Garamond"/>
          <w:bCs/>
        </w:rPr>
        <w:t xml:space="preserve"> </w:t>
      </w:r>
      <w:r>
        <w:rPr>
          <w:rFonts w:ascii="Garamond" w:eastAsia="Times New Roman" w:hAnsi="Garamond" w:cs="Times New Roman"/>
          <w:color w:val="26282A"/>
          <w:lang w:eastAsia="fr-FR"/>
        </w:rPr>
        <w:t>« </w:t>
      </w:r>
      <w:r w:rsidRPr="00821CC2">
        <w:rPr>
          <w:rFonts w:ascii="Garamond" w:eastAsia="Times New Roman" w:hAnsi="Garamond" w:cs="Times New Roman"/>
          <w:color w:val="26282A"/>
          <w:lang w:eastAsia="fr-FR"/>
        </w:rPr>
        <w:t xml:space="preserve">La spécificité du Parlement européen », </w:t>
      </w:r>
      <w:r w:rsidRPr="00821CC2">
        <w:rPr>
          <w:rFonts w:ascii="Garamond" w:eastAsia="Times New Roman" w:hAnsi="Garamond" w:cs="Times New Roman"/>
          <w:i/>
          <w:color w:val="26282A"/>
          <w:lang w:eastAsia="fr-FR"/>
        </w:rPr>
        <w:t xml:space="preserve">Le droit parlementaire de l'Union européenne : un impensé </w:t>
      </w:r>
      <w:proofErr w:type="gramStart"/>
      <w:r w:rsidRPr="00821CC2">
        <w:rPr>
          <w:rFonts w:ascii="Garamond" w:eastAsia="Times New Roman" w:hAnsi="Garamond" w:cs="Times New Roman"/>
          <w:i/>
          <w:color w:val="26282A"/>
          <w:lang w:eastAsia="fr-FR"/>
        </w:rPr>
        <w:t>juridique ?</w:t>
      </w:r>
      <w:r w:rsidRPr="00821CC2">
        <w:rPr>
          <w:rFonts w:ascii="Garamond" w:eastAsia="Times New Roman" w:hAnsi="Garamond" w:cs="Times New Roman"/>
          <w:color w:val="26282A"/>
          <w:lang w:eastAsia="fr-FR"/>
        </w:rPr>
        <w:t>,</w:t>
      </w:r>
      <w:proofErr w:type="gramEnd"/>
      <w:r w:rsidRPr="00821CC2">
        <w:rPr>
          <w:rFonts w:ascii="Garamond" w:eastAsia="Times New Roman" w:hAnsi="Garamond" w:cs="Times New Roman"/>
          <w:color w:val="26282A"/>
          <w:lang w:eastAsia="fr-FR"/>
        </w:rPr>
        <w:t xml:space="preserve"> Université de Poitiers, 21 et 22 novembre 2024.</w:t>
      </w:r>
    </w:p>
    <w:p w14:paraId="1B77AEB9" w14:textId="77777777" w:rsidR="00997B86" w:rsidRPr="00821CC2" w:rsidRDefault="00997B86" w:rsidP="00997B86">
      <w:pPr>
        <w:spacing w:after="0"/>
        <w:rPr>
          <w:rFonts w:ascii="Garamond" w:hAnsi="Garamond"/>
          <w:bCs/>
        </w:rPr>
      </w:pPr>
      <w:r w:rsidRPr="00821CC2">
        <w:rPr>
          <w:rFonts w:ascii="Garamond" w:hAnsi="Garamond"/>
          <w:bCs/>
        </w:rPr>
        <w:t xml:space="preserve">- « Alfred Nakache, le sculpteur de l’eau », </w:t>
      </w:r>
      <w:r w:rsidRPr="00821CC2">
        <w:rPr>
          <w:rFonts w:ascii="Garamond" w:hAnsi="Garamond"/>
          <w:bCs/>
          <w:i/>
        </w:rPr>
        <w:t>Grandes dates et grandes figures et du sport, réflexions plurielles</w:t>
      </w:r>
      <w:r w:rsidRPr="00821CC2">
        <w:rPr>
          <w:rFonts w:ascii="Garamond" w:hAnsi="Garamond"/>
          <w:bCs/>
        </w:rPr>
        <w:t>, Université Toulouse Capitole, 26 et 27 septembre 2024.</w:t>
      </w:r>
    </w:p>
    <w:p w14:paraId="6A9F1469" w14:textId="3C37F267" w:rsidR="002B6EF1" w:rsidRDefault="002B6EF1" w:rsidP="00037489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Pr="00037489">
        <w:rPr>
          <w:rFonts w:ascii="Garamond" w:hAnsi="Garamond"/>
          <w:bCs/>
        </w:rPr>
        <w:t>« La</w:t>
      </w:r>
      <w:r w:rsidRPr="002B6EF1">
        <w:rPr>
          <w:rFonts w:ascii="Garamond" w:hAnsi="Garamond"/>
          <w:bCs/>
        </w:rPr>
        <w:t xml:space="preserve"> déferlante des règles du marché européen sur les ports de commerce maritime : une européanisation par le marché »,</w:t>
      </w:r>
      <w:r>
        <w:rPr>
          <w:rFonts w:ascii="Garamond" w:hAnsi="Garamond"/>
          <w:bCs/>
        </w:rPr>
        <w:t xml:space="preserve"> </w:t>
      </w:r>
      <w:r w:rsidRPr="002B6EF1">
        <w:rPr>
          <w:rFonts w:ascii="Garamond" w:hAnsi="Garamond"/>
          <w:bCs/>
          <w:i/>
        </w:rPr>
        <w:t>Littoral et activités économiques. Le littoral entre conservation et exploitation</w:t>
      </w:r>
      <w:r>
        <w:rPr>
          <w:rFonts w:ascii="Garamond" w:hAnsi="Garamond"/>
          <w:bCs/>
        </w:rPr>
        <w:t>, Université La Rochelle, 6 et 7 juin 2024.</w:t>
      </w:r>
    </w:p>
    <w:p w14:paraId="24561AF8" w14:textId="73DEF328" w:rsidR="00370013" w:rsidRPr="00370013" w:rsidRDefault="00370013" w:rsidP="00037489">
      <w:pPr>
        <w:spacing w:after="0"/>
        <w:rPr>
          <w:rFonts w:ascii="Garamond" w:eastAsia="Times New Roman" w:hAnsi="Garamond" w:cs="Times New Roman"/>
        </w:rPr>
      </w:pPr>
      <w:r w:rsidRPr="00370013">
        <w:rPr>
          <w:rFonts w:ascii="Garamond" w:hAnsi="Garamond"/>
          <w:bCs/>
        </w:rPr>
        <w:t>- « </w:t>
      </w:r>
      <w:r w:rsidRPr="00370013">
        <w:rPr>
          <w:rFonts w:ascii="Garamond" w:eastAsia="Times New Roman" w:hAnsi="Garamond" w:cs="Times New Roman"/>
          <w:iCs/>
          <w:color w:val="000000"/>
          <w:lang w:eastAsia="fr-FR"/>
        </w:rPr>
        <w:t>De</w:t>
      </w:r>
      <w:r w:rsidRPr="00370013">
        <w:rPr>
          <w:rFonts w:ascii="Garamond" w:eastAsia="Times New Roman" w:hAnsi="Garamond" w:cs="Times New Roman"/>
          <w:color w:val="000000"/>
          <w:lang w:eastAsia="fr-FR"/>
        </w:rPr>
        <w:t> </w:t>
      </w:r>
      <w:r w:rsidRPr="00370013">
        <w:rPr>
          <w:rFonts w:ascii="Garamond" w:eastAsia="Times New Roman" w:hAnsi="Garamond" w:cs="Times New Roman"/>
          <w:iCs/>
          <w:color w:val="000000"/>
          <w:lang w:eastAsia="fr-FR"/>
        </w:rPr>
        <w:t xml:space="preserve">Vénus à Mars, des limites d’une souveraineté européenne dans le domaine de la défense », </w:t>
      </w:r>
      <w:r w:rsidRPr="00370013">
        <w:rPr>
          <w:rFonts w:ascii="Garamond" w:eastAsia="Times New Roman" w:hAnsi="Garamond" w:cs="Times New Roman"/>
          <w:bCs/>
          <w:i/>
          <w:iCs/>
          <w:color w:val="000000"/>
        </w:rPr>
        <w:t>La nostalgie de la souveraineté - Quelle capacité d’action pour les États démocratiques ?</w:t>
      </w:r>
      <w:r w:rsidRPr="00370013">
        <w:rPr>
          <w:rFonts w:ascii="Garamond" w:eastAsia="Times New Roman" w:hAnsi="Garamond" w:cs="Times New Roman"/>
          <w:b/>
          <w:bCs/>
          <w:iCs/>
          <w:color w:val="000000"/>
        </w:rPr>
        <w:t xml:space="preserve"> </w:t>
      </w:r>
      <w:r w:rsidRPr="00370013">
        <w:rPr>
          <w:rFonts w:ascii="Garamond" w:eastAsia="Times New Roman" w:hAnsi="Garamond" w:cs="Times New Roman"/>
          <w:bCs/>
          <w:iCs/>
          <w:color w:val="000000"/>
        </w:rPr>
        <w:t>I</w:t>
      </w:r>
      <w:r w:rsidRPr="00370013">
        <w:rPr>
          <w:rFonts w:ascii="Garamond" w:eastAsia="Times New Roman" w:hAnsi="Garamond" w:cs="Times New Roman"/>
        </w:rPr>
        <w:t>nauguration de la Chaire internationale sur l’Europe souveraine (CILES), Université de Pau et des pays de l’Adour, campus de Bayonne, 13 et 14 mars 2024.</w:t>
      </w:r>
    </w:p>
    <w:p w14:paraId="30A40DFB" w14:textId="165555A4" w:rsidR="00B431F2" w:rsidRPr="00370013" w:rsidRDefault="00B431F2" w:rsidP="00037489">
      <w:pPr>
        <w:spacing w:after="0"/>
        <w:rPr>
          <w:rFonts w:ascii="Garamond" w:hAnsi="Garamond"/>
          <w:bCs/>
        </w:rPr>
      </w:pPr>
      <w:r w:rsidRPr="00370013">
        <w:rPr>
          <w:rFonts w:ascii="Garamond" w:hAnsi="Garamond"/>
          <w:bCs/>
        </w:rPr>
        <w:t xml:space="preserve">- « La notion d’État étranger à la lumière du droit de l’Union : extension du domaine de l’unité européenne », </w:t>
      </w:r>
      <w:r w:rsidRPr="00370013">
        <w:rPr>
          <w:rFonts w:ascii="Garamond" w:hAnsi="Garamond"/>
          <w:bCs/>
          <w:i/>
        </w:rPr>
        <w:t>L’État étranger</w:t>
      </w:r>
      <w:r w:rsidRPr="00370013">
        <w:rPr>
          <w:rFonts w:ascii="Garamond" w:hAnsi="Garamond"/>
          <w:bCs/>
        </w:rPr>
        <w:t>, 16 et 17 novembre 2023.</w:t>
      </w:r>
    </w:p>
    <w:p w14:paraId="3FBDF9D6" w14:textId="0D7606DB" w:rsidR="00153671" w:rsidRPr="00370013" w:rsidRDefault="00CF30F5" w:rsidP="00370013">
      <w:pPr>
        <w:spacing w:after="0"/>
        <w:contextualSpacing/>
        <w:rPr>
          <w:rFonts w:ascii="Garamond" w:hAnsi="Garamond"/>
          <w:bCs/>
        </w:rPr>
      </w:pPr>
      <w:r w:rsidRPr="00370013">
        <w:rPr>
          <w:rFonts w:ascii="Garamond" w:hAnsi="Garamond"/>
          <w:bCs/>
        </w:rPr>
        <w:lastRenderedPageBreak/>
        <w:t>-</w:t>
      </w:r>
      <w:r w:rsidR="00153671" w:rsidRPr="00370013">
        <w:rPr>
          <w:rFonts w:ascii="Garamond" w:hAnsi="Garamond"/>
          <w:bCs/>
        </w:rPr>
        <w:t xml:space="preserve"> « P. comme Parlement (européen). Vénus au miroir de la guerre »,</w:t>
      </w:r>
      <w:r w:rsidR="00153671" w:rsidRPr="00370013">
        <w:rPr>
          <w:rFonts w:ascii="Garamond" w:hAnsi="Garamond" w:cs="Times New Roman"/>
        </w:rPr>
        <w:t xml:space="preserve"> </w:t>
      </w:r>
      <w:r w:rsidR="00153671" w:rsidRPr="00370013">
        <w:rPr>
          <w:rFonts w:ascii="Garamond" w:hAnsi="Garamond"/>
          <w:bCs/>
          <w:i/>
        </w:rPr>
        <w:t>L’Union européenne, espace de paix en sursis ? </w:t>
      </w:r>
      <w:r w:rsidR="00153671" w:rsidRPr="00370013">
        <w:rPr>
          <w:rFonts w:ascii="Garamond" w:hAnsi="Garamond"/>
          <w:bCs/>
        </w:rPr>
        <w:t>Université de Tours, 9 et 10 novembre 2023.</w:t>
      </w:r>
    </w:p>
    <w:p w14:paraId="5C6D17BE" w14:textId="4BFFDF08" w:rsidR="00CF30F5" w:rsidRDefault="00CF30F5" w:rsidP="00CF30F5">
      <w:pPr>
        <w:spacing w:after="8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-</w:t>
      </w:r>
      <w:r w:rsidRPr="00CF30F5">
        <w:t xml:space="preserve"> </w:t>
      </w:r>
      <w:r w:rsidRPr="00CF30F5">
        <w:rPr>
          <w:rFonts w:ascii="Garamond" w:hAnsi="Garamond"/>
          <w:bCs/>
        </w:rPr>
        <w:t>« La confrontation des modèles : l</w:t>
      </w:r>
      <w:r>
        <w:rPr>
          <w:rFonts w:ascii="Garamond" w:hAnsi="Garamond"/>
          <w:bCs/>
        </w:rPr>
        <w:t>e concept de ”</w:t>
      </w:r>
      <w:r w:rsidRPr="00CF30F5">
        <w:rPr>
          <w:rFonts w:ascii="Garamond" w:hAnsi="Garamond"/>
          <w:bCs/>
        </w:rPr>
        <w:t>modèle sportif</w:t>
      </w:r>
      <w:r>
        <w:rPr>
          <w:rFonts w:ascii="Garamond" w:hAnsi="Garamond"/>
          <w:bCs/>
        </w:rPr>
        <w:t xml:space="preserve"> </w:t>
      </w:r>
      <w:r w:rsidRPr="00CF30F5">
        <w:rPr>
          <w:rFonts w:ascii="Garamond" w:hAnsi="Garamond"/>
          <w:bCs/>
        </w:rPr>
        <w:t>européen</w:t>
      </w:r>
      <w:r>
        <w:rPr>
          <w:rFonts w:ascii="Garamond" w:hAnsi="Garamond"/>
          <w:bCs/>
        </w:rPr>
        <w:t xml:space="preserve">” », </w:t>
      </w:r>
      <w:r w:rsidRPr="00CF30F5">
        <w:rPr>
          <w:rFonts w:ascii="Garamond" w:hAnsi="Garamond"/>
          <w:bCs/>
          <w:i/>
        </w:rPr>
        <w:t>Acteurs et valeurs du sport</w:t>
      </w:r>
      <w:r>
        <w:rPr>
          <w:rFonts w:ascii="Garamond" w:hAnsi="Garamond"/>
          <w:bCs/>
        </w:rPr>
        <w:t>, Université Toulouse Capitole, 28</w:t>
      </w:r>
      <w:r w:rsidR="006113DF">
        <w:rPr>
          <w:rFonts w:ascii="Garamond" w:hAnsi="Garamond"/>
          <w:bCs/>
        </w:rPr>
        <w:t xml:space="preserve"> et </w:t>
      </w:r>
      <w:r>
        <w:rPr>
          <w:rFonts w:ascii="Garamond" w:hAnsi="Garamond"/>
          <w:bCs/>
        </w:rPr>
        <w:t>29 septembre 2023.</w:t>
      </w:r>
    </w:p>
    <w:p w14:paraId="1AF45DA7" w14:textId="6034C4B7" w:rsidR="00722A9C" w:rsidRDefault="00722A9C" w:rsidP="000D1617">
      <w:pPr>
        <w:spacing w:after="80"/>
        <w:contextualSpacing/>
        <w:rPr>
          <w:rFonts w:ascii="Garamond" w:hAnsi="Garamond"/>
          <w:bCs/>
        </w:rPr>
      </w:pPr>
      <w:r w:rsidRPr="00722A9C">
        <w:rPr>
          <w:rFonts w:ascii="Garamond" w:hAnsi="Garamond"/>
          <w:bCs/>
        </w:rPr>
        <w:t>- « L</w:t>
      </w:r>
      <w:r w:rsidR="00F17749">
        <w:rPr>
          <w:rFonts w:ascii="Garamond" w:hAnsi="Garamond"/>
          <w:bCs/>
        </w:rPr>
        <w:t xml:space="preserve">a citoyenneté européenne : une contribution à l’édification d’une communauté politique </w:t>
      </w:r>
      <w:r w:rsidRPr="00722A9C">
        <w:rPr>
          <w:rFonts w:ascii="Garamond" w:hAnsi="Garamond"/>
          <w:bCs/>
        </w:rPr>
        <w:t>européen</w:t>
      </w:r>
      <w:r w:rsidR="00F17749">
        <w:rPr>
          <w:rFonts w:ascii="Garamond" w:hAnsi="Garamond"/>
          <w:bCs/>
        </w:rPr>
        <w:t>ne</w:t>
      </w:r>
      <w:r w:rsidRPr="00722A9C">
        <w:rPr>
          <w:rFonts w:ascii="Garamond" w:hAnsi="Garamond"/>
          <w:bCs/>
        </w:rPr>
        <w:t xml:space="preserve"> », </w:t>
      </w:r>
      <w:r w:rsidRPr="00722A9C">
        <w:rPr>
          <w:rFonts w:ascii="Garamond" w:hAnsi="Garamond"/>
          <w:bCs/>
          <w:i/>
        </w:rPr>
        <w:t>Regards croisés sur 30 ans de citoyenneté européenne</w:t>
      </w:r>
      <w:r w:rsidRPr="00CA6B8B">
        <w:rPr>
          <w:rFonts w:ascii="Garamond" w:hAnsi="Garamond"/>
          <w:bCs/>
          <w:iCs/>
        </w:rPr>
        <w:t xml:space="preserve">, </w:t>
      </w:r>
      <w:r>
        <w:rPr>
          <w:rFonts w:ascii="Garamond" w:hAnsi="Garamond"/>
          <w:bCs/>
        </w:rPr>
        <w:t xml:space="preserve">Université d’Artois, 29-31 mars </w:t>
      </w:r>
      <w:r w:rsidRPr="00722A9C">
        <w:rPr>
          <w:rFonts w:ascii="Garamond" w:hAnsi="Garamond"/>
          <w:bCs/>
        </w:rPr>
        <w:t>20</w:t>
      </w:r>
      <w:r>
        <w:rPr>
          <w:rFonts w:ascii="Garamond" w:hAnsi="Garamond"/>
          <w:bCs/>
        </w:rPr>
        <w:t>23</w:t>
      </w:r>
      <w:r w:rsidRPr="00722A9C">
        <w:rPr>
          <w:rFonts w:ascii="Garamond" w:hAnsi="Garamond"/>
          <w:bCs/>
        </w:rPr>
        <w:t>.</w:t>
      </w:r>
    </w:p>
    <w:p w14:paraId="48B902D8" w14:textId="5690205D" w:rsidR="00ED1564" w:rsidRDefault="00ED1564" w:rsidP="000D1617">
      <w:pPr>
        <w:spacing w:after="8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« L’action extérieure des outre-mer », </w:t>
      </w:r>
      <w:r w:rsidRPr="00ED1564">
        <w:rPr>
          <w:rFonts w:ascii="Garamond" w:hAnsi="Garamond"/>
          <w:bCs/>
          <w:i/>
          <w:iCs/>
        </w:rPr>
        <w:t xml:space="preserve">Pour un nouveau droit des outre-mer </w:t>
      </w:r>
      <w:r>
        <w:rPr>
          <w:rFonts w:ascii="Garamond" w:hAnsi="Garamond"/>
          <w:bCs/>
          <w:i/>
          <w:iCs/>
        </w:rPr>
        <w:t>d</w:t>
      </w:r>
      <w:r w:rsidRPr="00ED1564">
        <w:rPr>
          <w:rFonts w:ascii="Garamond" w:hAnsi="Garamond"/>
          <w:bCs/>
          <w:i/>
          <w:iCs/>
        </w:rPr>
        <w:t>u XXIème siècle</w:t>
      </w:r>
      <w:r>
        <w:rPr>
          <w:rFonts w:ascii="Garamond" w:hAnsi="Garamond"/>
          <w:bCs/>
        </w:rPr>
        <w:t>, Centre Universitaire de formation et de</w:t>
      </w:r>
      <w:r w:rsidR="00BA4047">
        <w:rPr>
          <w:rFonts w:ascii="Garamond" w:hAnsi="Garamond"/>
          <w:bCs/>
        </w:rPr>
        <w:t xml:space="preserve"> recherche (CUFR) de Mayotte, 8 </w:t>
      </w:r>
      <w:r>
        <w:rPr>
          <w:rFonts w:ascii="Garamond" w:hAnsi="Garamond"/>
          <w:bCs/>
        </w:rPr>
        <w:t>et 9 décembre 2022.</w:t>
      </w:r>
    </w:p>
    <w:p w14:paraId="7EC33754" w14:textId="44068214" w:rsidR="000E4ABC" w:rsidRDefault="000E4ABC" w:rsidP="000D1617">
      <w:pPr>
        <w:spacing w:after="8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Pr="000E4ABC">
        <w:rPr>
          <w:rFonts w:ascii="Garamond" w:hAnsi="Garamond"/>
          <w:bCs/>
        </w:rPr>
        <w:t xml:space="preserve">« La contribution du droit « européen » des investissements à la réalisation du projet européen », </w:t>
      </w:r>
      <w:r w:rsidRPr="000E4ABC">
        <w:rPr>
          <w:rFonts w:ascii="Garamond" w:hAnsi="Garamond"/>
          <w:bCs/>
          <w:i/>
          <w:iCs/>
        </w:rPr>
        <w:t>Nouveaux regards sur le droit européen des investissements</w:t>
      </w:r>
      <w:r w:rsidRPr="000E4ABC">
        <w:rPr>
          <w:rFonts w:ascii="Garamond" w:hAnsi="Garamond"/>
          <w:bCs/>
        </w:rPr>
        <w:t xml:space="preserve">, </w:t>
      </w:r>
      <w:r>
        <w:rPr>
          <w:rFonts w:ascii="Garamond" w:hAnsi="Garamond"/>
          <w:bCs/>
        </w:rPr>
        <w:t>Université de Bourgogne, 5 et 6 décembre 2022.</w:t>
      </w:r>
    </w:p>
    <w:p w14:paraId="3450EA2B" w14:textId="68860583" w:rsidR="00ED1564" w:rsidRDefault="00ED1564" w:rsidP="000E4ABC">
      <w:pPr>
        <w:spacing w:after="8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>- « Le Conseil européen et la révision des traités »,</w:t>
      </w:r>
      <w:r w:rsidRPr="00ED1564">
        <w:rPr>
          <w:rFonts w:ascii="Garamond" w:hAnsi="Garamond"/>
          <w:bCs/>
        </w:rPr>
        <w:t xml:space="preserve"> </w:t>
      </w:r>
      <w:r w:rsidRPr="00ED1564">
        <w:rPr>
          <w:rFonts w:ascii="Garamond" w:hAnsi="Garamond"/>
          <w:bCs/>
          <w:i/>
          <w:iCs/>
        </w:rPr>
        <w:t>Le Conseil européen : le politique des politiques de l’Union – Aspects institutionnels et matériels</w:t>
      </w:r>
      <w:r w:rsidRPr="00ED1564">
        <w:rPr>
          <w:rFonts w:ascii="Garamond" w:hAnsi="Garamond"/>
          <w:bCs/>
        </w:rPr>
        <w:t>, 17 et 18 novembre 2022.</w:t>
      </w:r>
    </w:p>
    <w:p w14:paraId="69FB10BD" w14:textId="2ADB2616" w:rsidR="000E4ABC" w:rsidRPr="000E4ABC" w:rsidRDefault="000E4ABC" w:rsidP="000E4ABC">
      <w:pPr>
        <w:spacing w:after="80"/>
        <w:contextualSpacing/>
        <w:rPr>
          <w:rFonts w:ascii="Garamond" w:hAnsi="Garamond"/>
          <w:bCs/>
        </w:rPr>
      </w:pPr>
      <w:r w:rsidRPr="000E4ABC">
        <w:rPr>
          <w:rFonts w:ascii="Garamond" w:hAnsi="Garamond"/>
          <w:bCs/>
        </w:rPr>
        <w:t xml:space="preserve">- L’action de l’Union européenne en matière de conflits en Méditerranée. Des hommes et des lieux, </w:t>
      </w:r>
      <w:r w:rsidRPr="000E4ABC">
        <w:rPr>
          <w:rFonts w:ascii="Garamond" w:hAnsi="Garamond"/>
          <w:bCs/>
          <w:i/>
        </w:rPr>
        <w:t>Droit(s) de la mer Méditerranée</w:t>
      </w:r>
      <w:r w:rsidRPr="000E4ABC">
        <w:rPr>
          <w:rFonts w:ascii="Garamond" w:hAnsi="Garamond"/>
          <w:bCs/>
        </w:rPr>
        <w:t xml:space="preserve">, LMDP, </w:t>
      </w:r>
      <w:proofErr w:type="spellStart"/>
      <w:r w:rsidRPr="000E4ABC">
        <w:rPr>
          <w:rFonts w:ascii="Garamond" w:hAnsi="Garamond"/>
          <w:bCs/>
        </w:rPr>
        <w:t>Vesuvian</w:t>
      </w:r>
      <w:proofErr w:type="spellEnd"/>
      <w:r w:rsidRPr="000E4ABC">
        <w:rPr>
          <w:rFonts w:ascii="Garamond" w:hAnsi="Garamond"/>
          <w:bCs/>
        </w:rPr>
        <w:t xml:space="preserve"> Institute, </w:t>
      </w:r>
      <w:proofErr w:type="spellStart"/>
      <w:r w:rsidRPr="000E4ABC">
        <w:rPr>
          <w:rFonts w:ascii="Garamond" w:hAnsi="Garamond"/>
          <w:bCs/>
        </w:rPr>
        <w:t>Castellammare</w:t>
      </w:r>
      <w:proofErr w:type="spellEnd"/>
      <w:r w:rsidRPr="000E4ABC">
        <w:rPr>
          <w:rFonts w:ascii="Garamond" w:hAnsi="Garamond"/>
          <w:bCs/>
        </w:rPr>
        <w:t xml:space="preserve"> di </w:t>
      </w:r>
      <w:proofErr w:type="spellStart"/>
      <w:r w:rsidRPr="000E4ABC">
        <w:rPr>
          <w:rFonts w:ascii="Garamond" w:hAnsi="Garamond"/>
          <w:bCs/>
        </w:rPr>
        <w:t>Stabia</w:t>
      </w:r>
      <w:proofErr w:type="spellEnd"/>
      <w:r w:rsidRPr="000E4ABC">
        <w:rPr>
          <w:rFonts w:ascii="Garamond" w:hAnsi="Garamond"/>
          <w:bCs/>
        </w:rPr>
        <w:t xml:space="preserve"> (Italie), 13 et 14 octobre 2022.</w:t>
      </w:r>
    </w:p>
    <w:p w14:paraId="5FBE0F88" w14:textId="227477DD" w:rsidR="000E4ABC" w:rsidRPr="000E4ABC" w:rsidRDefault="000E4ABC" w:rsidP="000E4ABC">
      <w:pPr>
        <w:spacing w:after="80"/>
        <w:contextualSpacing/>
        <w:rPr>
          <w:rFonts w:ascii="Garamond" w:hAnsi="Garamond"/>
          <w:bCs/>
        </w:rPr>
      </w:pPr>
      <w:r w:rsidRPr="000E4ABC">
        <w:rPr>
          <w:rFonts w:ascii="Garamond" w:hAnsi="Garamond"/>
          <w:bCs/>
        </w:rPr>
        <w:t xml:space="preserve">- La primauté et le législateur national : une question de </w:t>
      </w:r>
      <w:proofErr w:type="gramStart"/>
      <w:r w:rsidRPr="000E4ABC">
        <w:rPr>
          <w:rFonts w:ascii="Garamond" w:hAnsi="Garamond"/>
          <w:bCs/>
        </w:rPr>
        <w:t>démocratie ?,</w:t>
      </w:r>
      <w:proofErr w:type="gramEnd"/>
      <w:r w:rsidRPr="000E4ABC">
        <w:rPr>
          <w:rFonts w:ascii="Garamond" w:hAnsi="Garamond"/>
          <w:bCs/>
        </w:rPr>
        <w:t xml:space="preserve"> </w:t>
      </w:r>
      <w:r w:rsidRPr="000E4ABC">
        <w:rPr>
          <w:rFonts w:ascii="Garamond" w:hAnsi="Garamond"/>
          <w:bCs/>
          <w:i/>
        </w:rPr>
        <w:t>La primauté du droit de l'Union européenne,</w:t>
      </w:r>
      <w:r w:rsidRPr="000E4ABC">
        <w:rPr>
          <w:rFonts w:ascii="Garamond" w:hAnsi="Garamond"/>
          <w:bCs/>
        </w:rPr>
        <w:t xml:space="preserve"> Séminaire organisé par l'IRDEIC, Sénat, 7 octobre 2022.</w:t>
      </w:r>
    </w:p>
    <w:p w14:paraId="1966AB53" w14:textId="77777777" w:rsidR="000E4ABC" w:rsidRPr="000E4ABC" w:rsidRDefault="000E4ABC" w:rsidP="000E4ABC">
      <w:pPr>
        <w:spacing w:after="80"/>
        <w:contextualSpacing/>
        <w:rPr>
          <w:rFonts w:ascii="Garamond" w:hAnsi="Garamond"/>
          <w:bCs/>
        </w:rPr>
      </w:pPr>
      <w:r w:rsidRPr="000E4ABC">
        <w:rPr>
          <w:rFonts w:ascii="Garamond" w:hAnsi="Garamond"/>
          <w:bCs/>
        </w:rPr>
        <w:t xml:space="preserve">- L’influence du droit de l’Union européenne sur le droit français en matière de neutralité climatique, </w:t>
      </w:r>
      <w:r w:rsidRPr="000E4ABC">
        <w:rPr>
          <w:rFonts w:ascii="Garamond" w:hAnsi="Garamond"/>
          <w:bCs/>
          <w:i/>
        </w:rPr>
        <w:t xml:space="preserve">Changements climatiques, dérèglements juridiques ? </w:t>
      </w:r>
      <w:r w:rsidRPr="000E4ABC">
        <w:rPr>
          <w:rFonts w:ascii="Garamond" w:hAnsi="Garamond"/>
          <w:bCs/>
        </w:rPr>
        <w:t>Université de La Réunion, 16 septembre 2022.</w:t>
      </w:r>
    </w:p>
    <w:p w14:paraId="05A66D63" w14:textId="7C98D5EC" w:rsidR="00144C33" w:rsidRDefault="00144C33" w:rsidP="000E4ABC">
      <w:pPr>
        <w:spacing w:after="8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Les études juridiques européennes en France, </w:t>
      </w:r>
      <w:r w:rsidRPr="00144C33">
        <w:rPr>
          <w:rFonts w:ascii="Garamond" w:hAnsi="Garamond"/>
          <w:bCs/>
          <w:i/>
          <w:iCs/>
        </w:rPr>
        <w:t>Premières rencontres du GIS-Eurolab</w:t>
      </w:r>
      <w:r>
        <w:rPr>
          <w:rFonts w:ascii="Garamond" w:hAnsi="Garamond"/>
          <w:bCs/>
        </w:rPr>
        <w:t>, Paris, 8 et 9 juillet 2022.</w:t>
      </w:r>
    </w:p>
    <w:p w14:paraId="12C75D9B" w14:textId="0755E7B3" w:rsidR="000E4ABC" w:rsidRPr="000E4ABC" w:rsidRDefault="000E4ABC" w:rsidP="000E4ABC">
      <w:pPr>
        <w:spacing w:after="80"/>
        <w:contextualSpacing/>
        <w:rPr>
          <w:rFonts w:ascii="Garamond" w:hAnsi="Garamond"/>
          <w:bCs/>
          <w:iCs/>
        </w:rPr>
      </w:pPr>
      <w:r w:rsidRPr="000E4ABC">
        <w:rPr>
          <w:rFonts w:ascii="Garamond" w:hAnsi="Garamond"/>
          <w:bCs/>
        </w:rPr>
        <w:t xml:space="preserve">- </w:t>
      </w:r>
      <w:r w:rsidRPr="00144C33">
        <w:rPr>
          <w:rFonts w:ascii="Garamond" w:hAnsi="Garamond"/>
          <w:bCs/>
          <w:i/>
        </w:rPr>
        <w:t>La protection civile de l'Union : les transformations d'un instrument de solidarité</w:t>
      </w:r>
      <w:r w:rsidRPr="000E4ABC">
        <w:rPr>
          <w:rFonts w:ascii="Garamond" w:hAnsi="Garamond"/>
          <w:bCs/>
          <w:iCs/>
        </w:rPr>
        <w:t>, Union européenne et solidarité(s), Congrès annuel de l’AFEE, Université de Nice Côte d’azur, 9 et 10 juin 2022.</w:t>
      </w:r>
    </w:p>
    <w:p w14:paraId="1C7C8657" w14:textId="4E5DC7B5" w:rsidR="000D1617" w:rsidRPr="000D1617" w:rsidRDefault="000D1617" w:rsidP="000D1617">
      <w:pPr>
        <w:spacing w:after="8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Pr="000D1617">
        <w:rPr>
          <w:rFonts w:ascii="Garamond" w:hAnsi="Garamond"/>
          <w:bCs/>
          <w:iCs/>
        </w:rPr>
        <w:t>La représentation du chef de l’État dans les cinémas états-uniens et français : soft power et hard power mêlées</w:t>
      </w:r>
      <w:r>
        <w:rPr>
          <w:rFonts w:ascii="Garamond" w:hAnsi="Garamond"/>
          <w:bCs/>
          <w:iCs/>
        </w:rPr>
        <w:t xml:space="preserve">, </w:t>
      </w:r>
      <w:r w:rsidRPr="000D1617">
        <w:rPr>
          <w:rFonts w:ascii="Garamond" w:hAnsi="Garamond"/>
          <w:bCs/>
          <w:i/>
          <w:iCs/>
        </w:rPr>
        <w:t>Le droit constitutionnel à l’écran</w:t>
      </w:r>
      <w:r>
        <w:rPr>
          <w:rFonts w:ascii="Garamond" w:hAnsi="Garamond"/>
          <w:bCs/>
          <w:iCs/>
        </w:rPr>
        <w:t>, Université Aix-Marseille, 18 février 2022.</w:t>
      </w:r>
    </w:p>
    <w:p w14:paraId="1624F4FF" w14:textId="47BB8844" w:rsidR="003C118D" w:rsidRDefault="003C118D" w:rsidP="00984AB8">
      <w:pPr>
        <w:spacing w:after="80"/>
        <w:contextualSpacing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</w:t>
      </w:r>
      <w:r w:rsidRPr="003C118D">
        <w:rPr>
          <w:rFonts w:ascii="Garamond" w:hAnsi="Garamond"/>
          <w:bCs/>
        </w:rPr>
        <w:t>Le contrôle parlementaire de la politique européenne du gouvernement en France : tendances et évolutions</w:t>
      </w:r>
      <w:r>
        <w:rPr>
          <w:rFonts w:ascii="Garamond" w:hAnsi="Garamond"/>
          <w:bCs/>
        </w:rPr>
        <w:t>,</w:t>
      </w:r>
      <w:r w:rsidRPr="003C118D">
        <w:rPr>
          <w:rFonts w:ascii="Garamond" w:hAnsi="Garamond"/>
          <w:bCs/>
          <w:i/>
        </w:rPr>
        <w:t xml:space="preserve"> Le rôle des parlements nationaux dans l’Union européenne, </w:t>
      </w:r>
      <w:r>
        <w:rPr>
          <w:rFonts w:ascii="Garamond" w:hAnsi="Garamond"/>
          <w:bCs/>
        </w:rPr>
        <w:t>Sénat, 6 décembre 2021.</w:t>
      </w:r>
    </w:p>
    <w:p w14:paraId="2EC1130E" w14:textId="5CA801AF" w:rsidR="00984AB8" w:rsidRPr="00B01543" w:rsidRDefault="00984AB8" w:rsidP="00984AB8">
      <w:pPr>
        <w:spacing w:after="80"/>
        <w:contextualSpacing/>
        <w:rPr>
          <w:rFonts w:ascii="Garamond" w:hAnsi="Garamond"/>
          <w:bCs/>
          <w:i/>
        </w:rPr>
      </w:pPr>
      <w:r w:rsidRPr="00DB1CAF">
        <w:rPr>
          <w:rFonts w:ascii="Garamond" w:hAnsi="Garamond"/>
          <w:bCs/>
        </w:rPr>
        <w:t xml:space="preserve">- </w:t>
      </w:r>
      <w:r>
        <w:rPr>
          <w:rFonts w:ascii="Garamond" w:hAnsi="Garamond"/>
          <w:bCs/>
        </w:rPr>
        <w:t xml:space="preserve">Mémoires, altérité et identité en Europe : les symboles de l’Union européenne, </w:t>
      </w:r>
      <w:r w:rsidR="00B01543" w:rsidRPr="00B01543">
        <w:rPr>
          <w:rFonts w:ascii="Garamond" w:hAnsi="Garamond"/>
          <w:bCs/>
          <w:i/>
        </w:rPr>
        <w:t xml:space="preserve">Mémoire(s), valeurs et </w:t>
      </w:r>
      <w:r w:rsidR="00B01543" w:rsidRPr="009D5C9F">
        <w:rPr>
          <w:rFonts w:ascii="Garamond" w:hAnsi="Garamond"/>
          <w:bCs/>
          <w:i/>
        </w:rPr>
        <w:t>transmission</w:t>
      </w:r>
      <w:r w:rsidR="00B01543">
        <w:rPr>
          <w:rFonts w:ascii="Garamond" w:hAnsi="Garamond"/>
          <w:bCs/>
        </w:rPr>
        <w:t xml:space="preserve">, </w:t>
      </w:r>
      <w:r w:rsidRPr="00B01543">
        <w:rPr>
          <w:rFonts w:ascii="Garamond" w:hAnsi="Garamond"/>
          <w:bCs/>
        </w:rPr>
        <w:t>Université</w:t>
      </w:r>
      <w:r w:rsidRPr="00984AB8">
        <w:rPr>
          <w:rFonts w:ascii="Garamond" w:hAnsi="Garamond"/>
          <w:bCs/>
        </w:rPr>
        <w:t xml:space="preserve"> de </w:t>
      </w:r>
      <w:r w:rsidR="00B01543">
        <w:rPr>
          <w:rFonts w:ascii="Garamond" w:hAnsi="Garamond"/>
          <w:bCs/>
        </w:rPr>
        <w:t>Clermont Auvergne, 22-26</w:t>
      </w:r>
      <w:r w:rsidRPr="00984AB8">
        <w:rPr>
          <w:rFonts w:ascii="Garamond" w:hAnsi="Garamond"/>
          <w:bCs/>
        </w:rPr>
        <w:t xml:space="preserve"> novembre 2021.</w:t>
      </w:r>
    </w:p>
    <w:p w14:paraId="62794F87" w14:textId="00ADEC3C" w:rsidR="00DB1CAF" w:rsidRPr="00984AB8" w:rsidRDefault="00DB1CAF" w:rsidP="00984AB8">
      <w:pPr>
        <w:spacing w:after="80"/>
        <w:contextualSpacing/>
        <w:rPr>
          <w:rFonts w:ascii="Garamond" w:hAnsi="Garamond"/>
          <w:bCs/>
        </w:rPr>
      </w:pPr>
      <w:r w:rsidRPr="00DB1CAF">
        <w:rPr>
          <w:rFonts w:ascii="Garamond" w:hAnsi="Garamond"/>
          <w:bCs/>
        </w:rPr>
        <w:t xml:space="preserve">- </w:t>
      </w:r>
      <w:r w:rsidRPr="00DB1CAF">
        <w:rPr>
          <w:rFonts w:ascii="Garamond" w:hAnsi="Garamond"/>
          <w:bCs/>
          <w:iCs/>
        </w:rPr>
        <w:t xml:space="preserve">La </w:t>
      </w:r>
      <w:r w:rsidRPr="00984AB8">
        <w:rPr>
          <w:rFonts w:ascii="Garamond" w:hAnsi="Garamond"/>
          <w:bCs/>
          <w:iCs/>
        </w:rPr>
        <w:t xml:space="preserve">transposition des directives européennes devant les assemblées parlementaires françaises : entre contrôle et législation, </w:t>
      </w:r>
      <w:r w:rsidRPr="00984AB8">
        <w:rPr>
          <w:rFonts w:ascii="Garamond" w:hAnsi="Garamond"/>
          <w:bCs/>
          <w:i/>
        </w:rPr>
        <w:t xml:space="preserve">Transposition et mise en œuvre des directives européennes : quelle influence de l'organisation étatique ? Quelle influence du fait </w:t>
      </w:r>
      <w:proofErr w:type="gramStart"/>
      <w:r w:rsidRPr="00984AB8">
        <w:rPr>
          <w:rFonts w:ascii="Garamond" w:hAnsi="Garamond"/>
          <w:bCs/>
          <w:i/>
        </w:rPr>
        <w:t>régional ?,</w:t>
      </w:r>
      <w:proofErr w:type="gramEnd"/>
      <w:r w:rsidRPr="00984AB8">
        <w:rPr>
          <w:rFonts w:ascii="Garamond" w:hAnsi="Garamond"/>
          <w:bCs/>
        </w:rPr>
        <w:t xml:space="preserve"> Université de Bordeaux, 4 et 5 novembre 2021.</w:t>
      </w:r>
    </w:p>
    <w:p w14:paraId="7EC76928" w14:textId="4CDD0C2F" w:rsidR="00DE6B70" w:rsidRPr="00984AB8" w:rsidRDefault="00DE6B70" w:rsidP="00984AB8">
      <w:pPr>
        <w:spacing w:after="80"/>
        <w:contextualSpacing/>
        <w:rPr>
          <w:rFonts w:ascii="Garamond" w:hAnsi="Garamond"/>
        </w:rPr>
      </w:pPr>
      <w:r w:rsidRPr="00984AB8">
        <w:rPr>
          <w:rFonts w:ascii="Garamond" w:hAnsi="Garamond"/>
          <w:bCs/>
        </w:rPr>
        <w:t xml:space="preserve">- La politique européenne de la protection civile à l’épreuve de la crise sanitaire, </w:t>
      </w:r>
      <w:r w:rsidRPr="00984AB8">
        <w:rPr>
          <w:rFonts w:ascii="Garamond" w:hAnsi="Garamond"/>
          <w:i/>
        </w:rPr>
        <w:t xml:space="preserve">Les politiques publiques internes de l’Union européenne à l’épreuve de la législature (2019-2024) : une Europe qui </w:t>
      </w:r>
      <w:proofErr w:type="gramStart"/>
      <w:r w:rsidRPr="00984AB8">
        <w:rPr>
          <w:rFonts w:ascii="Garamond" w:hAnsi="Garamond"/>
          <w:i/>
        </w:rPr>
        <w:t>protège ?</w:t>
      </w:r>
      <w:r w:rsidRPr="00984AB8">
        <w:rPr>
          <w:rFonts w:ascii="Garamond" w:hAnsi="Garamond"/>
        </w:rPr>
        <w:t>,</w:t>
      </w:r>
      <w:proofErr w:type="gramEnd"/>
      <w:r w:rsidRPr="00984AB8">
        <w:rPr>
          <w:rFonts w:ascii="Garamond" w:hAnsi="Garamond"/>
        </w:rPr>
        <w:t xml:space="preserve"> Université Toulouse I Capitole, 17 et 18 juin 2021.</w:t>
      </w:r>
    </w:p>
    <w:p w14:paraId="5B5FAEF3" w14:textId="21573AE8" w:rsidR="00F16445" w:rsidRPr="00984AB8" w:rsidRDefault="00F16445" w:rsidP="00984AB8">
      <w:pPr>
        <w:spacing w:after="80"/>
        <w:contextualSpacing/>
        <w:rPr>
          <w:rFonts w:ascii="Garamond" w:hAnsi="Garamond"/>
          <w:bCs/>
        </w:rPr>
      </w:pPr>
      <w:r w:rsidRPr="00984AB8">
        <w:rPr>
          <w:rFonts w:ascii="Garamond" w:hAnsi="Garamond"/>
          <w:bCs/>
        </w:rPr>
        <w:t xml:space="preserve">- </w:t>
      </w:r>
      <w:r w:rsidRPr="00984AB8">
        <w:rPr>
          <w:rFonts w:ascii="Garamond" w:hAnsi="Garamond"/>
          <w:bCs/>
          <w:iCs/>
        </w:rPr>
        <w:t>Les droits fondamentaux, frein ou moteur de la fonction législative dans l’Union européenne ? </w:t>
      </w:r>
      <w:r w:rsidRPr="00984AB8">
        <w:rPr>
          <w:rFonts w:ascii="Garamond" w:hAnsi="Garamond"/>
          <w:bCs/>
          <w:i/>
          <w:iCs/>
        </w:rPr>
        <w:t xml:space="preserve"> </w:t>
      </w:r>
      <w:r w:rsidRPr="00984AB8">
        <w:rPr>
          <w:rFonts w:ascii="Garamond" w:hAnsi="Garamond"/>
          <w:bCs/>
          <w:i/>
        </w:rPr>
        <w:t xml:space="preserve">Droits fondamentaux et intégration européenne. Bilan et perspectives de l'Union européenne, </w:t>
      </w:r>
      <w:r w:rsidRPr="00984AB8">
        <w:rPr>
          <w:rFonts w:ascii="Garamond" w:hAnsi="Garamond"/>
          <w:bCs/>
          <w:iCs/>
        </w:rPr>
        <w:t>IRDEIC, Université Toulouse I Capitole, 10 et 11 juin 2021.</w:t>
      </w:r>
    </w:p>
    <w:p w14:paraId="07CCE0DD" w14:textId="2A7B9958" w:rsidR="00013E0D" w:rsidRPr="00984AB8" w:rsidRDefault="00013E0D" w:rsidP="00984AB8">
      <w:pPr>
        <w:spacing w:after="80"/>
        <w:contextualSpacing/>
        <w:rPr>
          <w:rFonts w:ascii="Garamond" w:hAnsi="Garamond"/>
          <w:bCs/>
        </w:rPr>
      </w:pPr>
      <w:r w:rsidRPr="00984AB8">
        <w:rPr>
          <w:rFonts w:ascii="Garamond" w:hAnsi="Garamond"/>
          <w:bCs/>
        </w:rPr>
        <w:t xml:space="preserve">- L’analyse des risques en santé à la lumière du coronavirus : entre gestion et communication, </w:t>
      </w:r>
      <w:r w:rsidRPr="00984AB8">
        <w:rPr>
          <w:rFonts w:ascii="Garamond" w:hAnsi="Garamond"/>
          <w:bCs/>
          <w:i/>
        </w:rPr>
        <w:t>Innovation et analyse des risques dans le domaine de la santé et des produits de santé dans l’Union européenne. Regards croisés</w:t>
      </w:r>
      <w:r w:rsidRPr="00984AB8">
        <w:rPr>
          <w:rFonts w:ascii="Garamond" w:hAnsi="Garamond"/>
          <w:bCs/>
        </w:rPr>
        <w:t xml:space="preserve">, </w:t>
      </w:r>
      <w:r w:rsidR="00F16445" w:rsidRPr="00984AB8">
        <w:rPr>
          <w:rFonts w:ascii="Garamond" w:hAnsi="Garamond"/>
          <w:bCs/>
          <w:iCs/>
        </w:rPr>
        <w:t xml:space="preserve">IRDEIC, Université Toulouse I Capitole, </w:t>
      </w:r>
      <w:r w:rsidRPr="00984AB8">
        <w:rPr>
          <w:rFonts w:ascii="Garamond" w:hAnsi="Garamond"/>
          <w:bCs/>
        </w:rPr>
        <w:t>15 mars 2021.</w:t>
      </w:r>
    </w:p>
    <w:p w14:paraId="372E09D0" w14:textId="7C5444ED" w:rsidR="00561A3A" w:rsidRPr="00984AB8" w:rsidRDefault="00561A3A" w:rsidP="00984AB8">
      <w:pPr>
        <w:spacing w:after="80"/>
        <w:contextualSpacing/>
        <w:rPr>
          <w:rFonts w:ascii="Garamond" w:hAnsi="Garamond"/>
          <w:b/>
          <w:bCs/>
        </w:rPr>
      </w:pPr>
      <w:r w:rsidRPr="00984AB8">
        <w:rPr>
          <w:rFonts w:ascii="Garamond" w:hAnsi="Garamond"/>
          <w:bCs/>
        </w:rPr>
        <w:t xml:space="preserve">- La lutte du Parlement européen contre la corruption politique affectant l’Union », </w:t>
      </w:r>
      <w:r w:rsidRPr="00984AB8">
        <w:rPr>
          <w:rFonts w:ascii="Garamond" w:hAnsi="Garamond"/>
          <w:bCs/>
          <w:i/>
          <w:iCs/>
        </w:rPr>
        <w:t>Regards croisés sur la corruption politique: des mots aux mau</w:t>
      </w:r>
      <w:r w:rsidRPr="00984AB8">
        <w:rPr>
          <w:rFonts w:ascii="Garamond" w:hAnsi="Garamond"/>
          <w:bCs/>
        </w:rPr>
        <w:t>x,</w:t>
      </w:r>
      <w:r w:rsidR="00013E0D" w:rsidRPr="00984AB8">
        <w:rPr>
          <w:rFonts w:ascii="Garamond" w:hAnsi="Garamond"/>
          <w:bCs/>
        </w:rPr>
        <w:t xml:space="preserve"> </w:t>
      </w:r>
      <w:r w:rsidRPr="00984AB8">
        <w:rPr>
          <w:rFonts w:ascii="Garamond" w:hAnsi="Garamond"/>
          <w:bCs/>
        </w:rPr>
        <w:t>Université d’Artois, en ligne (5 décembre 2020).</w:t>
      </w:r>
    </w:p>
    <w:p w14:paraId="00793447" w14:textId="2E96C9B6" w:rsidR="00CB04B6" w:rsidRPr="00984AB8" w:rsidRDefault="00CB04B6" w:rsidP="00984AB8">
      <w:pPr>
        <w:spacing w:after="80"/>
        <w:contextualSpacing/>
        <w:rPr>
          <w:rFonts w:ascii="Garamond" w:hAnsi="Garamond"/>
          <w:bCs/>
          <w:smallCaps/>
        </w:rPr>
      </w:pPr>
      <w:r w:rsidRPr="00984AB8">
        <w:rPr>
          <w:rFonts w:ascii="Garamond" w:hAnsi="Garamond"/>
          <w:bCs/>
          <w:smallCaps/>
        </w:rPr>
        <w:t xml:space="preserve">- </w:t>
      </w:r>
      <w:r w:rsidRPr="00984AB8">
        <w:rPr>
          <w:rFonts w:ascii="Garamond" w:hAnsi="Garamond"/>
          <w:bCs/>
        </w:rPr>
        <w:t>As</w:t>
      </w:r>
      <w:r w:rsidRPr="00984AB8">
        <w:rPr>
          <w:rFonts w:ascii="Garamond" w:hAnsi="Garamond"/>
          <w:bCs/>
          <w:iCs/>
        </w:rPr>
        <w:t xml:space="preserve">surer le caractère commun du droit de l’Union : de l’uniformité d’application à l’homogénéisation ? », </w:t>
      </w:r>
      <w:r w:rsidRPr="00984AB8">
        <w:rPr>
          <w:rFonts w:ascii="Garamond" w:hAnsi="Garamond"/>
          <w:bCs/>
          <w:i/>
          <w:iCs/>
        </w:rPr>
        <w:t>Primauté et clause la plus protectrice de l’article 53 CDF, le nouveau paradigme des droits fondamentaux en Europe</w:t>
      </w:r>
      <w:r w:rsidRPr="00984AB8">
        <w:rPr>
          <w:rFonts w:ascii="Garamond" w:hAnsi="Garamond"/>
          <w:bCs/>
          <w:iCs/>
        </w:rPr>
        <w:t>, IRDEIC, Université Toulouse I Capitole, 19 et 20 novembre 2020.</w:t>
      </w:r>
    </w:p>
    <w:p w14:paraId="7C7CDD17" w14:textId="3F6B969F" w:rsidR="005B43A6" w:rsidRPr="00984AB8" w:rsidRDefault="005B43A6" w:rsidP="00984AB8">
      <w:pPr>
        <w:spacing w:after="80"/>
        <w:contextualSpacing/>
        <w:rPr>
          <w:rFonts w:ascii="Garamond" w:hAnsi="Garamond"/>
        </w:rPr>
      </w:pPr>
      <w:r w:rsidRPr="00984AB8">
        <w:rPr>
          <w:rFonts w:ascii="Garamond" w:hAnsi="Garamond"/>
          <w:bCs/>
          <w:smallCaps/>
        </w:rPr>
        <w:t>- « L’</w:t>
      </w:r>
      <w:r w:rsidRPr="00984AB8">
        <w:rPr>
          <w:rFonts w:ascii="Garamond" w:hAnsi="Garamond"/>
        </w:rPr>
        <w:t>Union européenne fac</w:t>
      </w:r>
      <w:r w:rsidR="00D86591" w:rsidRPr="00984AB8">
        <w:rPr>
          <w:rFonts w:ascii="Garamond" w:hAnsi="Garamond"/>
        </w:rPr>
        <w:t xml:space="preserve">e au coronavirus : une réponse </w:t>
      </w:r>
      <w:r w:rsidRPr="00984AB8">
        <w:rPr>
          <w:rFonts w:ascii="Garamond" w:hAnsi="Garamond"/>
        </w:rPr>
        <w:t xml:space="preserve">globale à une crise sanitaire globale », </w:t>
      </w:r>
      <w:r w:rsidRPr="00984AB8">
        <w:rPr>
          <w:rFonts w:ascii="Garamond" w:hAnsi="Garamond"/>
          <w:bCs/>
          <w:i/>
        </w:rPr>
        <w:t>Colloque virtuel : Droit et coronavirus - Le droit face aux circonstances sanitaires exceptionnelles</w:t>
      </w:r>
      <w:r w:rsidRPr="00984AB8">
        <w:rPr>
          <w:rFonts w:ascii="Garamond" w:hAnsi="Garamond"/>
          <w:bCs/>
        </w:rPr>
        <w:t xml:space="preserve">, </w:t>
      </w:r>
      <w:r w:rsidRPr="00984AB8">
        <w:rPr>
          <w:rFonts w:ascii="Garamond" w:hAnsi="Garamond"/>
        </w:rPr>
        <w:t>CRJ et CESICE (Université de Grenoble-Alpes), CRISS (Université des Hauts de France), IEDP (Université Jean Monnet, Sceaux) – ISJPS (Université Paris I Panthéon-Sorbonne),</w:t>
      </w:r>
      <w:r w:rsidR="00013E0D" w:rsidRPr="00984AB8">
        <w:rPr>
          <w:rFonts w:ascii="Garamond" w:hAnsi="Garamond"/>
        </w:rPr>
        <w:t xml:space="preserve"> </w:t>
      </w:r>
      <w:r w:rsidRPr="00984AB8">
        <w:rPr>
          <w:rFonts w:ascii="Garamond" w:hAnsi="Garamond"/>
        </w:rPr>
        <w:t>RDLF, 30 mars et 31 mars 2020</w:t>
      </w:r>
    </w:p>
    <w:p w14:paraId="2CFD7F40" w14:textId="79FB3B8E" w:rsidR="003A6EA5" w:rsidRPr="00984AB8" w:rsidRDefault="003A6EA5" w:rsidP="00984AB8">
      <w:pPr>
        <w:spacing w:after="80"/>
        <w:contextualSpacing/>
        <w:rPr>
          <w:rFonts w:ascii="Garamond" w:hAnsi="Garamond"/>
        </w:rPr>
      </w:pPr>
      <w:r w:rsidRPr="00984AB8">
        <w:rPr>
          <w:rFonts w:ascii="Garamond" w:hAnsi="Garamond"/>
        </w:rPr>
        <w:t xml:space="preserve">- </w:t>
      </w:r>
      <w:r w:rsidR="00186FEC" w:rsidRPr="00984AB8">
        <w:rPr>
          <w:rFonts w:ascii="Garamond" w:hAnsi="Garamond"/>
        </w:rPr>
        <w:t>« </w:t>
      </w:r>
      <w:r w:rsidRPr="00984AB8">
        <w:rPr>
          <w:rFonts w:ascii="Garamond" w:hAnsi="Garamond"/>
        </w:rPr>
        <w:t>Le contrôle parlementaire</w:t>
      </w:r>
      <w:r w:rsidR="005D19F8" w:rsidRPr="00984AB8">
        <w:rPr>
          <w:rFonts w:ascii="Garamond" w:hAnsi="Garamond"/>
        </w:rPr>
        <w:t>. Entre subsidiarité et redevabilité</w:t>
      </w:r>
      <w:r w:rsidR="00186FEC" w:rsidRPr="00984AB8">
        <w:rPr>
          <w:rFonts w:ascii="Garamond" w:hAnsi="Garamond"/>
        </w:rPr>
        <w:t> »</w:t>
      </w:r>
      <w:r w:rsidRPr="00984AB8">
        <w:rPr>
          <w:rFonts w:ascii="Garamond" w:hAnsi="Garamond"/>
        </w:rPr>
        <w:t xml:space="preserve">, </w:t>
      </w:r>
      <w:r w:rsidRPr="00984AB8">
        <w:rPr>
          <w:rFonts w:ascii="Garamond" w:hAnsi="Garamond"/>
          <w:i/>
        </w:rPr>
        <w:t>La création du Parquet européen : simple évolution ou révolution au sein de l’espace judiciaire européen</w:t>
      </w:r>
      <w:r w:rsidRPr="00984AB8">
        <w:rPr>
          <w:rFonts w:ascii="Garamond" w:hAnsi="Garamond"/>
        </w:rPr>
        <w:t xml:space="preserve"> ? Université Grenoble-Alpes, 21 et 22 novembre 2019.</w:t>
      </w:r>
    </w:p>
    <w:p w14:paraId="0D401416" w14:textId="5312CD54" w:rsidR="00252B50" w:rsidRPr="00984AB8" w:rsidRDefault="00252B50" w:rsidP="00984AB8">
      <w:pPr>
        <w:spacing w:after="80"/>
        <w:contextualSpacing/>
        <w:rPr>
          <w:rFonts w:ascii="Garamond" w:hAnsi="Garamond"/>
        </w:rPr>
      </w:pPr>
      <w:r w:rsidRPr="00984AB8">
        <w:rPr>
          <w:rFonts w:ascii="Garamond" w:hAnsi="Garamond"/>
        </w:rPr>
        <w:lastRenderedPageBreak/>
        <w:t xml:space="preserve">- « Guerre économique et droit de l’Union européenne », </w:t>
      </w:r>
      <w:r w:rsidRPr="00984AB8">
        <w:rPr>
          <w:rFonts w:ascii="Garamond" w:hAnsi="Garamond"/>
          <w:i/>
        </w:rPr>
        <w:t>Guerre économique et droit</w:t>
      </w:r>
      <w:r w:rsidRPr="00984AB8">
        <w:rPr>
          <w:rFonts w:ascii="Garamond" w:hAnsi="Garamond"/>
        </w:rPr>
        <w:t>, ADDCDA, Université Toulouse I Capitole, 3 octobre 2019.</w:t>
      </w:r>
    </w:p>
    <w:p w14:paraId="1E7D1C88" w14:textId="0A7E1BDD" w:rsidR="006E0397" w:rsidRPr="00984AB8" w:rsidRDefault="006E0397" w:rsidP="00984AB8">
      <w:pPr>
        <w:spacing w:after="80"/>
        <w:contextualSpacing/>
        <w:rPr>
          <w:rFonts w:ascii="Garamond" w:hAnsi="Garamond"/>
        </w:rPr>
      </w:pPr>
      <w:r w:rsidRPr="00984AB8">
        <w:rPr>
          <w:rFonts w:ascii="Garamond" w:hAnsi="Garamond"/>
        </w:rPr>
        <w:t xml:space="preserve">- «L’Europe puissance : l’Union de la sécurité et de la défense », </w:t>
      </w:r>
      <w:r w:rsidRPr="00984AB8">
        <w:rPr>
          <w:rFonts w:ascii="Garamond" w:hAnsi="Garamond"/>
          <w:i/>
          <w:iCs/>
        </w:rPr>
        <w:t>Souveraineté européenne : du discours politique à une réalité juridique ? </w:t>
      </w:r>
      <w:r w:rsidRPr="00984AB8">
        <w:rPr>
          <w:rFonts w:ascii="Garamond" w:hAnsi="Garamond"/>
        </w:rPr>
        <w:t>», IRDEIC, Université Toulouse I Capitole, 26 et 27 septembre 2019.</w:t>
      </w:r>
    </w:p>
    <w:p w14:paraId="569EF064" w14:textId="413EA948" w:rsidR="00205962" w:rsidRPr="00984AB8" w:rsidRDefault="00205962" w:rsidP="00984AB8">
      <w:pPr>
        <w:spacing w:after="80"/>
        <w:rPr>
          <w:rFonts w:ascii="Garamond" w:hAnsi="Garamond"/>
        </w:rPr>
      </w:pPr>
      <w:r w:rsidRPr="00984AB8">
        <w:rPr>
          <w:rFonts w:ascii="Garamond" w:hAnsi="Garamond"/>
        </w:rPr>
        <w:t>- « L’Europe démocratique : le récit des récits ? »</w:t>
      </w:r>
      <w:r w:rsidR="006E0397" w:rsidRPr="00984AB8">
        <w:rPr>
          <w:rFonts w:ascii="Garamond" w:hAnsi="Garamond"/>
        </w:rPr>
        <w:t>,</w:t>
      </w:r>
      <w:r w:rsidRPr="00984AB8">
        <w:rPr>
          <w:rFonts w:ascii="Garamond" w:hAnsi="Garamond"/>
        </w:rPr>
        <w:t xml:space="preserve"> </w:t>
      </w:r>
      <w:r w:rsidRPr="00984AB8">
        <w:rPr>
          <w:rFonts w:ascii="Garamond" w:hAnsi="Garamond"/>
          <w:i/>
        </w:rPr>
        <w:t>Les récits judiciaires de l’Europe (I), Cadre conceptuel et identification des récits judiciaires</w:t>
      </w:r>
      <w:r w:rsidRPr="00984AB8">
        <w:rPr>
          <w:rFonts w:ascii="Garamond" w:hAnsi="Garamond"/>
        </w:rPr>
        <w:t>, Université Saint-Louis – Bruxelles, 24 mai 2019.</w:t>
      </w:r>
    </w:p>
    <w:p w14:paraId="5392F135" w14:textId="77777777" w:rsidR="00C437B6" w:rsidRPr="00984AB8" w:rsidRDefault="00C437B6" w:rsidP="00984AB8">
      <w:pPr>
        <w:spacing w:after="80"/>
        <w:rPr>
          <w:rFonts w:ascii="Garamond" w:hAnsi="Garamond"/>
        </w:rPr>
      </w:pPr>
      <w:r w:rsidRPr="00984AB8">
        <w:rPr>
          <w:rFonts w:ascii="Garamond" w:hAnsi="Garamond"/>
        </w:rPr>
        <w:t xml:space="preserve">- « Le Parlement européen : Chambre des peuples ou Assemblée de l’Union ? », </w:t>
      </w:r>
      <w:r w:rsidRPr="00984AB8">
        <w:rPr>
          <w:rFonts w:ascii="Garamond" w:hAnsi="Garamond"/>
          <w:bCs/>
          <w:i/>
        </w:rPr>
        <w:t>Les élections européennes, 40 ans après. Bilans, enjeux et perspectives</w:t>
      </w:r>
      <w:r w:rsidRPr="00984AB8">
        <w:rPr>
          <w:rFonts w:ascii="Garamond" w:hAnsi="Garamond"/>
          <w:bCs/>
        </w:rPr>
        <w:t>, C</w:t>
      </w:r>
      <w:r w:rsidRPr="00984AB8">
        <w:rPr>
          <w:rFonts w:ascii="Garamond" w:hAnsi="Garamond"/>
        </w:rPr>
        <w:t>olloque organisé conjointement par le CRDEI de l'université de Bordeaux et l'Université d'Utrecht., 9-10 mai 2019.</w:t>
      </w:r>
    </w:p>
    <w:p w14:paraId="26D8426E" w14:textId="0C46E62B" w:rsidR="00003D9A" w:rsidRPr="00984AB8" w:rsidRDefault="00003D9A" w:rsidP="00984AB8">
      <w:pPr>
        <w:spacing w:after="80"/>
        <w:rPr>
          <w:rFonts w:ascii="Garamond" w:hAnsi="Garamond"/>
        </w:rPr>
      </w:pPr>
      <w:r w:rsidRPr="00984AB8">
        <w:rPr>
          <w:rFonts w:ascii="Garamond" w:hAnsi="Garamond"/>
        </w:rPr>
        <w:t xml:space="preserve">- « Le traité de Rome à travers les âges », </w:t>
      </w:r>
      <w:r w:rsidRPr="00984AB8">
        <w:rPr>
          <w:rFonts w:ascii="Garamond" w:hAnsi="Garamond"/>
          <w:i/>
        </w:rPr>
        <w:t>Le soixantième anniversaire de l’entrée en vigueur des traités de Rome</w:t>
      </w:r>
      <w:r w:rsidRPr="00984AB8">
        <w:rPr>
          <w:rFonts w:ascii="Garamond" w:hAnsi="Garamond"/>
        </w:rPr>
        <w:t xml:space="preserve">, </w:t>
      </w:r>
      <w:r w:rsidR="006E0397" w:rsidRPr="00984AB8">
        <w:rPr>
          <w:rFonts w:ascii="Garamond" w:hAnsi="Garamond"/>
        </w:rPr>
        <w:t xml:space="preserve">IRDEIC, </w:t>
      </w:r>
      <w:r w:rsidRPr="00984AB8">
        <w:rPr>
          <w:rFonts w:ascii="Garamond" w:hAnsi="Garamond"/>
        </w:rPr>
        <w:t>Université Toulouse I Capitole, 29 et 30 novembre 2018.</w:t>
      </w:r>
    </w:p>
    <w:p w14:paraId="61619274" w14:textId="77777777" w:rsidR="00003D9A" w:rsidRPr="00984AB8" w:rsidRDefault="000F616F" w:rsidP="00984AB8">
      <w:pPr>
        <w:spacing w:after="80"/>
        <w:rPr>
          <w:rFonts w:ascii="Garamond" w:hAnsi="Garamond"/>
        </w:rPr>
      </w:pPr>
      <w:r w:rsidRPr="00984AB8">
        <w:rPr>
          <w:rFonts w:ascii="Garamond" w:hAnsi="Garamond"/>
        </w:rPr>
        <w:t>- « </w:t>
      </w:r>
      <w:r w:rsidRPr="00984AB8">
        <w:rPr>
          <w:rFonts w:ascii="Garamond" w:hAnsi="Garamond"/>
          <w:iCs/>
        </w:rPr>
        <w:t>Handicap et citoyenneté européenne sous l’angle de l’emploi »</w:t>
      </w:r>
      <w:r w:rsidRPr="00984AB8">
        <w:rPr>
          <w:rFonts w:ascii="Garamond" w:hAnsi="Garamond"/>
        </w:rPr>
        <w:t xml:space="preserve">, </w:t>
      </w:r>
      <w:r w:rsidR="00834167" w:rsidRPr="00984AB8">
        <w:rPr>
          <w:rFonts w:ascii="Garamond" w:hAnsi="Garamond"/>
          <w:bCs/>
          <w:i/>
        </w:rPr>
        <w:t>Handicap, emploi et insertion</w:t>
      </w:r>
      <w:r w:rsidR="00834167" w:rsidRPr="00984AB8">
        <w:rPr>
          <w:rFonts w:ascii="Garamond" w:hAnsi="Garamond"/>
        </w:rPr>
        <w:t>, Université Clermont Auvergne, 13-15 novembre 2</w:t>
      </w:r>
      <w:r w:rsidRPr="00984AB8">
        <w:rPr>
          <w:rFonts w:ascii="Garamond" w:hAnsi="Garamond"/>
        </w:rPr>
        <w:t>01</w:t>
      </w:r>
      <w:r w:rsidR="00834167" w:rsidRPr="00984AB8">
        <w:rPr>
          <w:rFonts w:ascii="Garamond" w:hAnsi="Garamond"/>
        </w:rPr>
        <w:t>8</w:t>
      </w:r>
      <w:r w:rsidRPr="00984AB8">
        <w:rPr>
          <w:rFonts w:ascii="Garamond" w:hAnsi="Garamond"/>
        </w:rPr>
        <w:t>.</w:t>
      </w:r>
    </w:p>
    <w:p w14:paraId="1F81A13D" w14:textId="43FAE82F" w:rsidR="001E5D4A" w:rsidRDefault="001E5D4A" w:rsidP="00984AB8">
      <w:pPr>
        <w:spacing w:after="80"/>
        <w:rPr>
          <w:rFonts w:ascii="Garamond" w:hAnsi="Garamond"/>
        </w:rPr>
      </w:pPr>
      <w:r w:rsidRPr="00984AB8">
        <w:rPr>
          <w:rFonts w:ascii="Garamond" w:hAnsi="Garamond"/>
        </w:rPr>
        <w:t>-</w:t>
      </w:r>
      <w:r w:rsidRPr="00984AB8">
        <w:rPr>
          <w:rFonts w:ascii="Garamond" w:hAnsi="Garamond"/>
          <w:i/>
        </w:rPr>
        <w:t xml:space="preserve"> </w:t>
      </w:r>
      <w:r w:rsidRPr="00984AB8">
        <w:rPr>
          <w:rFonts w:ascii="Garamond" w:hAnsi="Garamond"/>
        </w:rPr>
        <w:t>« A la recherche des bases conceptuelles du droit de l’Union européenne : la contribution des manuels de droit des Communautés à la formation d’une discipline de Rome à Maastricht </w:t>
      </w:r>
      <w:r>
        <w:rPr>
          <w:rFonts w:ascii="Garamond" w:hAnsi="Garamond"/>
        </w:rPr>
        <w:t xml:space="preserve">», </w:t>
      </w:r>
      <w:r w:rsidRPr="001E5D4A">
        <w:rPr>
          <w:rFonts w:ascii="Garamond" w:hAnsi="Garamond"/>
          <w:bCs/>
          <w:i/>
        </w:rPr>
        <w:t>Les bases conceptuelles du droit de l’Union européenne. Pour une théorie générale de l’intégration</w:t>
      </w:r>
      <w:r>
        <w:rPr>
          <w:rFonts w:ascii="Garamond" w:hAnsi="Garamond"/>
          <w:bCs/>
        </w:rPr>
        <w:t xml:space="preserve">, </w:t>
      </w:r>
      <w:r w:rsidRPr="001E5D4A">
        <w:rPr>
          <w:rFonts w:ascii="Garamond" w:hAnsi="Garamond"/>
          <w:bCs/>
        </w:rPr>
        <w:t>Colloque annuel de la CEDECE</w:t>
      </w:r>
      <w:r>
        <w:rPr>
          <w:rFonts w:ascii="Garamond" w:hAnsi="Garamond"/>
          <w:bCs/>
        </w:rPr>
        <w:t xml:space="preserve">, </w:t>
      </w:r>
      <w:r w:rsidRPr="001E5D4A">
        <w:rPr>
          <w:rFonts w:ascii="Garamond" w:hAnsi="Garamond"/>
          <w:bCs/>
        </w:rPr>
        <w:t>Université de Tours</w:t>
      </w:r>
      <w:r w:rsidR="006E0397">
        <w:rPr>
          <w:rFonts w:ascii="Garamond" w:hAnsi="Garamond"/>
          <w:bCs/>
        </w:rPr>
        <w:t>,</w:t>
      </w:r>
      <w:r w:rsidRPr="001E5D4A">
        <w:rPr>
          <w:rFonts w:ascii="Garamond" w:hAnsi="Garamond"/>
          <w:bCs/>
        </w:rPr>
        <w:t xml:space="preserve"> 14 et 15 juin 2018</w:t>
      </w:r>
      <w:r>
        <w:rPr>
          <w:rFonts w:ascii="Garamond" w:hAnsi="Garamond"/>
        </w:rPr>
        <w:t>.</w:t>
      </w:r>
    </w:p>
    <w:p w14:paraId="433E61C4" w14:textId="093F4872" w:rsidR="003838EF" w:rsidRDefault="003838EF" w:rsidP="00984AB8">
      <w:pPr>
        <w:spacing w:after="80"/>
        <w:rPr>
          <w:rFonts w:ascii="Garamond" w:hAnsi="Garamond"/>
          <w:bCs/>
        </w:rPr>
      </w:pPr>
      <w:r>
        <w:rPr>
          <w:rFonts w:ascii="Garamond" w:hAnsi="Garamond"/>
        </w:rPr>
        <w:t xml:space="preserve">- </w:t>
      </w:r>
      <w:r w:rsidR="001E5D4A">
        <w:rPr>
          <w:rFonts w:ascii="Garamond" w:hAnsi="Garamond"/>
        </w:rPr>
        <w:t>« </w:t>
      </w:r>
      <w:r w:rsidRPr="003838EF">
        <w:rPr>
          <w:rFonts w:ascii="Garamond" w:hAnsi="Garamond"/>
          <w:bCs/>
        </w:rPr>
        <w:t>Le contrôle parlementaire national et européen à l’épreuve de la crise économique et financière (2008-2018)</w:t>
      </w:r>
      <w:r w:rsidR="001E5D4A">
        <w:rPr>
          <w:rFonts w:ascii="Garamond" w:hAnsi="Garamond"/>
          <w:bCs/>
        </w:rPr>
        <w:t> »</w:t>
      </w:r>
      <w:r w:rsidRPr="003838EF">
        <w:rPr>
          <w:rFonts w:ascii="Garamond" w:hAnsi="Garamond"/>
          <w:bCs/>
        </w:rPr>
        <w:t>,</w:t>
      </w:r>
      <w:r w:rsidR="00013E0D">
        <w:rPr>
          <w:rFonts w:ascii="Garamond" w:hAnsi="Garamond"/>
          <w:bCs/>
        </w:rPr>
        <w:t xml:space="preserve"> </w:t>
      </w:r>
      <w:r w:rsidRPr="003838EF">
        <w:rPr>
          <w:rFonts w:ascii="Garamond" w:hAnsi="Garamond"/>
          <w:bCs/>
          <w:i/>
        </w:rPr>
        <w:t>Le renouveau parlementaire : dix ans d'action et de discours (2008-2018)</w:t>
      </w:r>
      <w:r w:rsidRPr="003838EF">
        <w:rPr>
          <w:rFonts w:ascii="Garamond" w:hAnsi="Garamond"/>
          <w:bCs/>
        </w:rPr>
        <w:t>, Université d’Artois, 17 et 18 mai 2018.</w:t>
      </w:r>
    </w:p>
    <w:p w14:paraId="48F6E3C2" w14:textId="2F0B3E41" w:rsidR="004D282D" w:rsidRDefault="004D282D" w:rsidP="00984AB8">
      <w:pPr>
        <w:spacing w:after="80"/>
        <w:rPr>
          <w:rFonts w:ascii="Garamond" w:hAnsi="Garamond"/>
        </w:rPr>
      </w:pPr>
      <w:r w:rsidRPr="004D282D">
        <w:rPr>
          <w:rFonts w:ascii="Garamond" w:hAnsi="Garamond"/>
          <w:bCs/>
        </w:rPr>
        <w:t xml:space="preserve">- </w:t>
      </w:r>
      <w:r>
        <w:rPr>
          <w:rFonts w:ascii="Garamond" w:hAnsi="Garamond"/>
          <w:bCs/>
        </w:rPr>
        <w:t>« </w:t>
      </w:r>
      <w:r w:rsidRPr="004D282D">
        <w:rPr>
          <w:rFonts w:ascii="Garamond" w:hAnsi="Garamond"/>
          <w:bCs/>
        </w:rPr>
        <w:t>La République de Maurice, du formel au substantiel : d’un modèle à l’autre</w:t>
      </w:r>
      <w:r>
        <w:rPr>
          <w:rFonts w:ascii="Garamond" w:hAnsi="Garamond"/>
          <w:bCs/>
        </w:rPr>
        <w:t xml:space="preserve"> », </w:t>
      </w:r>
      <w:r w:rsidRPr="005D1199">
        <w:rPr>
          <w:rFonts w:ascii="Garamond" w:hAnsi="Garamond"/>
          <w:i/>
        </w:rPr>
        <w:t>Le développement constitutionnel de Maurice en l’honneur du cinquantenaire de l’indépendance</w:t>
      </w:r>
      <w:r>
        <w:rPr>
          <w:rFonts w:ascii="Garamond" w:hAnsi="Garamond"/>
        </w:rPr>
        <w:t>, Université de Maurice, Université de La Réunion, Université Paris Nanterre, Université de Potsdam, Université Franco-Allemande, 14-16 mars 2018.</w:t>
      </w:r>
    </w:p>
    <w:p w14:paraId="41E8B04D" w14:textId="1141C473" w:rsidR="009A6E7F" w:rsidRPr="009A6E7F" w:rsidRDefault="00FE13FD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0F34CB"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Le Parlement européen : la paix institutionnalisée</w:t>
      </w:r>
      <w:r w:rsidR="000F34CB"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L’Union européenne et la paix : quelles avancées vers une fédération européenne ?</w:t>
      </w:r>
      <w:r w:rsidR="009A6E7F" w:rsidRPr="009A6E7F">
        <w:rPr>
          <w:rFonts w:ascii="Garamond" w:hAnsi="Garamond"/>
        </w:rPr>
        <w:t xml:space="preserve"> Journées d’Études Jean Monnet - Université Caen Normandie, 9 et 10 novembre 2017.</w:t>
      </w:r>
    </w:p>
    <w:p w14:paraId="16C05C95" w14:textId="16239BA4" w:rsidR="009A6E7F" w:rsidRPr="009A6E7F" w:rsidRDefault="000F34CB" w:rsidP="00984AB8">
      <w:pPr>
        <w:spacing w:after="80"/>
        <w:rPr>
          <w:rFonts w:ascii="Garamond" w:hAnsi="Garamond"/>
          <w:iCs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</w:rPr>
        <w:t>L’Union européenne et ses outre-mer : quand l’exception devient commune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 xml:space="preserve">L’exception en droit de l’Union européenne, </w:t>
      </w:r>
      <w:r w:rsidR="009A6E7F" w:rsidRPr="009A6E7F">
        <w:rPr>
          <w:rFonts w:ascii="Garamond" w:hAnsi="Garamond"/>
          <w:iCs/>
        </w:rPr>
        <w:t>Université Jean Moulin – Lyon 3, 12 et 13 octobre 2017.</w:t>
      </w:r>
    </w:p>
    <w:p w14:paraId="6CAC751A" w14:textId="2FFB45B8" w:rsidR="009A6E7F" w:rsidRPr="009A6E7F" w:rsidRDefault="000F34CB" w:rsidP="00984AB8">
      <w:pPr>
        <w:spacing w:after="80"/>
        <w:rPr>
          <w:rFonts w:ascii="Garamond" w:hAnsi="Garamond"/>
          <w:b/>
          <w:bCs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  <w:bCs/>
        </w:rPr>
        <w:t>L’insertion des collectivités d’outre-mer dans leur environnement régional : le dépassement de l’égalité réelle par l’altérité acquise</w:t>
      </w:r>
      <w:r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 xml:space="preserve">, </w:t>
      </w:r>
      <w:r w:rsidR="009A6E7F" w:rsidRPr="009A6E7F">
        <w:rPr>
          <w:rFonts w:ascii="Garamond" w:hAnsi="Garamond"/>
          <w:bCs/>
          <w:i/>
        </w:rPr>
        <w:t>La loi du 28 février 2017 relative à l'égalité réelle en outre</w:t>
      </w:r>
      <w:r w:rsidR="009A6E7F" w:rsidRPr="009A6E7F">
        <w:rPr>
          <w:rFonts w:ascii="Garamond" w:hAnsi="Garamond"/>
          <w:i/>
        </w:rPr>
        <w:t>-</w:t>
      </w:r>
      <w:r w:rsidR="009A6E7F" w:rsidRPr="009A6E7F">
        <w:rPr>
          <w:rFonts w:ascii="Garamond" w:hAnsi="Garamond"/>
          <w:bCs/>
          <w:i/>
        </w:rPr>
        <w:t>mer : entre ambition et réalisation</w:t>
      </w:r>
      <w:r w:rsidR="009A6E7F" w:rsidRPr="009A6E7F">
        <w:rPr>
          <w:rFonts w:ascii="Garamond" w:hAnsi="Garamond"/>
          <w:i/>
        </w:rPr>
        <w:t>(s),</w:t>
      </w:r>
      <w:r w:rsidR="009A6E7F" w:rsidRPr="009A6E7F">
        <w:rPr>
          <w:rFonts w:ascii="Garamond" w:hAnsi="Garamond"/>
        </w:rPr>
        <w:t xml:space="preserve"> Université de La Réunion, 29 août 2017.</w:t>
      </w:r>
    </w:p>
    <w:p w14:paraId="2F155065" w14:textId="32553D41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</w:rPr>
        <w:t>L’Union européenne, un espace de solidarité pour ses outre-mer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L’Union européenne et ses outre-mer : quelle communauté de destin ?</w:t>
      </w:r>
      <w:r w:rsidR="009A6E7F" w:rsidRPr="009A6E7F">
        <w:rPr>
          <w:rFonts w:ascii="Garamond" w:hAnsi="Garamond"/>
        </w:rPr>
        <w:t xml:space="preserve"> Université Clermont Auvergne, 7 avril 2017.</w:t>
      </w:r>
    </w:p>
    <w:p w14:paraId="5FBA0689" w14:textId="22DE7AEE" w:rsidR="009A6E7F" w:rsidRPr="009A6E7F" w:rsidRDefault="000F34CB" w:rsidP="00984AB8">
      <w:pPr>
        <w:spacing w:after="80"/>
        <w:rPr>
          <w:rFonts w:ascii="Garamond" w:hAnsi="Garamond"/>
          <w:bCs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</w:t>
      </w:r>
      <w:r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La parlementarisation de la fonction législative dans l’Union européenne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La parlementarisation des processus d'intégration régionale</w:t>
      </w:r>
      <w:r w:rsidR="009A6E7F" w:rsidRPr="009A6E7F">
        <w:rPr>
          <w:rFonts w:ascii="Garamond" w:hAnsi="Garamond"/>
        </w:rPr>
        <w:t>, Université de Rennes I, 22 et 23 septembre</w:t>
      </w:r>
      <w:r w:rsidR="009A6E7F" w:rsidRPr="009A6E7F">
        <w:rPr>
          <w:rFonts w:ascii="Garamond" w:hAnsi="Garamond"/>
          <w:bCs/>
        </w:rPr>
        <w:t xml:space="preserve"> 2016.</w:t>
      </w:r>
    </w:p>
    <w:p w14:paraId="7E99996C" w14:textId="03007CFF" w:rsidR="009A6E7F" w:rsidRPr="009A6E7F" w:rsidRDefault="000F34CB" w:rsidP="00984AB8">
      <w:pPr>
        <w:spacing w:after="80"/>
        <w:rPr>
          <w:rFonts w:ascii="Garamond" w:hAnsi="Garamond"/>
          <w:bCs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</w:t>
      </w:r>
      <w:r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Au Panthéon des principes, la laïcité reconnaissante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Patrimoines et religions</w:t>
      </w:r>
      <w:r w:rsidR="009A6E7F" w:rsidRPr="009A6E7F">
        <w:rPr>
          <w:rFonts w:ascii="Garamond" w:hAnsi="Garamond"/>
        </w:rPr>
        <w:t xml:space="preserve">, </w:t>
      </w:r>
      <w:r>
        <w:rPr>
          <w:rFonts w:ascii="Garamond" w:hAnsi="Garamond"/>
          <w:bCs/>
        </w:rPr>
        <w:t>Université de La Réunion</w:t>
      </w:r>
      <w:r w:rsidR="009A6E7F" w:rsidRPr="009A6E7F">
        <w:rPr>
          <w:rFonts w:ascii="Garamond" w:hAnsi="Garamond"/>
          <w:bCs/>
        </w:rPr>
        <w:t>, 5 avril 2016.</w:t>
      </w:r>
    </w:p>
    <w:p w14:paraId="659FB466" w14:textId="65B5B40C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</w:rPr>
        <w:t>Citoyenneté européenne et nationalité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Nationalité française et océan Indien</w:t>
      </w:r>
      <w:r w:rsidR="009A6E7F" w:rsidRPr="009A6E7F">
        <w:rPr>
          <w:rFonts w:ascii="Garamond" w:hAnsi="Garamond"/>
        </w:rPr>
        <w:t>,</w:t>
      </w:r>
      <w:r>
        <w:rPr>
          <w:rFonts w:ascii="Garamond" w:hAnsi="Garamond"/>
          <w:bCs/>
        </w:rPr>
        <w:t xml:space="preserve"> Université de La Réunion</w:t>
      </w:r>
      <w:r w:rsidR="009A6E7F" w:rsidRPr="009A6E7F">
        <w:rPr>
          <w:rFonts w:ascii="Garamond" w:hAnsi="Garamond"/>
          <w:bCs/>
        </w:rPr>
        <w:t>, 9 novembre 2015.</w:t>
      </w:r>
    </w:p>
    <w:p w14:paraId="3AD8AA1C" w14:textId="708F0AB8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</w:t>
      </w:r>
      <w:r>
        <w:rPr>
          <w:rFonts w:ascii="Garamond" w:hAnsi="Garamond"/>
        </w:rPr>
        <w:t>« </w:t>
      </w:r>
      <w:r w:rsidR="009A6E7F" w:rsidRPr="009A6E7F">
        <w:rPr>
          <w:rFonts w:ascii="Garamond" w:hAnsi="Garamond"/>
          <w:bCs/>
        </w:rPr>
        <w:t>L’approche globale de l’Union européenne dans la lutte contre la piraterie maritime dans l’océan Indien : un modèle de coopération sécuritaire comme instrument de développement</w:t>
      </w:r>
      <w:r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 xml:space="preserve">, </w:t>
      </w:r>
      <w:r w:rsidR="009A6E7F" w:rsidRPr="009A6E7F">
        <w:rPr>
          <w:rFonts w:ascii="Garamond" w:hAnsi="Garamond"/>
          <w:bCs/>
          <w:i/>
        </w:rPr>
        <w:t>Dire l’indianocéanie</w:t>
      </w:r>
      <w:r w:rsidR="009A6E7F" w:rsidRPr="009A6E7F">
        <w:rPr>
          <w:rFonts w:ascii="Garamond" w:hAnsi="Garamond"/>
          <w:bCs/>
        </w:rPr>
        <w:t>, Université de La Réunion, 5 et 6 novembre 2015.</w:t>
      </w:r>
    </w:p>
    <w:p w14:paraId="2502D415" w14:textId="5C23DDD4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</w:rPr>
        <w:t>L’influence du droit de l’Union européenne dans le cadre de la reconnaissance juridique des personnes en situation de handicap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 xml:space="preserve">Les dix ans de la loi </w:t>
      </w:r>
      <w:r>
        <w:rPr>
          <w:rFonts w:ascii="Garamond" w:hAnsi="Garamond"/>
          <w:i/>
        </w:rPr>
        <w:t>”</w:t>
      </w:r>
      <w:r w:rsidR="009A6E7F" w:rsidRPr="009A6E7F">
        <w:rPr>
          <w:rFonts w:ascii="Garamond" w:hAnsi="Garamond"/>
          <w:i/>
        </w:rPr>
        <w:t>Handicap</w:t>
      </w:r>
      <w:r>
        <w:rPr>
          <w:rFonts w:ascii="Garamond" w:hAnsi="Garamond"/>
          <w:i/>
        </w:rPr>
        <w:t>”</w:t>
      </w:r>
      <w:r w:rsidR="009A6E7F" w:rsidRPr="009A6E7F">
        <w:rPr>
          <w:rFonts w:ascii="Garamond" w:hAnsi="Garamond"/>
          <w:i/>
        </w:rPr>
        <w:t xml:space="preserve"> de 2005</w:t>
      </w:r>
      <w:r w:rsidR="009A6E7F" w:rsidRPr="009A6E7F">
        <w:rPr>
          <w:rFonts w:ascii="Garamond" w:hAnsi="Garamond"/>
        </w:rPr>
        <w:t>, Université de La Réunio</w:t>
      </w:r>
      <w:r w:rsidR="008B690B">
        <w:rPr>
          <w:rFonts w:ascii="Garamond" w:hAnsi="Garamond"/>
        </w:rPr>
        <w:t>n</w:t>
      </w:r>
      <w:r w:rsidR="009A6E7F" w:rsidRPr="009A6E7F">
        <w:rPr>
          <w:rFonts w:ascii="Garamond" w:hAnsi="Garamond"/>
        </w:rPr>
        <w:t>, 2 mars 2015.</w:t>
      </w:r>
    </w:p>
    <w:p w14:paraId="788EF048" w14:textId="2E7808D4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</w:rPr>
        <w:t xml:space="preserve">L’arrêt </w:t>
      </w:r>
      <w:r w:rsidR="009A6E7F" w:rsidRPr="009A6E7F">
        <w:rPr>
          <w:rFonts w:ascii="Garamond" w:hAnsi="Garamond"/>
          <w:i/>
        </w:rPr>
        <w:t>Costa</w:t>
      </w:r>
      <w:r w:rsidR="009A6E7F" w:rsidRPr="009A6E7F">
        <w:rPr>
          <w:rFonts w:ascii="Garamond" w:hAnsi="Garamond"/>
        </w:rPr>
        <w:t xml:space="preserve"> appréhendé par la doctrine contemporaine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Cinquante ans après Costa c/ E.N.E.L, quelle protection pour le justiciable ?</w:t>
      </w:r>
      <w:r w:rsidR="009A6E7F" w:rsidRPr="009A6E7F">
        <w:rPr>
          <w:rFonts w:ascii="Garamond" w:hAnsi="Garamond"/>
        </w:rPr>
        <w:t xml:space="preserve"> Université de La Réunion, 19 novembre 2014.</w:t>
      </w:r>
    </w:p>
    <w:p w14:paraId="1EA50560" w14:textId="28E748BB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lastRenderedPageBreak/>
        <w:t>-</w:t>
      </w:r>
      <w:r w:rsidR="009A6E7F" w:rsidRPr="009A6E7F">
        <w:rPr>
          <w:rFonts w:ascii="Garamond" w:hAnsi="Garamond"/>
        </w:rPr>
        <w:t xml:space="preserve"> </w:t>
      </w:r>
      <w:r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Qualité et libre circulation des produits de santé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Qualité et santé : vers un nouvel ordre public sanitaire</w:t>
      </w:r>
      <w:r w:rsidR="009A6E7F" w:rsidRPr="009A6E7F">
        <w:rPr>
          <w:rFonts w:ascii="Garamond" w:hAnsi="Garamond"/>
        </w:rPr>
        <w:t>, Université de Perpignan, 20 décembre 2013.</w:t>
      </w:r>
    </w:p>
    <w:p w14:paraId="3BCBFA3C" w14:textId="374B6704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</w:t>
      </w:r>
      <w:r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L’Euratom et la constitution d’une Europe de l’énergie nucléaire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>Droit public et nucléaire</w:t>
      </w:r>
      <w:r w:rsidR="009A6E7F" w:rsidRPr="009A6E7F">
        <w:rPr>
          <w:rFonts w:ascii="Garamond" w:hAnsi="Garamond"/>
          <w:iCs/>
        </w:rPr>
        <w:t>,</w:t>
      </w:r>
      <w:r w:rsidR="009A6E7F" w:rsidRPr="009A6E7F">
        <w:rPr>
          <w:rFonts w:ascii="Garamond" w:hAnsi="Garamond"/>
        </w:rPr>
        <w:t xml:space="preserve"> Université de Versailles Saint-Quentin, 23 mai 2013.</w:t>
      </w:r>
    </w:p>
    <w:p w14:paraId="1B4B98C8" w14:textId="75189EEA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</w:t>
      </w:r>
      <w:r>
        <w:rPr>
          <w:rFonts w:ascii="Garamond" w:hAnsi="Garamond"/>
        </w:rPr>
        <w:t>« </w:t>
      </w:r>
      <w:r w:rsidR="009A6E7F" w:rsidRPr="009A6E7F">
        <w:rPr>
          <w:rFonts w:ascii="Garamond" w:hAnsi="Garamond"/>
        </w:rPr>
        <w:t>La figure du président dans les cinémas français et américain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0F34CB">
        <w:rPr>
          <w:rFonts w:ascii="Garamond" w:hAnsi="Garamond"/>
          <w:i/>
        </w:rPr>
        <w:t>Le cinéma, miroir du droit et du politique</w:t>
      </w:r>
      <w:r w:rsidR="009A6E7F" w:rsidRPr="009A6E7F">
        <w:rPr>
          <w:rFonts w:ascii="Garamond" w:hAnsi="Garamond"/>
        </w:rPr>
        <w:t>, Université de Perpignan, 12 avril 2013.</w:t>
      </w:r>
    </w:p>
    <w:p w14:paraId="3E30E0FC" w14:textId="1481F04C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  <w:iCs/>
        </w:rPr>
        <w:t>« </w:t>
      </w:r>
      <w:r w:rsidR="009A6E7F" w:rsidRPr="009A6E7F">
        <w:rPr>
          <w:rFonts w:ascii="Garamond" w:hAnsi="Garamond"/>
          <w:iCs/>
        </w:rPr>
        <w:t>La compatibilité de la planification avec le droit de l’Union européenne</w:t>
      </w:r>
      <w:r>
        <w:rPr>
          <w:rFonts w:ascii="Garamond" w:hAnsi="Garamond"/>
          <w:iCs/>
        </w:rPr>
        <w:t> »</w:t>
      </w:r>
      <w:r w:rsidR="009A6E7F" w:rsidRPr="000F34CB">
        <w:rPr>
          <w:rFonts w:ascii="Garamond" w:hAnsi="Garamond"/>
          <w:iCs/>
        </w:rPr>
        <w:t>,</w:t>
      </w:r>
      <w:r w:rsidR="009A6E7F" w:rsidRPr="009A6E7F">
        <w:rPr>
          <w:rFonts w:ascii="Garamond" w:hAnsi="Garamond"/>
          <w:i/>
          <w:iCs/>
        </w:rPr>
        <w:t xml:space="preserve"> La santé publique à l’épreuve de la rareté, </w:t>
      </w:r>
      <w:r w:rsidR="009A6E7F" w:rsidRPr="009A6E7F">
        <w:rPr>
          <w:rFonts w:ascii="Garamond" w:hAnsi="Garamond"/>
        </w:rPr>
        <w:t xml:space="preserve">Université de Perpignan, </w:t>
      </w:r>
      <w:r w:rsidR="009A6E7F" w:rsidRPr="009A6E7F">
        <w:rPr>
          <w:rFonts w:ascii="Garamond" w:hAnsi="Garamond"/>
          <w:iCs/>
        </w:rPr>
        <w:t>14 décembre 2012.</w:t>
      </w:r>
    </w:p>
    <w:p w14:paraId="74340374" w14:textId="38EA105A" w:rsidR="009A6E7F" w:rsidRPr="009A6E7F" w:rsidRDefault="000F34CB" w:rsidP="00984AB8">
      <w:pPr>
        <w:spacing w:after="80"/>
        <w:rPr>
          <w:rFonts w:ascii="Garamond" w:hAnsi="Garamond"/>
          <w:b/>
          <w:bCs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</w:rPr>
        <w:t>La gouvernance : cheval de Troie de l’Union européenne ?</w:t>
      </w:r>
      <w:r>
        <w:rPr>
          <w:rFonts w:ascii="Garamond" w:hAnsi="Garamond"/>
        </w:rPr>
        <w:t> »,</w:t>
      </w:r>
      <w:r w:rsidR="009A6E7F" w:rsidRPr="009A6E7F">
        <w:rPr>
          <w:rFonts w:ascii="Garamond" w:hAnsi="Garamond"/>
        </w:rPr>
        <w:t xml:space="preserve"> </w:t>
      </w:r>
      <w:r w:rsidR="009A6E7F" w:rsidRPr="009A6E7F">
        <w:rPr>
          <w:rFonts w:ascii="Garamond" w:hAnsi="Garamond"/>
          <w:i/>
        </w:rPr>
        <w:t>Le droit public à l’épreuve de la gouvernance</w:t>
      </w:r>
      <w:r w:rsidR="009A6E7F" w:rsidRPr="009A6E7F">
        <w:rPr>
          <w:rFonts w:ascii="Garamond" w:hAnsi="Garamond"/>
        </w:rPr>
        <w:t>, Université de Perpignan, Journée d’études franco-espagnole, 30 septembre 2011.</w:t>
      </w:r>
    </w:p>
    <w:p w14:paraId="0A75662A" w14:textId="37542EA0" w:rsidR="009A6E7F" w:rsidRPr="009A6E7F" w:rsidRDefault="000F34CB" w:rsidP="00984AB8">
      <w:pPr>
        <w:spacing w:after="80"/>
        <w:rPr>
          <w:rFonts w:ascii="Garamond" w:hAnsi="Garamond"/>
          <w:b/>
          <w:bCs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</w:rPr>
        <w:t xml:space="preserve">Le contrôle parlementaire en France de la politique européenne du Gouvernement au titre de l’article 88-4 de la Constitution : microcosme de la nature </w:t>
      </w:r>
      <w:r w:rsidR="009A6E7F" w:rsidRPr="009A6E7F">
        <w:rPr>
          <w:rFonts w:ascii="Garamond" w:hAnsi="Garamond"/>
          <w:i/>
        </w:rPr>
        <w:t xml:space="preserve">sui generis </w:t>
      </w:r>
      <w:r w:rsidR="009A6E7F" w:rsidRPr="009A6E7F">
        <w:rPr>
          <w:rFonts w:ascii="Garamond" w:hAnsi="Garamond"/>
        </w:rPr>
        <w:t>de l’Union européenne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>Les Parlements nationaux et l’Union européenne</w:t>
      </w:r>
      <w:r w:rsidR="009A6E7F" w:rsidRPr="009A6E7F">
        <w:rPr>
          <w:rFonts w:ascii="Garamond" w:hAnsi="Garamond"/>
        </w:rPr>
        <w:t xml:space="preserve">, colloque annuel </w:t>
      </w:r>
      <w:r>
        <w:rPr>
          <w:rFonts w:ascii="Garamond" w:hAnsi="Garamond"/>
        </w:rPr>
        <w:t xml:space="preserve">de la </w:t>
      </w:r>
      <w:r w:rsidR="009A6E7F" w:rsidRPr="009A6E7F">
        <w:rPr>
          <w:rFonts w:ascii="Garamond" w:hAnsi="Garamond"/>
        </w:rPr>
        <w:t xml:space="preserve">CEDECE, </w:t>
      </w:r>
      <w:r w:rsidR="003E2010">
        <w:rPr>
          <w:rFonts w:ascii="Garamond" w:hAnsi="Garamond"/>
        </w:rPr>
        <w:t xml:space="preserve">Paris, </w:t>
      </w:r>
      <w:r w:rsidR="00C65FD3">
        <w:rPr>
          <w:rFonts w:ascii="Garamond" w:hAnsi="Garamond"/>
        </w:rPr>
        <w:t xml:space="preserve">23 et </w:t>
      </w:r>
      <w:r w:rsidR="009A6E7F" w:rsidRPr="009A6E7F">
        <w:rPr>
          <w:rFonts w:ascii="Garamond" w:hAnsi="Garamond"/>
        </w:rPr>
        <w:t>24 juin 2011.</w:t>
      </w:r>
    </w:p>
    <w:p w14:paraId="54DD17D2" w14:textId="7E5B33C4" w:rsidR="009A6E7F" w:rsidRPr="009A6E7F" w:rsidRDefault="000F34CB" w:rsidP="00984AB8">
      <w:pPr>
        <w:spacing w:after="80"/>
        <w:rPr>
          <w:rFonts w:ascii="Garamond" w:hAnsi="Garamond"/>
          <w:b/>
          <w:bCs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</w:rPr>
        <w:t>La sanctuarisation constitutionnelle : la protection malgré elles des générations futures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>Quelle responsabilité juridique envers les générations futures </w:t>
      </w:r>
      <w:r w:rsidR="009A6E7F" w:rsidRPr="009A6E7F">
        <w:rPr>
          <w:rFonts w:ascii="Garamond" w:hAnsi="Garamond"/>
        </w:rPr>
        <w:t>? Université de Versailles Saint-Quentin et Université de Poitiers, 10 et 13 décembre 2010.</w:t>
      </w:r>
    </w:p>
    <w:p w14:paraId="40E7C6D4" w14:textId="67B20796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</w:rPr>
        <w:t>L’Union européenne face au handicap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>Droit public et handicap</w:t>
      </w:r>
      <w:r w:rsidR="009A6E7F" w:rsidRPr="009A6E7F">
        <w:rPr>
          <w:rFonts w:ascii="Garamond" w:hAnsi="Garamond"/>
        </w:rPr>
        <w:t xml:space="preserve">, </w:t>
      </w:r>
      <w:r w:rsidRPr="009A6E7F">
        <w:rPr>
          <w:rFonts w:ascii="Garamond" w:hAnsi="Garamond"/>
        </w:rPr>
        <w:t xml:space="preserve">Université de Versailles Saint-Quentin </w:t>
      </w:r>
      <w:r>
        <w:rPr>
          <w:rFonts w:ascii="Garamond" w:hAnsi="Garamond"/>
        </w:rPr>
        <w:t xml:space="preserve">et </w:t>
      </w:r>
      <w:r w:rsidR="009A6E7F" w:rsidRPr="009A6E7F">
        <w:rPr>
          <w:rFonts w:ascii="Garamond" w:hAnsi="Garamond"/>
        </w:rPr>
        <w:t>Sénat, 8 février 2010.</w:t>
      </w:r>
    </w:p>
    <w:p w14:paraId="16C3904E" w14:textId="2CBE6457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</w:rPr>
        <w:t>La fonction législative communautaire : la loi concurrencée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>La légistique dans le système de l’Union Européenne : quelle nouvelle approche ?</w:t>
      </w:r>
      <w:r>
        <w:rPr>
          <w:rFonts w:ascii="Garamond" w:hAnsi="Garamond"/>
          <w:iCs/>
        </w:rPr>
        <w:t xml:space="preserve"> », </w:t>
      </w:r>
      <w:r w:rsidR="009A6E7F" w:rsidRPr="009A6E7F">
        <w:rPr>
          <w:rFonts w:ascii="Garamond" w:hAnsi="Garamond"/>
        </w:rPr>
        <w:t xml:space="preserve">Université </w:t>
      </w:r>
      <w:r>
        <w:rPr>
          <w:rFonts w:ascii="Garamond" w:hAnsi="Garamond"/>
        </w:rPr>
        <w:t xml:space="preserve">de </w:t>
      </w:r>
      <w:r w:rsidR="009A6E7F" w:rsidRPr="009A6E7F">
        <w:rPr>
          <w:rFonts w:ascii="Garamond" w:hAnsi="Garamond"/>
        </w:rPr>
        <w:t>Lille 2, 14 décembre 2009.</w:t>
      </w:r>
    </w:p>
    <w:p w14:paraId="6783B948" w14:textId="5651CD27" w:rsidR="009A6E7F" w:rsidRPr="009A6E7F" w:rsidRDefault="000F34CB" w:rsidP="00984AB8">
      <w:pPr>
        <w:spacing w:after="80"/>
        <w:rPr>
          <w:rFonts w:ascii="Garamond" w:hAnsi="Garamond"/>
        </w:rPr>
      </w:pPr>
      <w:r>
        <w:rPr>
          <w:rFonts w:ascii="Garamond" w:hAnsi="Garamond"/>
        </w:rPr>
        <w:t>- « </w:t>
      </w:r>
      <w:r w:rsidR="009A6E7F" w:rsidRPr="009A6E7F">
        <w:rPr>
          <w:rFonts w:ascii="Garamond" w:hAnsi="Garamond"/>
        </w:rPr>
        <w:t>Les fonds structurels européens : facteurs d’intégration territoriale</w:t>
      </w:r>
      <w:r>
        <w:rPr>
          <w:rFonts w:ascii="Garamond" w:hAnsi="Garamond"/>
        </w:rPr>
        <w:t> »</w:t>
      </w:r>
      <w:r w:rsidR="009A6E7F" w:rsidRPr="009A6E7F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  <w:iCs/>
        </w:rPr>
        <w:t>Les collectivités locales, facteur de fédération dans l’Union européenne</w:t>
      </w:r>
      <w:r>
        <w:rPr>
          <w:rFonts w:ascii="Garamond" w:hAnsi="Garamond"/>
        </w:rPr>
        <w:t xml:space="preserve"> ? Sciences-Po </w:t>
      </w:r>
      <w:r w:rsidR="00C65FD3">
        <w:rPr>
          <w:rFonts w:ascii="Garamond" w:hAnsi="Garamond"/>
        </w:rPr>
        <w:t xml:space="preserve">Aix-en-Provence, 12 et </w:t>
      </w:r>
      <w:r w:rsidR="009A6E7F" w:rsidRPr="009A6E7F">
        <w:rPr>
          <w:rFonts w:ascii="Garamond" w:hAnsi="Garamond"/>
        </w:rPr>
        <w:t>13 mars 2009.</w:t>
      </w:r>
    </w:p>
    <w:p w14:paraId="4367DACB" w14:textId="58157806" w:rsidR="009A6E7F" w:rsidRPr="009A6E7F" w:rsidRDefault="000F34CB" w:rsidP="00984AB8">
      <w:pPr>
        <w:spacing w:after="80"/>
        <w:rPr>
          <w:rFonts w:ascii="Garamond" w:hAnsi="Garamond"/>
          <w:bCs/>
        </w:rPr>
      </w:pPr>
      <w:r>
        <w:rPr>
          <w:rFonts w:ascii="Garamond" w:hAnsi="Garamond"/>
          <w:bCs/>
        </w:rPr>
        <w:t>- « </w:t>
      </w:r>
      <w:r w:rsidR="009A6E7F" w:rsidRPr="009A6E7F">
        <w:rPr>
          <w:rFonts w:ascii="Garamond" w:hAnsi="Garamond"/>
          <w:bCs/>
        </w:rPr>
        <w:t>Du développement durable dans les programmes territoriaux de l’Union européenne</w:t>
      </w:r>
      <w:r>
        <w:rPr>
          <w:rFonts w:ascii="Garamond" w:hAnsi="Garamond"/>
          <w:bCs/>
        </w:rPr>
        <w:t> »</w:t>
      </w:r>
      <w:r w:rsidR="009A6E7F" w:rsidRPr="009A6E7F">
        <w:rPr>
          <w:rFonts w:ascii="Garamond" w:hAnsi="Garamond"/>
          <w:bCs/>
        </w:rPr>
        <w:t xml:space="preserve">, in </w:t>
      </w:r>
      <w:r w:rsidR="009A6E7F" w:rsidRPr="009A6E7F">
        <w:rPr>
          <w:rFonts w:ascii="Garamond" w:hAnsi="Garamond"/>
          <w:bCs/>
          <w:i/>
          <w:iCs/>
        </w:rPr>
        <w:t xml:space="preserve">Développement urbain durable, </w:t>
      </w:r>
      <w:r w:rsidR="009A6E7F" w:rsidRPr="009A6E7F">
        <w:rPr>
          <w:rFonts w:ascii="Garamond" w:hAnsi="Garamond"/>
          <w:bCs/>
        </w:rPr>
        <w:t>Université Petru Maior</w:t>
      </w:r>
      <w:r>
        <w:rPr>
          <w:rFonts w:ascii="Garamond" w:hAnsi="Garamond"/>
          <w:bCs/>
        </w:rPr>
        <w:t xml:space="preserve"> (Roumanie)</w:t>
      </w:r>
      <w:r w:rsidR="00C65FD3">
        <w:rPr>
          <w:rFonts w:ascii="Garamond" w:hAnsi="Garamond"/>
          <w:bCs/>
        </w:rPr>
        <w:t xml:space="preserve">, 4 au </w:t>
      </w:r>
      <w:r w:rsidR="009A6E7F" w:rsidRPr="009A6E7F">
        <w:rPr>
          <w:rFonts w:ascii="Garamond" w:hAnsi="Garamond"/>
          <w:bCs/>
        </w:rPr>
        <w:t>7 juin 2008.</w:t>
      </w:r>
    </w:p>
    <w:p w14:paraId="02417D35" w14:textId="03AC2D3E" w:rsidR="009A6E7F" w:rsidRPr="009A6E7F" w:rsidRDefault="000F34CB" w:rsidP="00984AB8">
      <w:pPr>
        <w:spacing w:after="8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- « </w:t>
      </w:r>
      <w:r w:rsidR="009A6E7F" w:rsidRPr="009A6E7F">
        <w:rPr>
          <w:rFonts w:ascii="Garamond" w:hAnsi="Garamond"/>
          <w:bCs/>
        </w:rPr>
        <w:t>L’intégration territoriale européenne</w:t>
      </w:r>
      <w:r w:rsidR="009A6E7F" w:rsidRPr="009A6E7F">
        <w:rPr>
          <w:rFonts w:ascii="Garamond" w:hAnsi="Garamond"/>
          <w:bCs/>
          <w:i/>
          <w:iCs/>
        </w:rPr>
        <w:t xml:space="preserve">, </w:t>
      </w:r>
      <w:r w:rsidR="009A6E7F" w:rsidRPr="009A6E7F">
        <w:rPr>
          <w:rFonts w:ascii="Garamond" w:hAnsi="Garamond"/>
          <w:bCs/>
        </w:rPr>
        <w:t xml:space="preserve">in </w:t>
      </w:r>
      <w:r w:rsidR="009A6E7F" w:rsidRPr="009A6E7F">
        <w:rPr>
          <w:rFonts w:ascii="Garamond" w:hAnsi="Garamond"/>
          <w:bCs/>
          <w:i/>
          <w:iCs/>
        </w:rPr>
        <w:t>Partenariat international et développement du territoire</w:t>
      </w:r>
      <w:r>
        <w:rPr>
          <w:rFonts w:ascii="Garamond" w:hAnsi="Garamond"/>
          <w:bCs/>
          <w:iCs/>
        </w:rPr>
        <w:t xml:space="preserve"> » , </w:t>
      </w:r>
      <w:r w:rsidR="009A6E7F" w:rsidRPr="009A6E7F">
        <w:rPr>
          <w:rFonts w:ascii="Garamond" w:hAnsi="Garamond"/>
          <w:bCs/>
        </w:rPr>
        <w:t>Université Petru Maior</w:t>
      </w:r>
      <w:r>
        <w:rPr>
          <w:rFonts w:ascii="Garamond" w:hAnsi="Garamond"/>
          <w:bCs/>
        </w:rPr>
        <w:t xml:space="preserve"> (Roumanie)</w:t>
      </w:r>
      <w:r w:rsidR="00C65FD3">
        <w:rPr>
          <w:rFonts w:ascii="Garamond" w:hAnsi="Garamond"/>
          <w:bCs/>
        </w:rPr>
        <w:t xml:space="preserve">, 29 mai au </w:t>
      </w:r>
      <w:r w:rsidR="009A6E7F" w:rsidRPr="009A6E7F">
        <w:rPr>
          <w:rFonts w:ascii="Garamond" w:hAnsi="Garamond"/>
          <w:bCs/>
        </w:rPr>
        <w:t>3 juin 2006.</w:t>
      </w:r>
    </w:p>
    <w:p w14:paraId="256D1D77" w14:textId="48BEC5D1" w:rsidR="009A6E7F" w:rsidRPr="009A6E7F" w:rsidRDefault="000F34CB" w:rsidP="00984AB8">
      <w:pPr>
        <w:spacing w:after="80"/>
        <w:rPr>
          <w:rFonts w:ascii="Garamond" w:hAnsi="Garamond"/>
        </w:rPr>
      </w:pPr>
      <w:r w:rsidRPr="00F824B9">
        <w:rPr>
          <w:rFonts w:ascii="Garamond" w:hAnsi="Garamond"/>
        </w:rPr>
        <w:t>- « </w:t>
      </w:r>
      <w:r w:rsidR="00F824B9" w:rsidRPr="00F824B9">
        <w:rPr>
          <w:rFonts w:ascii="Garamond" w:hAnsi="Garamond"/>
          <w:bCs/>
          <w:iCs/>
        </w:rPr>
        <w:t xml:space="preserve">Du projet de traité instituant l’Union européenne (1984) au projet de traité établissant une Constitution pour l’Europe (2003), </w:t>
      </w:r>
      <w:r w:rsidR="00F824B9" w:rsidRPr="00F824B9">
        <w:rPr>
          <w:rFonts w:ascii="Garamond" w:hAnsi="Garamond"/>
          <w:bCs/>
          <w:i/>
          <w:iCs/>
        </w:rPr>
        <w:t xml:space="preserve">A Constitution for Europe ? </w:t>
      </w:r>
      <w:r w:rsidR="00F824B9" w:rsidRPr="00F76980">
        <w:rPr>
          <w:rFonts w:ascii="Garamond" w:hAnsi="Garamond"/>
          <w:bCs/>
          <w:i/>
          <w:iCs/>
        </w:rPr>
        <w:t>Governance and policy making in the European</w:t>
      </w:r>
      <w:r w:rsidR="009A6E7F" w:rsidRPr="00F824B9">
        <w:rPr>
          <w:rFonts w:ascii="Garamond" w:hAnsi="Garamond"/>
          <w:i/>
          <w:iCs/>
        </w:rPr>
        <w:t xml:space="preserve"> Union</w:t>
      </w:r>
      <w:r w:rsidR="009A6E7F" w:rsidRPr="00F824B9">
        <w:rPr>
          <w:rFonts w:ascii="Garamond" w:hAnsi="Garamond"/>
        </w:rPr>
        <w:t>, conférence biennale</w:t>
      </w:r>
      <w:r w:rsidR="009A6E7F" w:rsidRPr="009A6E7F">
        <w:rPr>
          <w:rFonts w:ascii="Garamond" w:hAnsi="Garamond"/>
        </w:rPr>
        <w:t xml:space="preserve"> de l’Association d’Études sur la Communauté européenne</w:t>
      </w:r>
      <w:r>
        <w:rPr>
          <w:rFonts w:ascii="Garamond" w:hAnsi="Garamond"/>
        </w:rPr>
        <w:t xml:space="preserve">, </w:t>
      </w:r>
      <w:r w:rsidR="00C65FD3">
        <w:rPr>
          <w:rFonts w:ascii="Garamond" w:hAnsi="Garamond"/>
        </w:rPr>
        <w:t xml:space="preserve">Montréal, 27 au </w:t>
      </w:r>
      <w:r w:rsidR="009A6E7F" w:rsidRPr="009A6E7F">
        <w:rPr>
          <w:rFonts w:ascii="Garamond" w:hAnsi="Garamond"/>
        </w:rPr>
        <w:t>29 mai 2004.</w:t>
      </w:r>
    </w:p>
    <w:p w14:paraId="2C1A3934" w14:textId="72CE2BAF" w:rsidR="00A97013" w:rsidRPr="009A6E7F" w:rsidRDefault="00A97013" w:rsidP="00A97013">
      <w:pPr>
        <w:spacing w:before="120" w:after="0"/>
        <w:jc w:val="center"/>
        <w:rPr>
          <w:rFonts w:ascii="Garamond" w:hAnsi="Garamond"/>
          <w:b/>
          <w:bCs/>
        </w:rPr>
      </w:pPr>
      <w:r w:rsidRPr="00FA0982">
        <w:rPr>
          <w:rFonts w:ascii="Garamond" w:hAnsi="Garamond"/>
          <w:b/>
          <w:bCs/>
        </w:rPr>
        <w:t>C</w:t>
      </w:r>
      <w:r w:rsidRPr="00FA0982">
        <w:rPr>
          <w:rFonts w:ascii="Garamond" w:hAnsi="Garamond"/>
          <w:b/>
          <w:bCs/>
          <w:smallCaps/>
        </w:rPr>
        <w:t>onférences</w:t>
      </w:r>
      <w:r>
        <w:rPr>
          <w:rFonts w:ascii="Garamond" w:hAnsi="Garamond"/>
          <w:b/>
          <w:bCs/>
        </w:rPr>
        <w:t xml:space="preserve"> </w:t>
      </w:r>
    </w:p>
    <w:p w14:paraId="3026B67F" w14:textId="56C73A5C" w:rsidR="00771321" w:rsidRDefault="00771321" w:rsidP="00A97013">
      <w:pPr>
        <w:spacing w:after="0"/>
        <w:rPr>
          <w:rFonts w:ascii="Garamond" w:hAnsi="Garamond"/>
        </w:rPr>
      </w:pPr>
      <w:r>
        <w:rPr>
          <w:rFonts w:ascii="Garamond" w:hAnsi="Garamond"/>
        </w:rPr>
        <w:t>- Les enjeux des prochaines élections européennes, Conférence organisée par l’Association des juristes publicistes de l’Université Toulouse Capitole, 7 mars 2024.</w:t>
      </w:r>
    </w:p>
    <w:p w14:paraId="3E93C789" w14:textId="5833FE8D" w:rsidR="00A97013" w:rsidRDefault="00A97013" w:rsidP="00A97013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Les avenirs de l’Union européenne, le futur au présent. Éléments de réflexion au lendemain de la Conférence sur l’avenir de l’Europe. </w:t>
      </w:r>
      <w:r w:rsidRPr="00722A9C">
        <w:rPr>
          <w:rFonts w:ascii="Garamond" w:hAnsi="Garamond"/>
          <w:i/>
        </w:rPr>
        <w:t>Quatrième rendez-vous de l’Axe « Normes et institutions en Europe</w:t>
      </w:r>
      <w:r>
        <w:rPr>
          <w:rFonts w:ascii="Garamond" w:hAnsi="Garamond"/>
        </w:rPr>
        <w:t> », IRJI François Rabelais, Université de Tours, 13 avril 2023.</w:t>
      </w:r>
    </w:p>
    <w:p w14:paraId="37079146" w14:textId="77777777" w:rsidR="00A97013" w:rsidRPr="00E66418" w:rsidRDefault="00A97013" w:rsidP="00A97013">
      <w:pPr>
        <w:spacing w:after="0"/>
        <w:rPr>
          <w:rFonts w:ascii="Garamond" w:hAnsi="Garamond"/>
        </w:rPr>
      </w:pPr>
      <w:r w:rsidRPr="00E66418">
        <w:rPr>
          <w:rFonts w:ascii="Garamond" w:hAnsi="Garamond"/>
        </w:rPr>
        <w:t xml:space="preserve">- </w:t>
      </w:r>
      <w:r w:rsidRPr="00E66418">
        <w:rPr>
          <w:rFonts w:ascii="Garamond" w:hAnsi="Garamond"/>
          <w:iCs/>
        </w:rPr>
        <w:t>La légitimité démocratique de l’Union</w:t>
      </w:r>
      <w:r w:rsidRPr="00E66418">
        <w:rPr>
          <w:rFonts w:ascii="Garamond" w:hAnsi="Garamond"/>
        </w:rPr>
        <w:t>, Conférences du master 2 de droit public, Université de La Réunion, 19 septembre 2022.</w:t>
      </w:r>
    </w:p>
    <w:p w14:paraId="2ED05A11" w14:textId="31FB2437" w:rsidR="00A97013" w:rsidRPr="00E66418" w:rsidRDefault="00A97013" w:rsidP="00A97013">
      <w:pPr>
        <w:spacing w:after="0"/>
        <w:rPr>
          <w:rFonts w:ascii="Garamond" w:hAnsi="Garamond"/>
        </w:rPr>
      </w:pPr>
      <w:r w:rsidRPr="00E66418">
        <w:rPr>
          <w:rFonts w:ascii="Garamond" w:hAnsi="Garamond"/>
        </w:rPr>
        <w:t xml:space="preserve">- </w:t>
      </w:r>
      <w:r w:rsidRPr="00E66418">
        <w:rPr>
          <w:rFonts w:ascii="Garamond" w:hAnsi="Garamond"/>
          <w:iCs/>
        </w:rPr>
        <w:t>L'écriture des textes fondateurs constitutionnels et européens : 6</w:t>
      </w:r>
      <w:r w:rsidR="00771321" w:rsidRPr="00771321">
        <w:rPr>
          <w:rFonts w:ascii="Garamond" w:hAnsi="Garamond"/>
          <w:iCs/>
          <w:vertAlign w:val="superscript"/>
        </w:rPr>
        <w:t>ème</w:t>
      </w:r>
      <w:r w:rsidR="00771321">
        <w:rPr>
          <w:rFonts w:ascii="Garamond" w:hAnsi="Garamond"/>
          <w:iCs/>
        </w:rPr>
        <w:t xml:space="preserve"> </w:t>
      </w:r>
      <w:r w:rsidRPr="00E66418">
        <w:rPr>
          <w:rFonts w:ascii="Garamond" w:hAnsi="Garamond"/>
          <w:iCs/>
        </w:rPr>
        <w:t>République et conférence sur l'avenir de l'Europe. L'universitaire entre savant et militant</w:t>
      </w:r>
      <w:r w:rsidRPr="00E66418">
        <w:rPr>
          <w:rFonts w:ascii="Garamond" w:hAnsi="Garamond"/>
          <w:b/>
          <w:bCs/>
        </w:rPr>
        <w:t>,</w:t>
      </w:r>
      <w:r w:rsidRPr="00E66418">
        <w:rPr>
          <w:rFonts w:ascii="Garamond" w:hAnsi="Garamond"/>
          <w:bCs/>
        </w:rPr>
        <w:t xml:space="preserve"> Conférence CIEL</w:t>
      </w:r>
      <w:r w:rsidRPr="00E66418">
        <w:rPr>
          <w:rFonts w:ascii="Garamond" w:hAnsi="Garamond"/>
          <w:b/>
          <w:bCs/>
        </w:rPr>
        <w:t xml:space="preserve"> </w:t>
      </w:r>
      <w:r w:rsidRPr="00E66418">
        <w:rPr>
          <w:rFonts w:ascii="Garamond" w:hAnsi="Garamond"/>
          <w:bCs/>
        </w:rPr>
        <w:t xml:space="preserve">(Comparaison, Internationalisation et Européanisation Lectures), </w:t>
      </w:r>
      <w:r w:rsidRPr="00E66418">
        <w:rPr>
          <w:rFonts w:ascii="Garamond" w:hAnsi="Garamond"/>
        </w:rPr>
        <w:t xml:space="preserve">Université Toulouse I Capitole, </w:t>
      </w:r>
      <w:r w:rsidRPr="00E66418">
        <w:rPr>
          <w:rFonts w:ascii="Garamond" w:hAnsi="Garamond"/>
          <w:bCs/>
        </w:rPr>
        <w:t>25 mai 2021.</w:t>
      </w:r>
    </w:p>
    <w:p w14:paraId="66103573" w14:textId="2F0D140E" w:rsidR="009A6E7F" w:rsidRPr="009A6E7F" w:rsidRDefault="00FA0982" w:rsidP="00FA0982">
      <w:pPr>
        <w:spacing w:before="120" w:after="0"/>
        <w:jc w:val="center"/>
        <w:rPr>
          <w:rFonts w:ascii="Garamond" w:hAnsi="Garamond"/>
          <w:b/>
          <w:bCs/>
        </w:rPr>
      </w:pPr>
      <w:r w:rsidRPr="00FA0982">
        <w:rPr>
          <w:rFonts w:ascii="Garamond" w:hAnsi="Garamond"/>
          <w:b/>
          <w:bCs/>
        </w:rPr>
        <w:t>C</w:t>
      </w:r>
      <w:r w:rsidRPr="00FA0982">
        <w:rPr>
          <w:rFonts w:ascii="Garamond" w:hAnsi="Garamond"/>
          <w:b/>
          <w:bCs/>
          <w:smallCaps/>
        </w:rPr>
        <w:t>onférences</w:t>
      </w:r>
      <w:r>
        <w:rPr>
          <w:rFonts w:ascii="Garamond" w:hAnsi="Garamond"/>
          <w:b/>
          <w:bCs/>
        </w:rPr>
        <w:t xml:space="preserve"> (animation, </w:t>
      </w:r>
      <w:r w:rsidR="009A6E7F" w:rsidRPr="009A6E7F">
        <w:rPr>
          <w:rFonts w:ascii="Garamond" w:hAnsi="Garamond"/>
          <w:b/>
          <w:bCs/>
        </w:rPr>
        <w:t xml:space="preserve">organisation, </w:t>
      </w:r>
      <w:r w:rsidR="00174838">
        <w:rPr>
          <w:rFonts w:ascii="Garamond" w:hAnsi="Garamond"/>
          <w:b/>
          <w:bCs/>
        </w:rPr>
        <w:t xml:space="preserve">participation à </w:t>
      </w:r>
      <w:r w:rsidR="00106824">
        <w:rPr>
          <w:rFonts w:ascii="Garamond" w:hAnsi="Garamond"/>
          <w:b/>
          <w:bCs/>
        </w:rPr>
        <w:t>de</w:t>
      </w:r>
      <w:r w:rsidR="00174838">
        <w:rPr>
          <w:rFonts w:ascii="Garamond" w:hAnsi="Garamond"/>
          <w:b/>
          <w:bCs/>
        </w:rPr>
        <w:t>s</w:t>
      </w:r>
      <w:r w:rsidR="00106824">
        <w:rPr>
          <w:rFonts w:ascii="Garamond" w:hAnsi="Garamond"/>
          <w:b/>
          <w:bCs/>
        </w:rPr>
        <w:t xml:space="preserve"> </w:t>
      </w:r>
      <w:r w:rsidR="009A6E7F" w:rsidRPr="009A6E7F">
        <w:rPr>
          <w:rFonts w:ascii="Garamond" w:hAnsi="Garamond"/>
          <w:b/>
          <w:bCs/>
        </w:rPr>
        <w:t>tables rondes</w:t>
      </w:r>
      <w:r w:rsidR="00A23B1E">
        <w:rPr>
          <w:rFonts w:ascii="Garamond" w:hAnsi="Garamond"/>
          <w:b/>
          <w:bCs/>
        </w:rPr>
        <w:t>…</w:t>
      </w:r>
      <w:r w:rsidR="00106824">
        <w:rPr>
          <w:rFonts w:ascii="Garamond" w:hAnsi="Garamond"/>
          <w:b/>
          <w:bCs/>
        </w:rPr>
        <w:t>)</w:t>
      </w:r>
    </w:p>
    <w:p w14:paraId="30221996" w14:textId="77777777" w:rsidR="00997B86" w:rsidRDefault="00997B86" w:rsidP="00997B8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4500A8">
        <w:rPr>
          <w:rFonts w:ascii="Garamond" w:hAnsi="Garamond"/>
          <w:i/>
        </w:rPr>
        <w:t>Bâtir l’Europe 20 ans après l’élargissement de l’UE de 2004. Construction ou déconstruction de la Maison européenne ?</w:t>
      </w:r>
      <w:r>
        <w:rPr>
          <w:rFonts w:ascii="Garamond" w:hAnsi="Garamond"/>
        </w:rPr>
        <w:t xml:space="preserve"> Institut catholique de Toulouse, table ronde 4 : L’acquis de l’Union et l’intégration des pays de l’EST, 14 et 15 novembre 2024.</w:t>
      </w:r>
    </w:p>
    <w:p w14:paraId="5184E224" w14:textId="61DD4134" w:rsidR="00EF5F6A" w:rsidRPr="00EF5F6A" w:rsidRDefault="00EF5F6A" w:rsidP="00EF5F6A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Journée jeune recherche, </w:t>
      </w:r>
      <w:r w:rsidRPr="00EF5F6A">
        <w:rPr>
          <w:rFonts w:ascii="Garamond" w:hAnsi="Garamond"/>
          <w:i/>
        </w:rPr>
        <w:t>Souveraineté européenne, élections et citoyenneté</w:t>
      </w:r>
      <w:r>
        <w:rPr>
          <w:rFonts w:ascii="Garamond" w:hAnsi="Garamond"/>
        </w:rPr>
        <w:t xml:space="preserve">, Présidence de la </w:t>
      </w:r>
      <w:r w:rsidR="00C85BC7">
        <w:rPr>
          <w:rFonts w:ascii="Garamond" w:hAnsi="Garamond"/>
        </w:rPr>
        <w:t>table ronde</w:t>
      </w:r>
      <w:r>
        <w:rPr>
          <w:rFonts w:ascii="Garamond" w:hAnsi="Garamond"/>
        </w:rPr>
        <w:t xml:space="preserve"> </w:t>
      </w:r>
      <w:r w:rsidRPr="00EF5F6A">
        <w:rPr>
          <w:rFonts w:ascii="Garamond" w:hAnsi="Garamond"/>
          <w:bCs/>
          <w:i/>
        </w:rPr>
        <w:t>Représentation des citoyens &amp; souveraineté européenne</w:t>
      </w:r>
      <w:r>
        <w:rPr>
          <w:rFonts w:ascii="Garamond" w:hAnsi="Garamond"/>
        </w:rPr>
        <w:t>, ADEREB, Université de Pau et des Pays de l’Adour, site de Bayonne, 3 et 4 juin 2024.</w:t>
      </w:r>
    </w:p>
    <w:p w14:paraId="55DBE90E" w14:textId="78236E02" w:rsidR="00F044DA" w:rsidRPr="007B0BDA" w:rsidRDefault="00F044DA" w:rsidP="00EF5F6A">
      <w:pPr>
        <w:spacing w:after="0"/>
        <w:rPr>
          <w:rFonts w:ascii="Garamond" w:hAnsi="Garamond"/>
          <w:lang w:val="en-US"/>
        </w:rPr>
      </w:pPr>
      <w:r w:rsidRPr="007B0BDA">
        <w:rPr>
          <w:rFonts w:ascii="Garamond" w:hAnsi="Garamond"/>
          <w:lang w:val="en-US"/>
        </w:rPr>
        <w:lastRenderedPageBreak/>
        <w:t xml:space="preserve">- </w:t>
      </w:r>
      <w:r w:rsidRPr="007B0BDA">
        <w:rPr>
          <w:rFonts w:ascii="Garamond" w:hAnsi="Garamond"/>
          <w:i/>
          <w:lang w:val="en-US"/>
        </w:rPr>
        <w:t xml:space="preserve">The European Policial </w:t>
      </w:r>
      <w:proofErr w:type="spellStart"/>
      <w:r w:rsidRPr="007B0BDA">
        <w:rPr>
          <w:rFonts w:ascii="Garamond" w:hAnsi="Garamond"/>
          <w:i/>
          <w:lang w:val="en-US"/>
        </w:rPr>
        <w:t>Comunity</w:t>
      </w:r>
      <w:proofErr w:type="spellEnd"/>
      <w:r w:rsidRPr="007B0BDA">
        <w:rPr>
          <w:rFonts w:ascii="Garamond" w:hAnsi="Garamond"/>
          <w:i/>
          <w:lang w:val="en-US"/>
        </w:rPr>
        <w:t xml:space="preserve"> : 70 years of Ambiguity or Maturity of the </w:t>
      </w:r>
      <w:proofErr w:type="spellStart"/>
      <w:r w:rsidRPr="007B0BDA">
        <w:rPr>
          <w:rFonts w:ascii="Garamond" w:hAnsi="Garamond"/>
          <w:i/>
          <w:lang w:val="en-US"/>
        </w:rPr>
        <w:t>Europena</w:t>
      </w:r>
      <w:proofErr w:type="spellEnd"/>
      <w:r w:rsidRPr="007B0BDA">
        <w:rPr>
          <w:rFonts w:ascii="Garamond" w:hAnsi="Garamond"/>
          <w:i/>
          <w:lang w:val="en-US"/>
        </w:rPr>
        <w:t xml:space="preserve"> Integration Plan</w:t>
      </w:r>
      <w:r w:rsidRPr="007B0BDA">
        <w:rPr>
          <w:rFonts w:ascii="Garamond" w:hAnsi="Garamond"/>
          <w:lang w:val="en-US"/>
        </w:rPr>
        <w:t xml:space="preserve">, Europe direct, Nord </w:t>
      </w:r>
      <w:proofErr w:type="spellStart"/>
      <w:r w:rsidRPr="007B0BDA">
        <w:rPr>
          <w:rFonts w:ascii="Garamond" w:hAnsi="Garamond"/>
          <w:lang w:val="en-US"/>
        </w:rPr>
        <w:t>Égée</w:t>
      </w:r>
      <w:proofErr w:type="spellEnd"/>
      <w:r w:rsidRPr="007B0BDA">
        <w:rPr>
          <w:rFonts w:ascii="Garamond" w:hAnsi="Garamond"/>
          <w:lang w:val="en-US"/>
        </w:rPr>
        <w:t xml:space="preserve">, </w:t>
      </w:r>
      <w:proofErr w:type="spellStart"/>
      <w:r w:rsidRPr="007B0BDA">
        <w:rPr>
          <w:rFonts w:ascii="Garamond" w:hAnsi="Garamond"/>
          <w:lang w:val="en-US"/>
        </w:rPr>
        <w:t>Mytilène</w:t>
      </w:r>
      <w:proofErr w:type="spellEnd"/>
      <w:r w:rsidRPr="007B0BDA">
        <w:rPr>
          <w:rFonts w:ascii="Garamond" w:hAnsi="Garamond"/>
          <w:lang w:val="en-US"/>
        </w:rPr>
        <w:t>, 24</w:t>
      </w:r>
      <w:r w:rsidR="00EF5F6A" w:rsidRPr="007B0BDA">
        <w:rPr>
          <w:rFonts w:ascii="Garamond" w:hAnsi="Garamond"/>
          <w:lang w:val="en-US"/>
        </w:rPr>
        <w:t xml:space="preserve"> </w:t>
      </w:r>
      <w:proofErr w:type="spellStart"/>
      <w:r w:rsidR="00EF5F6A" w:rsidRPr="007B0BDA">
        <w:rPr>
          <w:rFonts w:ascii="Garamond" w:hAnsi="Garamond"/>
          <w:lang w:val="en-US"/>
        </w:rPr>
        <w:t>mai</w:t>
      </w:r>
      <w:proofErr w:type="spellEnd"/>
      <w:r w:rsidR="00EF5F6A" w:rsidRPr="007B0BDA">
        <w:rPr>
          <w:rFonts w:ascii="Garamond" w:hAnsi="Garamond"/>
          <w:lang w:val="en-US"/>
        </w:rPr>
        <w:t xml:space="preserve"> 2024.</w:t>
      </w:r>
    </w:p>
    <w:p w14:paraId="6EA7B31A" w14:textId="70889766" w:rsidR="00A97013" w:rsidRDefault="00A97013" w:rsidP="00EF5F6A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Pr="009A6E7F">
        <w:rPr>
          <w:rFonts w:ascii="Garamond" w:hAnsi="Garamond"/>
        </w:rPr>
        <w:t xml:space="preserve"> Exposition </w:t>
      </w:r>
      <w:r>
        <w:rPr>
          <w:rFonts w:ascii="Garamond" w:hAnsi="Garamond"/>
          <w:i/>
        </w:rPr>
        <w:t>Toulouse vue d’en haut</w:t>
      </w:r>
      <w:r>
        <w:rPr>
          <w:rFonts w:ascii="Garamond" w:hAnsi="Garamond"/>
        </w:rPr>
        <w:t xml:space="preserve">, BU de l’Université Toulouse Capitole, 8 janvier au 13 février </w:t>
      </w:r>
      <w:r w:rsidRPr="009A6E7F">
        <w:rPr>
          <w:rFonts w:ascii="Garamond" w:hAnsi="Garamond"/>
        </w:rPr>
        <w:t>20</w:t>
      </w:r>
      <w:r>
        <w:rPr>
          <w:rFonts w:ascii="Garamond" w:hAnsi="Garamond"/>
        </w:rPr>
        <w:t>24.</w:t>
      </w:r>
    </w:p>
    <w:p w14:paraId="452EA62C" w14:textId="09CA402F" w:rsidR="00342702" w:rsidRPr="00A23B1E" w:rsidRDefault="00342702" w:rsidP="00EF5F6A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A97013">
        <w:rPr>
          <w:rFonts w:ascii="Garamond" w:hAnsi="Garamond"/>
        </w:rPr>
        <w:t>Où va le droit d’asile dans l’Union européenne, UT Capitole, Pr. V</w:t>
      </w:r>
      <w:r>
        <w:rPr>
          <w:rFonts w:ascii="Garamond" w:hAnsi="Garamond"/>
        </w:rPr>
        <w:t xml:space="preserve">. </w:t>
      </w:r>
      <w:r w:rsidR="00A97013">
        <w:rPr>
          <w:rFonts w:ascii="Garamond" w:hAnsi="Garamond"/>
        </w:rPr>
        <w:t>Tchen</w:t>
      </w:r>
      <w:r>
        <w:rPr>
          <w:rFonts w:ascii="Garamond" w:hAnsi="Garamond"/>
        </w:rPr>
        <w:t>, 1</w:t>
      </w:r>
      <w:r w:rsidR="00A97013" w:rsidRPr="00A97013">
        <w:rPr>
          <w:rFonts w:ascii="Garamond" w:hAnsi="Garamond"/>
          <w:vertAlign w:val="superscript"/>
        </w:rPr>
        <w:t>er</w:t>
      </w:r>
      <w:r w:rsidR="00A97013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février 202</w:t>
      </w:r>
      <w:r w:rsidR="00A97013">
        <w:rPr>
          <w:rFonts w:ascii="Garamond" w:hAnsi="Garamond"/>
        </w:rPr>
        <w:t>4</w:t>
      </w:r>
    </w:p>
    <w:p w14:paraId="4F161BE1" w14:textId="79DC7DC5" w:rsidR="00A23B1E" w:rsidRPr="00A23B1E" w:rsidRDefault="00A23B1E" w:rsidP="00A23B1E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A23B1E">
        <w:rPr>
          <w:rFonts w:ascii="Garamond" w:hAnsi="Garamond"/>
        </w:rPr>
        <w:t xml:space="preserve">La Nouvelle-Calédonie : enjeux institutionnels et sociaux </w:t>
      </w:r>
      <w:r>
        <w:rPr>
          <w:rFonts w:ascii="Garamond" w:hAnsi="Garamond"/>
        </w:rPr>
        <w:t>d’un PTOM de l’Union européenne, UT Capitole, Pr. F. Faberon, 16 février 2023</w:t>
      </w:r>
    </w:p>
    <w:p w14:paraId="337203FB" w14:textId="77777777" w:rsidR="00A23B1E" w:rsidRDefault="005A5F7E" w:rsidP="00A23B1E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Pr="009A6E7F">
        <w:rPr>
          <w:rFonts w:ascii="Garamond" w:hAnsi="Garamond"/>
        </w:rPr>
        <w:t xml:space="preserve"> Exposition </w:t>
      </w:r>
      <w:r w:rsidR="00A23B1E">
        <w:rPr>
          <w:rFonts w:ascii="Garamond" w:hAnsi="Garamond"/>
          <w:i/>
        </w:rPr>
        <w:t>Les outre-mer de l’Union européenne</w:t>
      </w:r>
      <w:r w:rsidR="00A23B1E">
        <w:rPr>
          <w:rFonts w:ascii="Garamond" w:hAnsi="Garamond"/>
        </w:rPr>
        <w:t>, BU de l’Université Toulouse Capitole, 6</w:t>
      </w:r>
      <w:r>
        <w:rPr>
          <w:rFonts w:ascii="Garamond" w:hAnsi="Garamond"/>
        </w:rPr>
        <w:t xml:space="preserve"> </w:t>
      </w:r>
      <w:r w:rsidR="00A23B1E">
        <w:rPr>
          <w:rFonts w:ascii="Garamond" w:hAnsi="Garamond"/>
        </w:rPr>
        <w:t xml:space="preserve">février </w:t>
      </w:r>
      <w:r>
        <w:rPr>
          <w:rFonts w:ascii="Garamond" w:hAnsi="Garamond"/>
        </w:rPr>
        <w:t xml:space="preserve">au </w:t>
      </w:r>
      <w:r w:rsidR="00A23B1E">
        <w:rPr>
          <w:rFonts w:ascii="Garamond" w:hAnsi="Garamond"/>
        </w:rPr>
        <w:t>4 mars</w:t>
      </w:r>
      <w:r w:rsidRPr="009A6E7F">
        <w:rPr>
          <w:rFonts w:ascii="Garamond" w:hAnsi="Garamond"/>
        </w:rPr>
        <w:t xml:space="preserve"> 20</w:t>
      </w:r>
      <w:r w:rsidR="00A23B1E">
        <w:rPr>
          <w:rFonts w:ascii="Garamond" w:hAnsi="Garamond"/>
        </w:rPr>
        <w:t>23.</w:t>
      </w:r>
    </w:p>
    <w:p w14:paraId="1135DB22" w14:textId="6ED529EB" w:rsidR="009A6E7F" w:rsidRPr="009A6E7F" w:rsidRDefault="00FA0982" w:rsidP="00A23B1E">
      <w:pPr>
        <w:spacing w:after="0"/>
        <w:rPr>
          <w:rFonts w:ascii="Garamond" w:hAnsi="Garamond"/>
        </w:rPr>
      </w:pPr>
      <w:r w:rsidRPr="00E66418"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Fête du droit, Première édition, </w:t>
      </w:r>
      <w:r w:rsidR="006C4C19">
        <w:rPr>
          <w:rFonts w:ascii="Garamond" w:hAnsi="Garamond"/>
        </w:rPr>
        <w:t xml:space="preserve">animation du </w:t>
      </w:r>
      <w:r w:rsidR="009A6E7F" w:rsidRPr="009A6E7F">
        <w:rPr>
          <w:rFonts w:ascii="Garamond" w:hAnsi="Garamond"/>
        </w:rPr>
        <w:t xml:space="preserve">débat autour du film </w:t>
      </w:r>
      <w:r w:rsidR="009A6E7F" w:rsidRPr="009A6E7F">
        <w:rPr>
          <w:rFonts w:ascii="Garamond" w:hAnsi="Garamond"/>
          <w:i/>
        </w:rPr>
        <w:t>Casus Belli</w:t>
      </w:r>
      <w:r w:rsidR="009A6E7F" w:rsidRPr="009A6E7F">
        <w:rPr>
          <w:rFonts w:ascii="Garamond" w:hAnsi="Garamond"/>
        </w:rPr>
        <w:t xml:space="preserve">, </w:t>
      </w:r>
      <w:r w:rsidR="00E66418">
        <w:rPr>
          <w:rFonts w:ascii="Garamond" w:hAnsi="Garamond"/>
        </w:rPr>
        <w:t xml:space="preserve">Université de La Réunion, </w:t>
      </w:r>
      <w:r w:rsidR="009A6E7F" w:rsidRPr="009A6E7F">
        <w:rPr>
          <w:rFonts w:ascii="Garamond" w:hAnsi="Garamond"/>
        </w:rPr>
        <w:t>23 mars 2016.</w:t>
      </w:r>
    </w:p>
    <w:p w14:paraId="7EB03639" w14:textId="1836A7EB" w:rsidR="009A6E7F" w:rsidRPr="009A6E7F" w:rsidRDefault="00FA0982" w:rsidP="00A23B1E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</w:t>
      </w:r>
      <w:r w:rsidR="00A2461D">
        <w:rPr>
          <w:rFonts w:ascii="Garamond" w:hAnsi="Garamond"/>
        </w:rPr>
        <w:t>Organisation du c</w:t>
      </w:r>
      <w:r w:rsidR="009A6E7F" w:rsidRPr="009A6E7F">
        <w:rPr>
          <w:rFonts w:ascii="Garamond" w:hAnsi="Garamond"/>
        </w:rPr>
        <w:t>ycle de conférences</w:t>
      </w:r>
      <w:r w:rsidR="00A23B1E">
        <w:rPr>
          <w:rFonts w:ascii="Garamond" w:hAnsi="Garamond"/>
        </w:rPr>
        <w:t xml:space="preserve"> </w:t>
      </w:r>
      <w:r w:rsidR="009A6E7F" w:rsidRPr="009A6E7F">
        <w:rPr>
          <w:rFonts w:ascii="Garamond" w:hAnsi="Garamond"/>
          <w:i/>
        </w:rPr>
        <w:t xml:space="preserve">Les midis du CERTAP </w:t>
      </w:r>
      <w:r w:rsidR="009A6E7F" w:rsidRPr="009A6E7F">
        <w:rPr>
          <w:rFonts w:ascii="Garamond" w:hAnsi="Garamond"/>
        </w:rPr>
        <w:t>2013-2014 </w:t>
      </w:r>
      <w:r w:rsidR="00A23B1E">
        <w:rPr>
          <w:rFonts w:ascii="Garamond" w:hAnsi="Garamond"/>
        </w:rPr>
        <w:t xml:space="preserve">(Université de Perpignan </w:t>
      </w:r>
      <w:r w:rsidR="00A23B1E" w:rsidRPr="00E66418">
        <w:rPr>
          <w:rFonts w:ascii="Garamond" w:hAnsi="Garamond"/>
          <w:i/>
        </w:rPr>
        <w:t>Via Domitia</w:t>
      </w:r>
      <w:r w:rsidR="00A23B1E">
        <w:rPr>
          <w:rFonts w:ascii="Garamond" w:hAnsi="Garamond"/>
        </w:rPr>
        <w:t xml:space="preserve">, UPVD) </w:t>
      </w:r>
      <w:r w:rsidR="009A6E7F" w:rsidRPr="009A6E7F">
        <w:rPr>
          <w:rFonts w:ascii="Garamond" w:hAnsi="Garamond"/>
        </w:rPr>
        <w:t>: 22 octobre, la désobéissance civile ; 12 novembre, missions de la police transfrontalière ; 26 novembre, la règlementation des jeux ; 25 février, actualités de l’OMC ; 18 mars, égalité et droits de la femme ; 2 avril, éthique et droit.</w:t>
      </w:r>
    </w:p>
    <w:p w14:paraId="491D18E0" w14:textId="015D2EB3" w:rsidR="009A6E7F" w:rsidRPr="009A6E7F" w:rsidRDefault="00FA0982" w:rsidP="00A23B1E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Exposition </w:t>
      </w:r>
      <w:r w:rsidR="009A6E7F" w:rsidRPr="009A6E7F">
        <w:rPr>
          <w:rFonts w:ascii="Garamond" w:hAnsi="Garamond"/>
          <w:i/>
        </w:rPr>
        <w:t>Murs rebelles</w:t>
      </w:r>
      <w:r w:rsidR="00E66418">
        <w:rPr>
          <w:rFonts w:ascii="Garamond" w:hAnsi="Garamond"/>
          <w:i/>
        </w:rPr>
        <w:t xml:space="preserve"> </w:t>
      </w:r>
      <w:r w:rsidR="00E66418">
        <w:rPr>
          <w:rFonts w:ascii="Garamond" w:hAnsi="Garamond"/>
        </w:rPr>
        <w:t>(UPVD)</w:t>
      </w:r>
      <w:r w:rsidR="00B77A85">
        <w:rPr>
          <w:rFonts w:ascii="Garamond" w:hAnsi="Garamond"/>
        </w:rPr>
        <w:t xml:space="preserve">, 14 au </w:t>
      </w:r>
      <w:r w:rsidR="009A6E7F" w:rsidRPr="009A6E7F">
        <w:rPr>
          <w:rFonts w:ascii="Garamond" w:hAnsi="Garamond"/>
        </w:rPr>
        <w:t>26 octobre 2013, conférence </w:t>
      </w:r>
      <w:r w:rsidR="00E66418">
        <w:rPr>
          <w:rFonts w:ascii="Garamond" w:hAnsi="Garamond"/>
        </w:rPr>
        <w:t xml:space="preserve">du Pr. Xavier </w:t>
      </w:r>
      <w:proofErr w:type="spellStart"/>
      <w:r w:rsidR="00E66418">
        <w:rPr>
          <w:rFonts w:ascii="Garamond" w:hAnsi="Garamond"/>
        </w:rPr>
        <w:t>Crettiez</w:t>
      </w:r>
      <w:proofErr w:type="spellEnd"/>
      <w:r w:rsidR="00E66418"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</w:rPr>
        <w:t>14 octobre 2013.</w:t>
      </w:r>
    </w:p>
    <w:p w14:paraId="7C502010" w14:textId="03D491E1" w:rsidR="009A6E7F" w:rsidRPr="009A6E7F" w:rsidRDefault="00FA0982" w:rsidP="00A23B1E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</w:t>
      </w:r>
      <w:r w:rsidR="00A2461D">
        <w:rPr>
          <w:rFonts w:ascii="Garamond" w:hAnsi="Garamond"/>
        </w:rPr>
        <w:t>Organisation du c</w:t>
      </w:r>
      <w:r w:rsidR="009A6E7F" w:rsidRPr="009A6E7F">
        <w:rPr>
          <w:rFonts w:ascii="Garamond" w:hAnsi="Garamond"/>
        </w:rPr>
        <w:t>ycle de conférences</w:t>
      </w:r>
      <w:r>
        <w:rPr>
          <w:rFonts w:ascii="Garamond" w:hAnsi="Garamond"/>
        </w:rPr>
        <w:t xml:space="preserve">, </w:t>
      </w:r>
      <w:r w:rsidR="009A6E7F" w:rsidRPr="009A6E7F">
        <w:rPr>
          <w:rFonts w:ascii="Garamond" w:hAnsi="Garamond"/>
          <w:i/>
        </w:rPr>
        <w:t xml:space="preserve">Les midis du CERTAP </w:t>
      </w:r>
      <w:r w:rsidR="009A6E7F" w:rsidRPr="009A6E7F">
        <w:rPr>
          <w:rFonts w:ascii="Garamond" w:hAnsi="Garamond"/>
        </w:rPr>
        <w:t>2012-2013 </w:t>
      </w:r>
      <w:r w:rsidR="00A23B1E">
        <w:rPr>
          <w:rFonts w:ascii="Garamond" w:hAnsi="Garamond"/>
        </w:rPr>
        <w:t xml:space="preserve">(UPVD) </w:t>
      </w:r>
      <w:r w:rsidR="009A6E7F" w:rsidRPr="009A6E7F">
        <w:rPr>
          <w:rFonts w:ascii="Garamond" w:hAnsi="Garamond"/>
        </w:rPr>
        <w:t>: 2 octobre, pluralité des ordres juridiques ; 16 octobre, gouvernance de la prostitution ; 20 novembre, les cabinets ministériels ; 26 février, étudier l’extrême-droite ; 19 mars, la Cour constitutionnelle allemande et le traité de Lisbonne ; 3 avril, la traite des êtres humains.</w:t>
      </w:r>
    </w:p>
    <w:p w14:paraId="28EB0C16" w14:textId="79EC25CB" w:rsidR="009A6E7F" w:rsidRPr="009A6E7F" w:rsidRDefault="00FA0982" w:rsidP="00A23B1E">
      <w:pPr>
        <w:spacing w:after="0"/>
        <w:rPr>
          <w:rFonts w:ascii="Garamond" w:hAnsi="Garamond"/>
        </w:rPr>
      </w:pPr>
      <w:r>
        <w:rPr>
          <w:rFonts w:ascii="Garamond" w:hAnsi="Garamond"/>
        </w:rPr>
        <w:t>-</w:t>
      </w:r>
      <w:r w:rsidR="009A6E7F" w:rsidRPr="009A6E7F">
        <w:rPr>
          <w:rFonts w:ascii="Garamond" w:hAnsi="Garamond"/>
        </w:rPr>
        <w:t xml:space="preserve"> L’opposition dans les assemblées locales</w:t>
      </w:r>
      <w:r w:rsidR="00E66418">
        <w:rPr>
          <w:rFonts w:ascii="Garamond" w:hAnsi="Garamond"/>
        </w:rPr>
        <w:t xml:space="preserve"> (UPVD)</w:t>
      </w:r>
      <w:r w:rsidR="009A6E7F" w:rsidRPr="009A6E7F">
        <w:rPr>
          <w:rFonts w:ascii="Garamond" w:hAnsi="Garamond"/>
        </w:rPr>
        <w:t xml:space="preserve">, </w:t>
      </w:r>
      <w:r w:rsidR="00E66418">
        <w:rPr>
          <w:rFonts w:ascii="Garamond" w:hAnsi="Garamond"/>
        </w:rPr>
        <w:t xml:space="preserve">Pr. S. Manson, </w:t>
      </w:r>
      <w:r w:rsidR="009A6E7F" w:rsidRPr="009A6E7F">
        <w:rPr>
          <w:rFonts w:ascii="Garamond" w:hAnsi="Garamond"/>
        </w:rPr>
        <w:t>13 novembre 2012.</w:t>
      </w:r>
    </w:p>
    <w:p w14:paraId="5C3B6EA6" w14:textId="7372DBE6" w:rsidR="009A6E7F" w:rsidRPr="00D70927" w:rsidRDefault="00FA0982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</w:t>
      </w:r>
      <w:r w:rsidR="00A2461D">
        <w:rPr>
          <w:rFonts w:ascii="Garamond" w:hAnsi="Garamond"/>
        </w:rPr>
        <w:t>Organisation du c</w:t>
      </w:r>
      <w:r w:rsidR="009A6E7F" w:rsidRPr="00D70927">
        <w:rPr>
          <w:rFonts w:ascii="Garamond" w:hAnsi="Garamond"/>
        </w:rPr>
        <w:t>ycle de conférences</w:t>
      </w:r>
      <w:r w:rsidR="00E66418">
        <w:rPr>
          <w:rFonts w:ascii="Garamond" w:hAnsi="Garamond"/>
        </w:rPr>
        <w:t xml:space="preserve"> (UPVD)</w:t>
      </w:r>
      <w:r w:rsidRPr="00D70927">
        <w:rPr>
          <w:rFonts w:ascii="Garamond" w:hAnsi="Garamond"/>
        </w:rPr>
        <w:t xml:space="preserve">, </w:t>
      </w:r>
      <w:r w:rsidR="009A6E7F" w:rsidRPr="00D70927">
        <w:rPr>
          <w:rFonts w:ascii="Garamond" w:hAnsi="Garamond"/>
          <w:i/>
        </w:rPr>
        <w:t>Les midis du CERTAP</w:t>
      </w:r>
      <w:r w:rsidR="009A6E7F" w:rsidRPr="00D70927">
        <w:rPr>
          <w:rFonts w:ascii="Garamond" w:hAnsi="Garamond"/>
        </w:rPr>
        <w:t xml:space="preserve"> 2011-2012 : 30 janvier, la protection des droits fondamentaux ; 13 février, la dette publique ; 27 février, les crises institutionnelles </w:t>
      </w:r>
      <w:r w:rsidR="00B77A85" w:rsidRPr="00D70927">
        <w:rPr>
          <w:rFonts w:ascii="Garamond" w:hAnsi="Garamond"/>
        </w:rPr>
        <w:t xml:space="preserve">(France-Union européenne) </w:t>
      </w:r>
      <w:r w:rsidR="009A6E7F" w:rsidRPr="00D70927">
        <w:rPr>
          <w:rFonts w:ascii="Garamond" w:hAnsi="Garamond"/>
        </w:rPr>
        <w:t>; 12 mars, le vote Front national ; 27 mars, la compétence universelle ; 2 avril 2012, l’écologie politique.</w:t>
      </w:r>
    </w:p>
    <w:p w14:paraId="57BB4229" w14:textId="3321BCA2" w:rsidR="00FA0982" w:rsidRPr="00D70927" w:rsidRDefault="00FA0982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Violences politiques et politiques violentes à la lumière des cas basque et corse</w:t>
      </w:r>
      <w:r w:rsidR="00E66418">
        <w:rPr>
          <w:rFonts w:ascii="Garamond" w:hAnsi="Garamond"/>
        </w:rPr>
        <w:t xml:space="preserve"> (UPVD), Pr. X. </w:t>
      </w:r>
      <w:proofErr w:type="spellStart"/>
      <w:r w:rsidR="00E66418">
        <w:rPr>
          <w:rFonts w:ascii="Garamond" w:hAnsi="Garamond"/>
        </w:rPr>
        <w:t>Crettiez</w:t>
      </w:r>
      <w:proofErr w:type="spellEnd"/>
      <w:r w:rsidR="009A6E7F" w:rsidRPr="00D70927">
        <w:rPr>
          <w:rFonts w:ascii="Garamond" w:hAnsi="Garamond"/>
        </w:rPr>
        <w:t>, 3 avril 2012.</w:t>
      </w:r>
    </w:p>
    <w:p w14:paraId="6FE8DA1A" w14:textId="304E5610" w:rsidR="009A6E7F" w:rsidRPr="00D70927" w:rsidRDefault="002D7283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Le traité de Lisbonne et sa ratification à travers les exemples français et tchèque, </w:t>
      </w:r>
      <w:r w:rsidR="00E66418" w:rsidRPr="00D70927">
        <w:rPr>
          <w:rFonts w:ascii="Garamond" w:hAnsi="Garamond"/>
        </w:rPr>
        <w:t xml:space="preserve">Université de Versailles-Saint-Quentin </w:t>
      </w:r>
      <w:r w:rsidR="00E66418">
        <w:rPr>
          <w:rFonts w:ascii="Garamond" w:hAnsi="Garamond"/>
        </w:rPr>
        <w:t xml:space="preserve">(UVSQ), </w:t>
      </w:r>
      <w:r w:rsidR="009A6E7F" w:rsidRPr="00D70927">
        <w:rPr>
          <w:rFonts w:ascii="Garamond" w:hAnsi="Garamond"/>
        </w:rPr>
        <w:t>8 mars 2010.</w:t>
      </w:r>
    </w:p>
    <w:p w14:paraId="5303F8ED" w14:textId="6D45C6E2" w:rsidR="009A6E7F" w:rsidRPr="00D70927" w:rsidRDefault="002D7283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Le Parlement européen, acteur méconnu de la construction européenne, </w:t>
      </w:r>
      <w:r w:rsidR="00E66418">
        <w:rPr>
          <w:rFonts w:ascii="Garamond" w:hAnsi="Garamond"/>
        </w:rPr>
        <w:t xml:space="preserve">(UVSQ), D. Cohn-Bendit et E. Guigou, </w:t>
      </w:r>
      <w:r w:rsidR="009A6E7F" w:rsidRPr="00D70927">
        <w:rPr>
          <w:rFonts w:ascii="Garamond" w:hAnsi="Garamond"/>
        </w:rPr>
        <w:t>5 mars 2009.</w:t>
      </w:r>
    </w:p>
    <w:p w14:paraId="5A718213" w14:textId="5A584F8E" w:rsidR="009A6E7F" w:rsidRPr="00D70927" w:rsidRDefault="002D7283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Influence de l’Europe sur les politiques publiques locales : de l’effet de l’Europe sur les services publics et les fonctions publiques, </w:t>
      </w:r>
      <w:r w:rsidR="00E66418">
        <w:rPr>
          <w:rFonts w:ascii="Garamond" w:hAnsi="Garamond"/>
        </w:rPr>
        <w:t xml:space="preserve">(UVSQ) et </w:t>
      </w:r>
      <w:r w:rsidR="00B77A85" w:rsidRPr="00D70927">
        <w:rPr>
          <w:rFonts w:ascii="Garamond" w:hAnsi="Garamond"/>
        </w:rPr>
        <w:t xml:space="preserve">CNFPT, </w:t>
      </w:r>
      <w:r w:rsidR="00E66418">
        <w:rPr>
          <w:rFonts w:ascii="Garamond" w:hAnsi="Garamond"/>
        </w:rPr>
        <w:t xml:space="preserve">S. </w:t>
      </w:r>
      <w:proofErr w:type="spellStart"/>
      <w:r w:rsidR="00E66418">
        <w:rPr>
          <w:rFonts w:ascii="Garamond" w:hAnsi="Garamond"/>
        </w:rPr>
        <w:t>Doutreligne</w:t>
      </w:r>
      <w:proofErr w:type="spellEnd"/>
      <w:r w:rsidR="00E66418">
        <w:rPr>
          <w:rFonts w:ascii="Garamond" w:hAnsi="Garamond"/>
        </w:rPr>
        <w:t xml:space="preserve">, </w:t>
      </w:r>
      <w:r w:rsidR="00B77A85" w:rsidRPr="00D70927">
        <w:rPr>
          <w:rFonts w:ascii="Garamond" w:hAnsi="Garamond"/>
        </w:rPr>
        <w:t xml:space="preserve">28 et </w:t>
      </w:r>
      <w:r w:rsidR="009A6E7F" w:rsidRPr="00D70927">
        <w:rPr>
          <w:rFonts w:ascii="Garamond" w:hAnsi="Garamond"/>
        </w:rPr>
        <w:t>29 mai 2008.</w:t>
      </w:r>
    </w:p>
    <w:p w14:paraId="4F97F4E8" w14:textId="5DE8F888" w:rsidR="009A6E7F" w:rsidRPr="00D70927" w:rsidRDefault="002D7283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B5308F" w:rsidRPr="00D70927">
        <w:rPr>
          <w:rFonts w:ascii="Garamond" w:hAnsi="Garamond"/>
        </w:rPr>
        <w:t xml:space="preserve"> </w:t>
      </w:r>
      <w:r w:rsidR="009A6E7F" w:rsidRPr="00D70927">
        <w:rPr>
          <w:rFonts w:ascii="Garamond" w:hAnsi="Garamond"/>
        </w:rPr>
        <w:t xml:space="preserve">L’élargissement et la réforme de l’Union européenne : regards croisés franco-roumains, </w:t>
      </w:r>
      <w:r w:rsidR="00E66418">
        <w:rPr>
          <w:rFonts w:ascii="Garamond" w:hAnsi="Garamond"/>
        </w:rPr>
        <w:t xml:space="preserve">Dr. S </w:t>
      </w:r>
      <w:proofErr w:type="spellStart"/>
      <w:r w:rsidR="00E66418">
        <w:rPr>
          <w:rFonts w:ascii="Garamond" w:hAnsi="Garamond"/>
        </w:rPr>
        <w:t>Costea</w:t>
      </w:r>
      <w:proofErr w:type="spellEnd"/>
      <w:r w:rsidR="00E66418">
        <w:rPr>
          <w:rFonts w:ascii="Garamond" w:hAnsi="Garamond"/>
        </w:rPr>
        <w:t xml:space="preserve">, </w:t>
      </w:r>
      <w:r w:rsidR="009A6E7F" w:rsidRPr="00D70927">
        <w:rPr>
          <w:rFonts w:ascii="Garamond" w:hAnsi="Garamond"/>
        </w:rPr>
        <w:t>19 mai 2008.</w:t>
      </w:r>
    </w:p>
    <w:p w14:paraId="49A2CA23" w14:textId="4D936EAB" w:rsidR="009A6E7F" w:rsidRPr="00D70927" w:rsidRDefault="002D7283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Les émeutes urbaines de l’aut</w:t>
      </w:r>
      <w:r w:rsidR="0028528F" w:rsidRPr="00D70927">
        <w:rPr>
          <w:rFonts w:ascii="Garamond" w:hAnsi="Garamond"/>
        </w:rPr>
        <w:t>omne 2005 : regards croisés</w:t>
      </w:r>
      <w:r w:rsidR="009A6E7F" w:rsidRPr="00D70927">
        <w:rPr>
          <w:rFonts w:ascii="Garamond" w:hAnsi="Garamond"/>
        </w:rPr>
        <w:t xml:space="preserve">, </w:t>
      </w:r>
      <w:r w:rsidR="00E66418">
        <w:rPr>
          <w:rFonts w:ascii="Garamond" w:hAnsi="Garamond"/>
        </w:rPr>
        <w:t xml:space="preserve">(UVSQ), Dr. J.-L. </w:t>
      </w:r>
      <w:proofErr w:type="spellStart"/>
      <w:r w:rsidR="00E66418">
        <w:rPr>
          <w:rFonts w:ascii="Garamond" w:hAnsi="Garamond"/>
        </w:rPr>
        <w:t>Marret</w:t>
      </w:r>
      <w:proofErr w:type="spellEnd"/>
      <w:r w:rsidR="00E66418">
        <w:rPr>
          <w:rFonts w:ascii="Garamond" w:hAnsi="Garamond"/>
        </w:rPr>
        <w:t xml:space="preserve">, </w:t>
      </w:r>
      <w:r w:rsidR="009A6E7F" w:rsidRPr="00D70927">
        <w:rPr>
          <w:rFonts w:ascii="Garamond" w:hAnsi="Garamond"/>
        </w:rPr>
        <w:t>5 mars 2007.</w:t>
      </w:r>
    </w:p>
    <w:p w14:paraId="0531716B" w14:textId="21080745" w:rsidR="009A6E7F" w:rsidRPr="00D70927" w:rsidRDefault="002D7283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Justice et politique, quelles relations après Outreau ? </w:t>
      </w:r>
      <w:r w:rsidR="00E66418">
        <w:rPr>
          <w:rFonts w:ascii="Garamond" w:hAnsi="Garamond"/>
        </w:rPr>
        <w:t xml:space="preserve">(UVSQ), D. Salas, </w:t>
      </w:r>
      <w:r w:rsidR="009A6E7F" w:rsidRPr="00D70927">
        <w:rPr>
          <w:rFonts w:ascii="Garamond" w:hAnsi="Garamond"/>
        </w:rPr>
        <w:t>9 mai 2006.</w:t>
      </w:r>
    </w:p>
    <w:p w14:paraId="54D8BB09" w14:textId="78658E43" w:rsidR="009A6E7F" w:rsidRPr="00D70927" w:rsidRDefault="002D7283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Les opérations immobilières des personnes publiques, </w:t>
      </w:r>
      <w:r w:rsidR="00E66418">
        <w:rPr>
          <w:rFonts w:ascii="Garamond" w:hAnsi="Garamond"/>
        </w:rPr>
        <w:t xml:space="preserve">(UVSQ), F. </w:t>
      </w:r>
      <w:proofErr w:type="spellStart"/>
      <w:r w:rsidR="00E66418">
        <w:rPr>
          <w:rFonts w:ascii="Garamond" w:hAnsi="Garamond"/>
        </w:rPr>
        <w:t>Pradal</w:t>
      </w:r>
      <w:proofErr w:type="spellEnd"/>
      <w:r w:rsidR="00E66418">
        <w:rPr>
          <w:rFonts w:ascii="Garamond" w:hAnsi="Garamond"/>
        </w:rPr>
        <w:t xml:space="preserve">, </w:t>
      </w:r>
      <w:r w:rsidR="009A6E7F" w:rsidRPr="00D70927">
        <w:rPr>
          <w:rFonts w:ascii="Garamond" w:hAnsi="Garamond"/>
        </w:rPr>
        <w:t>3 mars 2006.</w:t>
      </w:r>
    </w:p>
    <w:p w14:paraId="198C25B5" w14:textId="16604008" w:rsidR="009A6E7F" w:rsidRPr="00D70927" w:rsidRDefault="002D7283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La Cohésion économique et sociale : une politique publique en quête d’identité, 14 décembre 2005.</w:t>
      </w:r>
    </w:p>
    <w:p w14:paraId="308F57A3" w14:textId="1E8B37D0" w:rsidR="009A6E7F" w:rsidRPr="00D70927" w:rsidRDefault="002D7283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Les relations entre les acteurs des opérations immobilières publiques, </w:t>
      </w:r>
      <w:r w:rsidR="00E66418">
        <w:rPr>
          <w:rFonts w:ascii="Garamond" w:hAnsi="Garamond"/>
        </w:rPr>
        <w:t xml:space="preserve">(UVSQ), F. </w:t>
      </w:r>
      <w:proofErr w:type="spellStart"/>
      <w:r w:rsidR="00E66418">
        <w:rPr>
          <w:rFonts w:ascii="Garamond" w:hAnsi="Garamond"/>
        </w:rPr>
        <w:t>Pradal</w:t>
      </w:r>
      <w:proofErr w:type="spellEnd"/>
      <w:r w:rsidR="00E66418">
        <w:rPr>
          <w:rFonts w:ascii="Garamond" w:hAnsi="Garamond"/>
        </w:rPr>
        <w:t xml:space="preserve">, </w:t>
      </w:r>
      <w:r w:rsidR="009A6E7F" w:rsidRPr="00D70927">
        <w:rPr>
          <w:rFonts w:ascii="Garamond" w:hAnsi="Garamond"/>
        </w:rPr>
        <w:t>10 avril 2005.</w:t>
      </w:r>
    </w:p>
    <w:p w14:paraId="0621DB9D" w14:textId="2C097A3A" w:rsidR="009A6E7F" w:rsidRPr="00D70927" w:rsidRDefault="002D7283" w:rsidP="00A23B1E">
      <w:pPr>
        <w:spacing w:after="0"/>
        <w:rPr>
          <w:rFonts w:ascii="Garamond" w:hAnsi="Garamond"/>
          <w:i/>
          <w:iCs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</w:t>
      </w:r>
      <w:r w:rsidR="009A6E7F" w:rsidRPr="00D70927">
        <w:rPr>
          <w:rFonts w:ascii="Garamond" w:hAnsi="Garamond"/>
          <w:iCs/>
        </w:rPr>
        <w:t>Islamisme radical, terrorisme et tissus urbains,</w:t>
      </w:r>
      <w:r w:rsidR="00E66418" w:rsidRPr="00E66418">
        <w:rPr>
          <w:rFonts w:ascii="Garamond" w:hAnsi="Garamond"/>
        </w:rPr>
        <w:t xml:space="preserve"> </w:t>
      </w:r>
      <w:r w:rsidR="00E66418">
        <w:rPr>
          <w:rFonts w:ascii="Garamond" w:hAnsi="Garamond"/>
        </w:rPr>
        <w:t xml:space="preserve">(UVSQ), Dr. J.-L. </w:t>
      </w:r>
      <w:proofErr w:type="spellStart"/>
      <w:r w:rsidR="00E66418">
        <w:rPr>
          <w:rFonts w:ascii="Garamond" w:hAnsi="Garamond"/>
        </w:rPr>
        <w:t>Marret</w:t>
      </w:r>
      <w:proofErr w:type="spellEnd"/>
      <w:r w:rsidR="00E66418">
        <w:rPr>
          <w:rFonts w:ascii="Garamond" w:hAnsi="Garamond"/>
        </w:rPr>
        <w:t>,</w:t>
      </w:r>
      <w:r w:rsidR="009A6E7F" w:rsidRPr="00D70927">
        <w:rPr>
          <w:rFonts w:ascii="Garamond" w:hAnsi="Garamond"/>
        </w:rPr>
        <w:t xml:space="preserve"> 6 janvier 2004.</w:t>
      </w:r>
    </w:p>
    <w:p w14:paraId="5BF2CFE1" w14:textId="3F67B48C" w:rsidR="009A6E7F" w:rsidRPr="002C2CCD" w:rsidRDefault="002D7283" w:rsidP="00A23B1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- </w:t>
      </w:r>
      <w:r w:rsidR="009A6E7F" w:rsidRPr="00D70927">
        <w:rPr>
          <w:rFonts w:ascii="Garamond" w:hAnsi="Garamond"/>
        </w:rPr>
        <w:t xml:space="preserve">Le </w:t>
      </w:r>
      <w:r w:rsidR="009A6E7F" w:rsidRPr="002C2CCD">
        <w:rPr>
          <w:rFonts w:ascii="Garamond" w:hAnsi="Garamond"/>
        </w:rPr>
        <w:t>rôle de l’économiste de la construction,</w:t>
      </w:r>
      <w:r w:rsidR="009A6E7F" w:rsidRPr="002C2CCD">
        <w:rPr>
          <w:rFonts w:ascii="Garamond" w:hAnsi="Garamond"/>
          <w:b/>
          <w:bCs/>
        </w:rPr>
        <w:t xml:space="preserve"> </w:t>
      </w:r>
      <w:r w:rsidR="00E66418" w:rsidRPr="002C2CCD">
        <w:rPr>
          <w:rFonts w:ascii="Garamond" w:hAnsi="Garamond"/>
          <w:bCs/>
        </w:rPr>
        <w:t xml:space="preserve">F. </w:t>
      </w:r>
      <w:proofErr w:type="spellStart"/>
      <w:r w:rsidR="00E66418" w:rsidRPr="002C2CCD">
        <w:rPr>
          <w:rFonts w:ascii="Garamond" w:hAnsi="Garamond"/>
          <w:bCs/>
        </w:rPr>
        <w:t>Pradal</w:t>
      </w:r>
      <w:proofErr w:type="spellEnd"/>
      <w:r w:rsidR="00E66418" w:rsidRPr="002C2CCD">
        <w:rPr>
          <w:rFonts w:ascii="Garamond" w:hAnsi="Garamond"/>
          <w:bCs/>
        </w:rPr>
        <w:t>,</w:t>
      </w:r>
      <w:r w:rsidR="00E66418" w:rsidRPr="002C2CCD">
        <w:rPr>
          <w:rFonts w:ascii="Garamond" w:hAnsi="Garamond"/>
          <w:b/>
          <w:bCs/>
        </w:rPr>
        <w:t xml:space="preserve"> </w:t>
      </w:r>
      <w:r w:rsidR="009A6E7F" w:rsidRPr="002C2CCD">
        <w:rPr>
          <w:rFonts w:ascii="Garamond" w:hAnsi="Garamond"/>
        </w:rPr>
        <w:t xml:space="preserve">5 décembre 2003. </w:t>
      </w:r>
    </w:p>
    <w:p w14:paraId="071A555E" w14:textId="77777777" w:rsidR="002366F8" w:rsidRPr="002C2CCD" w:rsidRDefault="002366F8" w:rsidP="00A23B1E">
      <w:pPr>
        <w:spacing w:after="0"/>
        <w:rPr>
          <w:rFonts w:ascii="Garamond" w:hAnsi="Garamond"/>
        </w:rPr>
      </w:pPr>
    </w:p>
    <w:p w14:paraId="66FB290E" w14:textId="6527BF29" w:rsidR="00B1031D" w:rsidRPr="00B1031D" w:rsidRDefault="00401F6F" w:rsidP="00B1031D">
      <w:pPr>
        <w:spacing w:after="0"/>
        <w:rPr>
          <w:rFonts w:ascii="Garamond" w:hAnsi="Garamond" w:cs="Times New Roman"/>
          <w:spacing w:val="-4"/>
        </w:rPr>
      </w:pPr>
      <w:r w:rsidRPr="002C2CCD">
        <w:rPr>
          <w:rFonts w:ascii="Garamond" w:hAnsi="Garamond"/>
          <w:b/>
          <w:bCs/>
          <w:smallCaps/>
        </w:rPr>
        <w:t>Diffusion de la recherche</w:t>
      </w:r>
      <w:r w:rsidRPr="002C2CCD">
        <w:rPr>
          <w:rFonts w:ascii="Garamond" w:hAnsi="Garamond"/>
          <w:b/>
          <w:bCs/>
        </w:rPr>
        <w:t xml:space="preserve"> </w:t>
      </w:r>
      <w:r w:rsidR="002D7283" w:rsidRPr="002C2CCD">
        <w:rPr>
          <w:rFonts w:ascii="Garamond" w:hAnsi="Garamond"/>
          <w:b/>
          <w:bCs/>
        </w:rPr>
        <w:t>(</w:t>
      </w:r>
      <w:r w:rsidR="00396804" w:rsidRPr="002C2CCD">
        <w:rPr>
          <w:rFonts w:ascii="Garamond" w:hAnsi="Garamond"/>
          <w:b/>
          <w:bCs/>
        </w:rPr>
        <w:t xml:space="preserve">auditions, </w:t>
      </w:r>
      <w:r w:rsidR="008308B9" w:rsidRPr="002C2CCD">
        <w:rPr>
          <w:rFonts w:ascii="Garamond" w:hAnsi="Garamond"/>
          <w:b/>
          <w:bCs/>
        </w:rPr>
        <w:t xml:space="preserve">billets de blog, </w:t>
      </w:r>
      <w:r w:rsidR="000515B2" w:rsidRPr="002C2CCD">
        <w:rPr>
          <w:rFonts w:ascii="Garamond" w:hAnsi="Garamond"/>
          <w:b/>
          <w:bCs/>
        </w:rPr>
        <w:t xml:space="preserve">conférences, </w:t>
      </w:r>
      <w:r w:rsidR="009A6E7F" w:rsidRPr="002C2CCD">
        <w:rPr>
          <w:rFonts w:ascii="Garamond" w:hAnsi="Garamond"/>
          <w:b/>
          <w:bCs/>
        </w:rPr>
        <w:t xml:space="preserve">communications, entretiens, </w:t>
      </w:r>
      <w:r w:rsidR="00650CA9" w:rsidRPr="002C2CCD">
        <w:rPr>
          <w:rFonts w:ascii="Garamond" w:hAnsi="Garamond"/>
          <w:b/>
          <w:bCs/>
        </w:rPr>
        <w:t xml:space="preserve">recensions, </w:t>
      </w:r>
      <w:r w:rsidR="009A6E7F" w:rsidRPr="002C2CCD">
        <w:rPr>
          <w:rFonts w:ascii="Garamond" w:hAnsi="Garamond"/>
          <w:b/>
          <w:bCs/>
        </w:rPr>
        <w:t>tribunes)</w:t>
      </w:r>
    </w:p>
    <w:p w14:paraId="7EA33722" w14:textId="09A8D241" w:rsidR="002C2CCD" w:rsidRDefault="002C2CCD" w:rsidP="00B1031D">
      <w:pPr>
        <w:spacing w:after="0"/>
        <w:jc w:val="left"/>
        <w:rPr>
          <w:rFonts w:ascii="Garamond" w:hAnsi="Garamond"/>
          <w:b/>
          <w:bCs/>
        </w:rPr>
      </w:pPr>
    </w:p>
    <w:p w14:paraId="61F6AA06" w14:textId="77777777" w:rsidR="00CE0C84" w:rsidRPr="00CE0C84" w:rsidRDefault="00CE0C84" w:rsidP="00CE0C84">
      <w:pPr>
        <w:spacing w:after="0"/>
        <w:rPr>
          <w:rFonts w:ascii="Garamond" w:hAnsi="Garamond" w:cs="Times New Roman"/>
          <w:b/>
          <w:bCs/>
          <w:spacing w:val="-4"/>
        </w:rPr>
      </w:pPr>
    </w:p>
    <w:p w14:paraId="4EE593DA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 xml:space="preserve">- Audition par la commission des affaires étrangères du Sénat, Proposition de loi n° 218 </w:t>
      </w:r>
      <w:proofErr w:type="gramStart"/>
      <w:r w:rsidRPr="00CE0C84">
        <w:rPr>
          <w:rFonts w:ascii="Garamond" w:hAnsi="Garamond" w:cs="Times New Roman"/>
          <w:spacing w:val="-4"/>
        </w:rPr>
        <w:t>relative</w:t>
      </w:r>
      <w:proofErr w:type="gramEnd"/>
      <w:r w:rsidRPr="00CE0C84">
        <w:rPr>
          <w:rFonts w:ascii="Garamond" w:hAnsi="Garamond" w:cs="Times New Roman"/>
          <w:spacing w:val="-4"/>
        </w:rPr>
        <w:t xml:space="preserve"> à la</w:t>
      </w:r>
      <w:r w:rsidRPr="00CE0C84">
        <w:rPr>
          <w:rFonts w:ascii="Garamond" w:hAnsi="Garamond" w:cs="Times New Roman"/>
          <w:b/>
          <w:bCs/>
          <w:spacing w:val="-4"/>
        </w:rPr>
        <w:t xml:space="preserve"> </w:t>
      </w:r>
      <w:r w:rsidRPr="00CE0C84">
        <w:rPr>
          <w:rFonts w:ascii="Garamond" w:hAnsi="Garamond" w:cs="Times New Roman"/>
          <w:spacing w:val="-4"/>
        </w:rPr>
        <w:t>consultation du Parlement sur la nomination de membres français dans certaines institutions européennes, 18 décembre 2024 (session 2024-2025), 13 février 2025.</w:t>
      </w:r>
    </w:p>
    <w:p w14:paraId="5865ECB5" w14:textId="77777777" w:rsidR="00CE0C84" w:rsidRPr="00CE0C84" w:rsidRDefault="00CE0C84" w:rsidP="00CE0C84">
      <w:pPr>
        <w:spacing w:after="0"/>
        <w:rPr>
          <w:rFonts w:ascii="Garamond" w:hAnsi="Garamond" w:cs="Times New Roman"/>
          <w:bCs/>
          <w:spacing w:val="-4"/>
        </w:rPr>
      </w:pPr>
      <w:r w:rsidRPr="00CE0C84">
        <w:rPr>
          <w:rFonts w:ascii="Garamond" w:hAnsi="Garamond" w:cs="Times New Roman"/>
          <w:bCs/>
          <w:spacing w:val="-4"/>
        </w:rPr>
        <w:t xml:space="preserve">- Un député européen peut-il librement choisir ses assistants </w:t>
      </w:r>
      <w:proofErr w:type="gramStart"/>
      <w:r w:rsidRPr="00CE0C84">
        <w:rPr>
          <w:rFonts w:ascii="Garamond" w:hAnsi="Garamond" w:cs="Times New Roman"/>
          <w:bCs/>
          <w:spacing w:val="-4"/>
        </w:rPr>
        <w:t>parlementaires ?,</w:t>
      </w:r>
      <w:proofErr w:type="gramEnd"/>
      <w:r w:rsidRPr="00CE0C84">
        <w:rPr>
          <w:rFonts w:ascii="Garamond" w:hAnsi="Garamond" w:cs="Times New Roman"/>
          <w:bCs/>
          <w:spacing w:val="-4"/>
        </w:rPr>
        <w:t xml:space="preserve"> </w:t>
      </w:r>
      <w:r w:rsidRPr="00CE0C84">
        <w:rPr>
          <w:rFonts w:ascii="Garamond" w:hAnsi="Garamond" w:cs="Times New Roman"/>
          <w:bCs/>
          <w:i/>
          <w:iCs/>
          <w:spacing w:val="-4"/>
        </w:rPr>
        <w:t>Cercle des juristes</w:t>
      </w:r>
      <w:r w:rsidRPr="00CE0C84">
        <w:rPr>
          <w:rFonts w:ascii="Garamond" w:hAnsi="Garamond" w:cs="Times New Roman"/>
          <w:bCs/>
          <w:spacing w:val="-4"/>
        </w:rPr>
        <w:t>, 31 décembre 2024.</w:t>
      </w:r>
    </w:p>
    <w:p w14:paraId="5936C5C7" w14:textId="77777777" w:rsidR="00CE0C84" w:rsidRPr="00CE0C84" w:rsidRDefault="00CE0C84" w:rsidP="00CE0C84">
      <w:pPr>
        <w:spacing w:after="0"/>
        <w:rPr>
          <w:rFonts w:ascii="Garamond" w:hAnsi="Garamond" w:cs="Times New Roman"/>
          <w:bCs/>
          <w:spacing w:val="-4"/>
        </w:rPr>
      </w:pPr>
      <w:r w:rsidRPr="00CE0C84">
        <w:rPr>
          <w:rFonts w:ascii="Garamond" w:hAnsi="Garamond" w:cs="Times New Roman"/>
          <w:bCs/>
          <w:spacing w:val="-4"/>
        </w:rPr>
        <w:lastRenderedPageBreak/>
        <w:t xml:space="preserve">- Vrai du faux, Procès des assistants parlementaires du RN : les arguments du parti sont-ils </w:t>
      </w:r>
      <w:proofErr w:type="gramStart"/>
      <w:r w:rsidRPr="00CE0C84">
        <w:rPr>
          <w:rFonts w:ascii="Garamond" w:hAnsi="Garamond" w:cs="Times New Roman"/>
          <w:bCs/>
          <w:spacing w:val="-4"/>
        </w:rPr>
        <w:t>valables ?,</w:t>
      </w:r>
      <w:proofErr w:type="gramEnd"/>
      <w:r w:rsidRPr="00CE0C84">
        <w:rPr>
          <w:rFonts w:ascii="Garamond" w:hAnsi="Garamond" w:cs="Times New Roman"/>
          <w:bCs/>
          <w:spacing w:val="-4"/>
        </w:rPr>
        <w:t xml:space="preserve"> </w:t>
      </w:r>
      <w:r w:rsidRPr="00CE0C84">
        <w:rPr>
          <w:rFonts w:ascii="Garamond" w:hAnsi="Garamond" w:cs="Times New Roman"/>
          <w:bCs/>
          <w:i/>
          <w:spacing w:val="-4"/>
        </w:rPr>
        <w:t>France Info</w:t>
      </w:r>
      <w:r w:rsidRPr="00CE0C84">
        <w:rPr>
          <w:rFonts w:ascii="Garamond" w:hAnsi="Garamond" w:cs="Times New Roman"/>
          <w:bCs/>
          <w:spacing w:val="-4"/>
        </w:rPr>
        <w:t>, 5 octobre 2024.</w:t>
      </w:r>
    </w:p>
    <w:p w14:paraId="254E3DF5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 xml:space="preserve">- Les assistants parlementaires au Parlement européen, </w:t>
      </w:r>
      <w:r w:rsidRPr="00CE0C84">
        <w:rPr>
          <w:rFonts w:ascii="Garamond" w:hAnsi="Garamond" w:cs="Times New Roman"/>
          <w:i/>
          <w:spacing w:val="-4"/>
        </w:rPr>
        <w:t>France Info</w:t>
      </w:r>
      <w:r w:rsidRPr="00CE0C84">
        <w:rPr>
          <w:rFonts w:ascii="Garamond" w:hAnsi="Garamond" w:cs="Times New Roman"/>
          <w:spacing w:val="-4"/>
        </w:rPr>
        <w:t>, 30 septembre 2024.</w:t>
      </w:r>
    </w:p>
    <w:p w14:paraId="45ABB19A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 xml:space="preserve">- La démocratie européenne et l’adhésion à l’Union européenne, enregistrement de deux émissions pour </w:t>
      </w:r>
      <w:r w:rsidRPr="00CE0C84">
        <w:rPr>
          <w:rFonts w:ascii="Garamond" w:hAnsi="Garamond" w:cs="Times New Roman"/>
          <w:i/>
          <w:spacing w:val="-4"/>
        </w:rPr>
        <w:t>Radio Campus,</w:t>
      </w:r>
      <w:r w:rsidRPr="00CE0C84">
        <w:rPr>
          <w:rFonts w:ascii="Garamond" w:hAnsi="Garamond" w:cs="Times New Roman"/>
          <w:spacing w:val="-4"/>
        </w:rPr>
        <w:t xml:space="preserve"> 29 mai 2024.</w:t>
      </w:r>
    </w:p>
    <w:p w14:paraId="66C9335D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 xml:space="preserve">- Où va </w:t>
      </w:r>
      <w:proofErr w:type="gramStart"/>
      <w:r w:rsidRPr="00CE0C84">
        <w:rPr>
          <w:rFonts w:ascii="Garamond" w:hAnsi="Garamond" w:cs="Times New Roman"/>
          <w:spacing w:val="-4"/>
        </w:rPr>
        <w:t>l’Europe ?,</w:t>
      </w:r>
      <w:proofErr w:type="gramEnd"/>
      <w:r w:rsidRPr="00CE0C84">
        <w:rPr>
          <w:rFonts w:ascii="Garamond" w:hAnsi="Garamond" w:cs="Times New Roman"/>
          <w:spacing w:val="-4"/>
        </w:rPr>
        <w:t xml:space="preserve"> Conférence, Médiathèque d’Estaing, 27 avril 2024.</w:t>
      </w:r>
    </w:p>
    <w:p w14:paraId="4FC46F7E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>- Le sort de l’Ukraine dépend-il des élections européennes ?</w:t>
      </w:r>
      <w:r w:rsidRPr="00CE0C84">
        <w:rPr>
          <w:rFonts w:ascii="Garamond" w:hAnsi="Garamond" w:cs="Times New Roman"/>
          <w:bCs/>
          <w:i/>
          <w:iCs/>
          <w:spacing w:val="-4"/>
        </w:rPr>
        <w:t xml:space="preserve"> Cercle des juristes</w:t>
      </w:r>
      <w:r w:rsidRPr="00CE0C84">
        <w:rPr>
          <w:rFonts w:ascii="Garamond" w:hAnsi="Garamond" w:cs="Times New Roman"/>
          <w:bCs/>
          <w:spacing w:val="-4"/>
        </w:rPr>
        <w:t>, 4 avril 2024.</w:t>
      </w:r>
    </w:p>
    <w:p w14:paraId="3DF62684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 xml:space="preserve">- Entretien avec Jean-Marie </w:t>
      </w:r>
      <w:proofErr w:type="spellStart"/>
      <w:r w:rsidRPr="00CE0C84">
        <w:rPr>
          <w:rFonts w:ascii="Garamond" w:hAnsi="Garamond" w:cs="Times New Roman"/>
          <w:spacing w:val="-4"/>
        </w:rPr>
        <w:t>Cunin</w:t>
      </w:r>
      <w:proofErr w:type="spellEnd"/>
      <w:r w:rsidRPr="00CE0C84">
        <w:rPr>
          <w:rFonts w:ascii="Garamond" w:hAnsi="Garamond" w:cs="Times New Roman"/>
          <w:spacing w:val="-4"/>
        </w:rPr>
        <w:t xml:space="preserve">, journaliste à Ouest-France, responsable de la rubrique mer, en vue de la table ronde : L’Union Européenne, mieux-disante avec les outre-mer que la </w:t>
      </w:r>
      <w:proofErr w:type="gramStart"/>
      <w:r w:rsidRPr="00CE0C84">
        <w:rPr>
          <w:rFonts w:ascii="Garamond" w:hAnsi="Garamond" w:cs="Times New Roman"/>
          <w:spacing w:val="-4"/>
        </w:rPr>
        <w:t>France ?,</w:t>
      </w:r>
      <w:proofErr w:type="gramEnd"/>
      <w:r w:rsidRPr="00CE0C84">
        <w:rPr>
          <w:rFonts w:ascii="Garamond" w:hAnsi="Garamond" w:cs="Times New Roman"/>
          <w:spacing w:val="-4"/>
        </w:rPr>
        <w:t xml:space="preserve"> Congrès de l’UNCCAS, Le Havre, 27-29 mars 2024.</w:t>
      </w:r>
    </w:p>
    <w:p w14:paraId="27306574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 xml:space="preserve">- Représentation du Centre de documentation et de recherche européenne (CEDRE), Presses UT Capitole, </w:t>
      </w:r>
      <w:r w:rsidRPr="00CE0C84">
        <w:rPr>
          <w:rFonts w:ascii="Garamond" w:hAnsi="Garamond" w:cs="Times New Roman"/>
          <w:i/>
          <w:spacing w:val="-4"/>
        </w:rPr>
        <w:t>Salon juridique des éditeurs francophones</w:t>
      </w:r>
      <w:r w:rsidRPr="00CE0C84">
        <w:rPr>
          <w:rFonts w:ascii="Garamond" w:hAnsi="Garamond" w:cs="Times New Roman"/>
          <w:spacing w:val="-4"/>
        </w:rPr>
        <w:t>, Tours, 8 novembre 2023.</w:t>
      </w:r>
    </w:p>
    <w:p w14:paraId="06B0E245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 xml:space="preserve">- Modérateur, Quelles sont les innovations mises en place par l’UE face aux bouleversements climatiques et géopolitiques, Fête de l’Europe, </w:t>
      </w:r>
      <w:r w:rsidRPr="00CE0C84">
        <w:rPr>
          <w:rFonts w:ascii="Garamond" w:hAnsi="Garamond" w:cs="Times New Roman"/>
          <w:i/>
          <w:spacing w:val="-4"/>
        </w:rPr>
        <w:t>Europe direct</w:t>
      </w:r>
      <w:r w:rsidRPr="00CE0C84">
        <w:rPr>
          <w:rFonts w:ascii="Garamond" w:hAnsi="Garamond" w:cs="Times New Roman"/>
          <w:spacing w:val="-4"/>
        </w:rPr>
        <w:t>, Gers, 9 mai 2023.</w:t>
      </w:r>
    </w:p>
    <w:p w14:paraId="4AE51D59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 xml:space="preserve">- Les territoires d’outre-mer et l’Union européenne, Fondamental Europe, </w:t>
      </w:r>
      <w:r w:rsidRPr="00CE0C84">
        <w:rPr>
          <w:rFonts w:ascii="Garamond" w:hAnsi="Garamond" w:cs="Times New Roman"/>
          <w:i/>
          <w:spacing w:val="-4"/>
        </w:rPr>
        <w:t>Radio Campus,</w:t>
      </w:r>
      <w:r w:rsidRPr="00CE0C84">
        <w:rPr>
          <w:rFonts w:ascii="Garamond" w:hAnsi="Garamond" w:cs="Times New Roman"/>
          <w:spacing w:val="-4"/>
        </w:rPr>
        <w:t xml:space="preserve"> 16 février 2023.</w:t>
      </w:r>
    </w:p>
    <w:p w14:paraId="52A3C695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 xml:space="preserve">- LES RUP, des régions isolées aux traitements privilégiés, </w:t>
      </w:r>
      <w:proofErr w:type="spellStart"/>
      <w:r w:rsidRPr="00CE0C84">
        <w:rPr>
          <w:rFonts w:ascii="Garamond" w:hAnsi="Garamond" w:cs="Times New Roman"/>
          <w:i/>
          <w:iCs/>
          <w:spacing w:val="-4"/>
        </w:rPr>
        <w:t>Boukan</w:t>
      </w:r>
      <w:proofErr w:type="spellEnd"/>
      <w:r w:rsidRPr="00CE0C84">
        <w:rPr>
          <w:rFonts w:ascii="Garamond" w:hAnsi="Garamond" w:cs="Times New Roman"/>
          <w:i/>
          <w:iCs/>
          <w:spacing w:val="-4"/>
        </w:rPr>
        <w:t xml:space="preserve"> – Le courrier ultramarin</w:t>
      </w:r>
      <w:r w:rsidRPr="00CE0C84">
        <w:rPr>
          <w:rFonts w:ascii="Garamond" w:hAnsi="Garamond" w:cs="Times New Roman"/>
          <w:spacing w:val="-4"/>
        </w:rPr>
        <w:t>, 2022, n°10</w:t>
      </w:r>
    </w:p>
    <w:p w14:paraId="70062781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 xml:space="preserve">- « Action de l’Union européenne : vivre les différences dans l’égalité », in Dossier Le handicap en 2022, vivre les différences, </w:t>
      </w:r>
      <w:r w:rsidRPr="00CE0C84">
        <w:rPr>
          <w:rFonts w:ascii="Garamond" w:hAnsi="Garamond" w:cs="Times New Roman"/>
          <w:i/>
          <w:spacing w:val="-4"/>
        </w:rPr>
        <w:t xml:space="preserve">Servir. Revue des anciens de l’ENA et de l’INSP, </w:t>
      </w:r>
      <w:r w:rsidRPr="00CE0C84">
        <w:rPr>
          <w:rFonts w:ascii="Garamond" w:hAnsi="Garamond" w:cs="Times New Roman"/>
          <w:spacing w:val="-4"/>
        </w:rPr>
        <w:t>2022, août-septembre, n°516, pp. 20-22.</w:t>
      </w:r>
    </w:p>
    <w:p w14:paraId="372676DA" w14:textId="77777777" w:rsidR="00CE0C84" w:rsidRPr="00CE0C84" w:rsidRDefault="00CE0C84" w:rsidP="00CE0C84">
      <w:pPr>
        <w:spacing w:after="0"/>
        <w:rPr>
          <w:rFonts w:ascii="Garamond" w:hAnsi="Garamond" w:cs="Times New Roman"/>
          <w:spacing w:val="-4"/>
        </w:rPr>
      </w:pPr>
      <w:r w:rsidRPr="00CE0C84">
        <w:rPr>
          <w:rFonts w:ascii="Garamond" w:hAnsi="Garamond" w:cs="Times New Roman"/>
          <w:spacing w:val="-4"/>
        </w:rPr>
        <w:t xml:space="preserve">- </w:t>
      </w:r>
      <w:r w:rsidRPr="00CE0C84">
        <w:rPr>
          <w:rFonts w:ascii="Garamond" w:hAnsi="Garamond" w:cs="Times New Roman"/>
          <w:i/>
          <w:spacing w:val="-4"/>
        </w:rPr>
        <w:t>La légitimité de l’Union européenne, entre citoyenneté et représentation,</w:t>
      </w:r>
      <w:r w:rsidRPr="00CE0C84">
        <w:rPr>
          <w:rFonts w:ascii="Garamond" w:hAnsi="Garamond" w:cs="Times New Roman"/>
          <w:spacing w:val="-4"/>
        </w:rPr>
        <w:t xml:space="preserve"> Conférences du master droit public, Université de La Réunion, 19 septembre 2022.</w:t>
      </w:r>
    </w:p>
    <w:p w14:paraId="3608724F" w14:textId="01417426" w:rsidR="003333A1" w:rsidRDefault="00F24DEC" w:rsidP="00A23B1E">
      <w:pPr>
        <w:spacing w:after="0"/>
        <w:rPr>
          <w:rFonts w:ascii="Garamond" w:hAnsi="Garamond"/>
          <w:spacing w:val="-4"/>
        </w:rPr>
      </w:pPr>
      <w:r>
        <w:rPr>
          <w:rFonts w:ascii="Garamond" w:hAnsi="Garamond"/>
          <w:spacing w:val="-4"/>
        </w:rPr>
        <w:t xml:space="preserve">- </w:t>
      </w:r>
      <w:r w:rsidRPr="00F24DEC">
        <w:rPr>
          <w:rFonts w:ascii="Garamond" w:hAnsi="Garamond"/>
          <w:i/>
          <w:spacing w:val="-4"/>
        </w:rPr>
        <w:t>Le Parlement français et l'Union européenne : quelle prise en main des questions européennes par les institutions nationales</w:t>
      </w:r>
      <w:r>
        <w:rPr>
          <w:rFonts w:ascii="Garamond" w:hAnsi="Garamond"/>
          <w:spacing w:val="-4"/>
        </w:rPr>
        <w:t xml:space="preserve">, table ronde, </w:t>
      </w:r>
      <w:proofErr w:type="spellStart"/>
      <w:r>
        <w:rPr>
          <w:rFonts w:ascii="Garamond" w:hAnsi="Garamond"/>
          <w:spacing w:val="-4"/>
        </w:rPr>
        <w:t>EuroSorbonne</w:t>
      </w:r>
      <w:proofErr w:type="spellEnd"/>
      <w:r>
        <w:rPr>
          <w:rFonts w:ascii="Garamond" w:hAnsi="Garamond"/>
          <w:spacing w:val="-4"/>
        </w:rPr>
        <w:t>, 28 mars 2022.</w:t>
      </w:r>
    </w:p>
    <w:p w14:paraId="7A8A0B37" w14:textId="3CDD5626" w:rsidR="003333A1" w:rsidRDefault="003333A1" w:rsidP="00A23B1E">
      <w:pPr>
        <w:spacing w:after="0"/>
        <w:rPr>
          <w:rFonts w:ascii="Garamond" w:hAnsi="Garamond"/>
          <w:spacing w:val="-4"/>
        </w:rPr>
      </w:pPr>
      <w:r>
        <w:rPr>
          <w:rFonts w:ascii="Garamond" w:hAnsi="Garamond"/>
          <w:spacing w:val="-4"/>
        </w:rPr>
        <w:t xml:space="preserve">- </w:t>
      </w:r>
      <w:r w:rsidRPr="003856E1">
        <w:rPr>
          <w:rFonts w:ascii="Garamond" w:hAnsi="Garamond"/>
          <w:i/>
          <w:iCs/>
          <w:spacing w:val="-4"/>
        </w:rPr>
        <w:t>Le</w:t>
      </w:r>
      <w:r w:rsidRPr="003333A1">
        <w:rPr>
          <w:rFonts w:ascii="Garamond" w:hAnsi="Garamond"/>
          <w:i/>
          <w:iCs/>
          <w:spacing w:val="-4"/>
        </w:rPr>
        <w:t>s nouveaux enjeux de la coopération et de l’intégration régionales dans l’océan Indien</w:t>
      </w:r>
      <w:r>
        <w:rPr>
          <w:rFonts w:ascii="Garamond" w:hAnsi="Garamond"/>
          <w:spacing w:val="-4"/>
        </w:rPr>
        <w:t xml:space="preserve">, webinaire, </w:t>
      </w:r>
      <w:r w:rsidRPr="003333A1">
        <w:rPr>
          <w:rFonts w:ascii="Garamond" w:hAnsi="Garamond"/>
          <w:spacing w:val="-4"/>
        </w:rPr>
        <w:t>Regards croisés sur les intégrations régionales (Afrique, Amériques, Europe) - Nouveaux défis et perspectives</w:t>
      </w:r>
      <w:r>
        <w:rPr>
          <w:rFonts w:ascii="Garamond" w:hAnsi="Garamond"/>
          <w:spacing w:val="-4"/>
        </w:rPr>
        <w:t xml:space="preserve">, Université des Antilles, pôle Martinique, </w:t>
      </w:r>
      <w:r w:rsidRPr="003333A1">
        <w:rPr>
          <w:rFonts w:ascii="Garamond" w:hAnsi="Garamond"/>
          <w:spacing w:val="-4"/>
        </w:rPr>
        <w:t>28 et 29</w:t>
      </w:r>
      <w:r>
        <w:rPr>
          <w:rFonts w:ascii="Garamond" w:hAnsi="Garamond"/>
          <w:spacing w:val="-4"/>
        </w:rPr>
        <w:t xml:space="preserve"> o</w:t>
      </w:r>
      <w:r w:rsidRPr="003333A1">
        <w:rPr>
          <w:rFonts w:ascii="Garamond" w:hAnsi="Garamond"/>
          <w:spacing w:val="-4"/>
        </w:rPr>
        <w:t>ctobre 2021</w:t>
      </w:r>
      <w:r>
        <w:rPr>
          <w:rFonts w:ascii="Garamond" w:hAnsi="Garamond"/>
          <w:spacing w:val="-4"/>
        </w:rPr>
        <w:t>.</w:t>
      </w:r>
    </w:p>
    <w:p w14:paraId="2BE316C4" w14:textId="5875B0B2" w:rsidR="003333A1" w:rsidRPr="003333A1" w:rsidRDefault="003333A1" w:rsidP="003333A1">
      <w:pPr>
        <w:spacing w:after="0"/>
        <w:rPr>
          <w:rFonts w:ascii="Garamond" w:hAnsi="Garamond"/>
          <w:spacing w:val="-4"/>
        </w:rPr>
      </w:pPr>
      <w:r>
        <w:rPr>
          <w:rFonts w:ascii="Garamond" w:hAnsi="Garamond"/>
          <w:spacing w:val="-4"/>
        </w:rPr>
        <w:t xml:space="preserve">- </w:t>
      </w:r>
      <w:r w:rsidRPr="003333A1">
        <w:rPr>
          <w:rFonts w:ascii="Garamond" w:hAnsi="Garamond"/>
          <w:i/>
          <w:iCs/>
          <w:spacing w:val="-4"/>
        </w:rPr>
        <w:t>L’Union européenne et la Guyane</w:t>
      </w:r>
      <w:r>
        <w:rPr>
          <w:rFonts w:ascii="Garamond" w:hAnsi="Garamond"/>
          <w:i/>
          <w:iCs/>
          <w:spacing w:val="-4"/>
        </w:rPr>
        <w:t xml:space="preserve">, </w:t>
      </w:r>
      <w:r w:rsidRPr="003333A1">
        <w:rPr>
          <w:rFonts w:ascii="Garamond" w:hAnsi="Garamond"/>
          <w:spacing w:val="-4"/>
        </w:rPr>
        <w:t xml:space="preserve">Université de Guyane, cycle de conférences </w:t>
      </w:r>
      <w:r w:rsidRPr="003333A1">
        <w:rPr>
          <w:rFonts w:ascii="Garamond" w:hAnsi="Garamond"/>
          <w:i/>
          <w:spacing w:val="-4"/>
        </w:rPr>
        <w:t>Sociétés</w:t>
      </w:r>
      <w:r>
        <w:rPr>
          <w:rFonts w:ascii="Garamond" w:hAnsi="Garamond"/>
          <w:i/>
          <w:spacing w:val="-4"/>
        </w:rPr>
        <w:t xml:space="preserve"> et pouvoirs</w:t>
      </w:r>
      <w:r w:rsidRPr="003333A1">
        <w:rPr>
          <w:rFonts w:ascii="Garamond" w:hAnsi="Garamond"/>
          <w:spacing w:val="-4"/>
        </w:rPr>
        <w:t xml:space="preserve">, </w:t>
      </w:r>
      <w:r>
        <w:rPr>
          <w:rFonts w:ascii="Garamond" w:hAnsi="Garamond"/>
          <w:spacing w:val="-4"/>
        </w:rPr>
        <w:t>28 octobre</w:t>
      </w:r>
      <w:r w:rsidRPr="003333A1">
        <w:rPr>
          <w:rFonts w:ascii="Garamond" w:hAnsi="Garamond"/>
          <w:spacing w:val="-4"/>
        </w:rPr>
        <w:t xml:space="preserve"> 202</w:t>
      </w:r>
      <w:r>
        <w:rPr>
          <w:rFonts w:ascii="Garamond" w:hAnsi="Garamond"/>
          <w:spacing w:val="-4"/>
        </w:rPr>
        <w:t>1</w:t>
      </w:r>
      <w:r w:rsidRPr="003333A1">
        <w:rPr>
          <w:rFonts w:ascii="Garamond" w:hAnsi="Garamond"/>
          <w:spacing w:val="-4"/>
        </w:rPr>
        <w:t>.</w:t>
      </w:r>
    </w:p>
    <w:p w14:paraId="7586CE53" w14:textId="32637097" w:rsidR="008308B9" w:rsidRPr="003333A1" w:rsidRDefault="008308B9" w:rsidP="003333A1">
      <w:pPr>
        <w:spacing w:after="0"/>
        <w:rPr>
          <w:rFonts w:ascii="Garamond" w:hAnsi="Garamond"/>
          <w:spacing w:val="-4"/>
          <w:lang w:val="en-US"/>
        </w:rPr>
      </w:pPr>
      <w:r w:rsidRPr="003333A1">
        <w:rPr>
          <w:rFonts w:ascii="Garamond" w:hAnsi="Garamond"/>
          <w:spacing w:val="-4"/>
          <w:lang w:val="en-US"/>
        </w:rPr>
        <w:t xml:space="preserve">- </w:t>
      </w:r>
      <w:r w:rsidRPr="003333A1">
        <w:rPr>
          <w:rFonts w:ascii="Garamond" w:hAnsi="Garamond"/>
          <w:bCs/>
          <w:i/>
          <w:spacing w:val="-4"/>
          <w:lang w:val="en-US"/>
        </w:rPr>
        <w:t>Country Report: France</w:t>
      </w:r>
      <w:r w:rsidRPr="003333A1">
        <w:rPr>
          <w:rFonts w:ascii="Garamond" w:hAnsi="Garamond"/>
          <w:bCs/>
          <w:spacing w:val="-4"/>
          <w:lang w:val="en-US"/>
        </w:rPr>
        <w:t>, avec H. Gaudin, The BRIDGE Network (</w:t>
      </w:r>
      <w:r w:rsidRPr="003333A1">
        <w:rPr>
          <w:rFonts w:ascii="Garamond" w:hAnsi="Garamond"/>
          <w:spacing w:val="-4"/>
          <w:lang w:val="en-US"/>
        </w:rPr>
        <w:t>Brexit Research and Interchange on Differentiated Governance in Europe) https://bridgenetwork.eu/2021/09/13/country-report-france/</w:t>
      </w:r>
    </w:p>
    <w:p w14:paraId="049A3F1B" w14:textId="0FADDED1" w:rsidR="00A27356" w:rsidRPr="006408C2" w:rsidRDefault="001277B3" w:rsidP="003333A1">
      <w:pPr>
        <w:spacing w:after="0"/>
        <w:rPr>
          <w:rFonts w:ascii="Garamond" w:hAnsi="Garamond"/>
          <w:spacing w:val="-4"/>
        </w:rPr>
      </w:pPr>
      <w:r w:rsidRPr="006408C2">
        <w:rPr>
          <w:rFonts w:ascii="Garamond" w:hAnsi="Garamond"/>
          <w:spacing w:val="-4"/>
        </w:rPr>
        <w:t>-</w:t>
      </w:r>
      <w:r w:rsidR="00A27356" w:rsidRPr="006408C2">
        <w:rPr>
          <w:rFonts w:ascii="Garamond" w:hAnsi="Garamond"/>
        </w:rPr>
        <w:t xml:space="preserve"> </w:t>
      </w:r>
      <w:r w:rsidR="00A27356" w:rsidRPr="006408C2">
        <w:rPr>
          <w:rFonts w:ascii="Garamond" w:hAnsi="Garamond"/>
          <w:spacing w:val="-4"/>
        </w:rPr>
        <w:t xml:space="preserve">Audition par le groupe de travail de la Commission des affaires européennes du Sénat </w:t>
      </w:r>
      <w:r w:rsidR="00BE2674">
        <w:rPr>
          <w:rFonts w:ascii="Garamond" w:hAnsi="Garamond"/>
          <w:spacing w:val="-4"/>
        </w:rPr>
        <w:t xml:space="preserve">en vue du rapport d’information (n°735) </w:t>
      </w:r>
      <w:r w:rsidR="00BE2674" w:rsidRPr="00BE2674">
        <w:rPr>
          <w:rFonts w:ascii="Garamond" w:hAnsi="Garamond"/>
          <w:i/>
          <w:iCs/>
          <w:spacing w:val="-4"/>
        </w:rPr>
        <w:t>Listes transnationales et candidats tête de liste aux élections au Parlement européen</w:t>
      </w:r>
      <w:r w:rsidR="00A27356" w:rsidRPr="00BE2674">
        <w:rPr>
          <w:rFonts w:ascii="Garamond" w:hAnsi="Garamond"/>
          <w:i/>
          <w:iCs/>
          <w:spacing w:val="-4"/>
        </w:rPr>
        <w:t>,</w:t>
      </w:r>
      <w:r w:rsidR="00A27356" w:rsidRPr="006408C2">
        <w:rPr>
          <w:rFonts w:ascii="Garamond" w:hAnsi="Garamond"/>
          <w:spacing w:val="-4"/>
        </w:rPr>
        <w:t xml:space="preserve"> 15 avril 2021.</w:t>
      </w:r>
    </w:p>
    <w:p w14:paraId="60CCFE6E" w14:textId="2C73ACC7" w:rsidR="004C5E63" w:rsidRPr="006408C2" w:rsidRDefault="004C5E63" w:rsidP="003333A1">
      <w:pPr>
        <w:spacing w:after="0"/>
        <w:rPr>
          <w:rFonts w:ascii="Garamond" w:hAnsi="Garamond"/>
          <w:spacing w:val="-4"/>
        </w:rPr>
      </w:pPr>
      <w:r w:rsidRPr="006408C2">
        <w:rPr>
          <w:rFonts w:ascii="Garamond" w:hAnsi="Garamond"/>
          <w:spacing w:val="-4"/>
        </w:rPr>
        <w:t xml:space="preserve">- Outre-mer : de l’assimilation à l’affirmation des différences, </w:t>
      </w:r>
      <w:r w:rsidRPr="006408C2">
        <w:rPr>
          <w:rFonts w:ascii="Garamond" w:hAnsi="Garamond"/>
          <w:i/>
          <w:spacing w:val="-4"/>
        </w:rPr>
        <w:t>Comprendre pour entreprendre - UT I</w:t>
      </w:r>
      <w:r w:rsidRPr="006408C2">
        <w:rPr>
          <w:rFonts w:ascii="Garamond" w:hAnsi="Garamond"/>
          <w:spacing w:val="-4"/>
        </w:rPr>
        <w:t>, 2021, n°31.</w:t>
      </w:r>
    </w:p>
    <w:p w14:paraId="218D5B79" w14:textId="77777777" w:rsidR="00820099" w:rsidRDefault="006408C2" w:rsidP="003333A1">
      <w:pPr>
        <w:spacing w:after="0" w:line="260" w:lineRule="atLeast"/>
        <w:rPr>
          <w:rFonts w:ascii="Garamond" w:hAnsi="Garamond" w:cs="Times New Roman"/>
        </w:rPr>
      </w:pPr>
      <w:r w:rsidRPr="006408C2">
        <w:rPr>
          <w:rFonts w:ascii="Garamond" w:hAnsi="Garamond" w:cs="Times New Roman"/>
          <w:spacing w:val="-4"/>
        </w:rPr>
        <w:t xml:space="preserve">- </w:t>
      </w:r>
      <w:r w:rsidRPr="006408C2">
        <w:rPr>
          <w:rFonts w:ascii="Garamond" w:hAnsi="Garamond" w:cs="Times New Roman"/>
        </w:rPr>
        <w:t xml:space="preserve">Président of the United States (POTUS), chaine </w:t>
      </w:r>
      <w:proofErr w:type="spellStart"/>
      <w:r w:rsidRPr="006408C2">
        <w:rPr>
          <w:rFonts w:ascii="Garamond" w:hAnsi="Garamond" w:cs="Times New Roman"/>
        </w:rPr>
        <w:t>Youtube</w:t>
      </w:r>
      <w:proofErr w:type="spellEnd"/>
      <w:r w:rsidRPr="006408C2">
        <w:rPr>
          <w:rFonts w:ascii="Garamond" w:hAnsi="Garamond" w:cs="Times New Roman"/>
        </w:rPr>
        <w:t xml:space="preserve"> de </w:t>
      </w:r>
      <w:proofErr w:type="spellStart"/>
      <w:r w:rsidRPr="006408C2">
        <w:rPr>
          <w:rFonts w:ascii="Garamond" w:hAnsi="Garamond" w:cs="Times New Roman"/>
          <w:i/>
        </w:rPr>
        <w:t>Telerama</w:t>
      </w:r>
      <w:proofErr w:type="spellEnd"/>
      <w:r w:rsidRPr="006408C2">
        <w:rPr>
          <w:rFonts w:ascii="Garamond" w:hAnsi="Garamond" w:cs="Times New Roman"/>
        </w:rPr>
        <w:t>, 20 janvier 2021.</w:t>
      </w:r>
    </w:p>
    <w:p w14:paraId="525CC413" w14:textId="46FAF956" w:rsidR="00FE40C5" w:rsidRPr="006408C2" w:rsidRDefault="00FE40C5" w:rsidP="003333A1">
      <w:pPr>
        <w:spacing w:after="0" w:line="260" w:lineRule="atLeast"/>
        <w:rPr>
          <w:rFonts w:ascii="Garamond" w:hAnsi="Garamond"/>
        </w:rPr>
      </w:pPr>
      <w:r w:rsidRPr="006408C2">
        <w:rPr>
          <w:rFonts w:ascii="Garamond" w:hAnsi="Garamond"/>
        </w:rPr>
        <w:t xml:space="preserve">- Interview, </w:t>
      </w:r>
      <w:r w:rsidRPr="006408C2">
        <w:rPr>
          <w:rFonts w:ascii="Garamond" w:hAnsi="Garamond"/>
          <w:i/>
        </w:rPr>
        <w:t>L’Opinion indépendante</w:t>
      </w:r>
      <w:r w:rsidRPr="006408C2">
        <w:rPr>
          <w:rFonts w:ascii="Garamond" w:hAnsi="Garamond"/>
        </w:rPr>
        <w:t>, 20 novembre 2020.</w:t>
      </w:r>
    </w:p>
    <w:p w14:paraId="5A8D0E1B" w14:textId="22CCA4EA" w:rsidR="006408C2" w:rsidRPr="006408C2" w:rsidRDefault="006408C2" w:rsidP="00820099">
      <w:pPr>
        <w:spacing w:after="0"/>
        <w:rPr>
          <w:rFonts w:ascii="Garamond" w:hAnsi="Garamond"/>
        </w:rPr>
      </w:pPr>
      <w:r w:rsidRPr="006408C2">
        <w:rPr>
          <w:rFonts w:ascii="Garamond" w:hAnsi="Garamond"/>
        </w:rPr>
        <w:t xml:space="preserve">-  Le président des Etats-Unis au cinéma, Clap, </w:t>
      </w:r>
      <w:r w:rsidRPr="006408C2">
        <w:rPr>
          <w:rFonts w:ascii="Garamond" w:hAnsi="Garamond"/>
          <w:i/>
        </w:rPr>
        <w:t>Europe 1</w:t>
      </w:r>
      <w:r w:rsidRPr="006408C2">
        <w:rPr>
          <w:rFonts w:ascii="Garamond" w:hAnsi="Garamond"/>
        </w:rPr>
        <w:t>, 7 novembre 2020.</w:t>
      </w:r>
    </w:p>
    <w:p w14:paraId="2A5F5B57" w14:textId="77777777" w:rsidR="00FE40C5" w:rsidRPr="006408C2" w:rsidRDefault="00FE40C5" w:rsidP="00820099">
      <w:pPr>
        <w:spacing w:after="0"/>
        <w:rPr>
          <w:rFonts w:ascii="Garamond" w:hAnsi="Garamond"/>
          <w:bCs/>
          <w:i/>
        </w:rPr>
      </w:pPr>
      <w:r w:rsidRPr="006408C2">
        <w:rPr>
          <w:rFonts w:ascii="Garamond" w:hAnsi="Garamond"/>
        </w:rPr>
        <w:t>- Covid-19, l’</w:t>
      </w:r>
      <w:proofErr w:type="spellStart"/>
      <w:r w:rsidRPr="006408C2">
        <w:rPr>
          <w:rFonts w:ascii="Garamond" w:hAnsi="Garamond"/>
        </w:rPr>
        <w:t>Etat</w:t>
      </w:r>
      <w:proofErr w:type="spellEnd"/>
      <w:r w:rsidRPr="006408C2">
        <w:rPr>
          <w:rFonts w:ascii="Garamond" w:hAnsi="Garamond"/>
        </w:rPr>
        <w:t xml:space="preserve"> en fait-il </w:t>
      </w:r>
      <w:proofErr w:type="gramStart"/>
      <w:r w:rsidRPr="006408C2">
        <w:rPr>
          <w:rFonts w:ascii="Garamond" w:hAnsi="Garamond"/>
        </w:rPr>
        <w:t>trop ?,</w:t>
      </w:r>
      <w:proofErr w:type="gramEnd"/>
      <w:r w:rsidRPr="006408C2">
        <w:rPr>
          <w:rFonts w:ascii="Garamond" w:hAnsi="Garamond"/>
        </w:rPr>
        <w:t xml:space="preserve"> </w:t>
      </w:r>
      <w:r w:rsidRPr="006408C2">
        <w:rPr>
          <w:rFonts w:ascii="Garamond" w:hAnsi="Garamond"/>
          <w:bCs/>
          <w:i/>
        </w:rPr>
        <w:t>Radio Présence</w:t>
      </w:r>
      <w:r w:rsidRPr="006408C2">
        <w:rPr>
          <w:rFonts w:ascii="Garamond" w:hAnsi="Garamond"/>
          <w:bCs/>
        </w:rPr>
        <w:t>, 22 octobre 2020</w:t>
      </w:r>
      <w:r w:rsidRPr="006408C2">
        <w:rPr>
          <w:rFonts w:ascii="Garamond" w:hAnsi="Garamond"/>
        </w:rPr>
        <w:t>.</w:t>
      </w:r>
    </w:p>
    <w:p w14:paraId="1621DCBB" w14:textId="2E737856" w:rsidR="00650CA9" w:rsidRPr="006408C2" w:rsidRDefault="00650CA9" w:rsidP="00820099">
      <w:pPr>
        <w:spacing w:after="0"/>
        <w:rPr>
          <w:rFonts w:ascii="Garamond" w:hAnsi="Garamond"/>
        </w:rPr>
      </w:pPr>
      <w:r w:rsidRPr="006408C2">
        <w:rPr>
          <w:rFonts w:ascii="Garamond" w:hAnsi="Garamond"/>
        </w:rPr>
        <w:t>- Recension de l'ouvrage</w:t>
      </w:r>
      <w:r w:rsidR="00BC0371" w:rsidRPr="006408C2">
        <w:rPr>
          <w:rFonts w:ascii="Garamond" w:hAnsi="Garamond"/>
        </w:rPr>
        <w:t> :</w:t>
      </w:r>
      <w:r w:rsidRPr="006408C2">
        <w:rPr>
          <w:rFonts w:ascii="Garamond" w:hAnsi="Garamond"/>
        </w:rPr>
        <w:t> J. Dupont-Lassalle, F. Hermet et É. Ralser (dir.), </w:t>
      </w:r>
      <w:r w:rsidRPr="006408C2">
        <w:rPr>
          <w:rFonts w:ascii="Garamond" w:hAnsi="Garamond"/>
          <w:i/>
          <w:iCs/>
        </w:rPr>
        <w:t>La départementalisation de Mayotte. Un premier bilan juridique et économique</w:t>
      </w:r>
      <w:r w:rsidRPr="006408C2">
        <w:rPr>
          <w:rFonts w:ascii="Garamond" w:hAnsi="Garamond"/>
        </w:rPr>
        <w:t xml:space="preserve">, </w:t>
      </w:r>
      <w:r w:rsidR="00C923DD" w:rsidRPr="006408C2">
        <w:rPr>
          <w:rFonts w:ascii="Garamond" w:hAnsi="Garamond"/>
        </w:rPr>
        <w:t xml:space="preserve">Paris, </w:t>
      </w:r>
      <w:proofErr w:type="spellStart"/>
      <w:r w:rsidRPr="006408C2">
        <w:rPr>
          <w:rFonts w:ascii="Garamond" w:hAnsi="Garamond"/>
        </w:rPr>
        <w:t>L'Harmattan</w:t>
      </w:r>
      <w:proofErr w:type="spellEnd"/>
      <w:r w:rsidRPr="006408C2">
        <w:rPr>
          <w:rFonts w:ascii="Garamond" w:hAnsi="Garamond"/>
        </w:rPr>
        <w:t xml:space="preserve">, 2019, </w:t>
      </w:r>
      <w:r w:rsidRPr="006408C2">
        <w:rPr>
          <w:rFonts w:ascii="Garamond" w:hAnsi="Garamond"/>
          <w:i/>
        </w:rPr>
        <w:t>Carnets de recherche de l’océan Indien,</w:t>
      </w:r>
      <w:r w:rsidRPr="006408C2">
        <w:rPr>
          <w:rFonts w:ascii="Garamond" w:hAnsi="Garamond"/>
        </w:rPr>
        <w:t xml:space="preserve"> 2020, n° 5, </w:t>
      </w:r>
      <w:r w:rsidR="00C923DD" w:rsidRPr="006408C2">
        <w:rPr>
          <w:rFonts w:ascii="Garamond" w:hAnsi="Garamond"/>
        </w:rPr>
        <w:t xml:space="preserve">pp. 133-136, </w:t>
      </w:r>
      <w:r w:rsidRPr="006408C2">
        <w:rPr>
          <w:rFonts w:ascii="Garamond" w:hAnsi="Garamond"/>
        </w:rPr>
        <w:t xml:space="preserve">en ligne </w:t>
      </w:r>
      <w:hyperlink r:id="rId9" w:history="1">
        <w:r w:rsidRPr="006408C2">
          <w:rPr>
            <w:rStyle w:val="Lienhypertexte"/>
            <w:rFonts w:ascii="Garamond" w:hAnsi="Garamond" w:cstheme="minorBidi"/>
          </w:rPr>
          <w:t>https://carnets-oi.univ-reunion.fr/numeros</w:t>
        </w:r>
      </w:hyperlink>
      <w:r w:rsidRPr="006408C2">
        <w:rPr>
          <w:rFonts w:ascii="Garamond" w:hAnsi="Garamond"/>
        </w:rPr>
        <w:t xml:space="preserve"> </w:t>
      </w:r>
    </w:p>
    <w:p w14:paraId="74F432C4" w14:textId="4BE60D88" w:rsidR="005F27CC" w:rsidRDefault="005F27CC" w:rsidP="003B539D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5F27CC">
        <w:rPr>
          <w:rFonts w:ascii="Garamond" w:hAnsi="Garamond"/>
          <w:bCs/>
        </w:rPr>
        <w:t>L</w:t>
      </w:r>
      <w:r w:rsidR="0048579A">
        <w:rPr>
          <w:rFonts w:ascii="Garamond" w:hAnsi="Garamond"/>
          <w:bCs/>
        </w:rPr>
        <w:t>’intégration européenne à la lumière du statut du</w:t>
      </w:r>
      <w:r w:rsidRPr="005F27CC">
        <w:rPr>
          <w:rFonts w:ascii="Garamond" w:hAnsi="Garamond"/>
          <w:bCs/>
        </w:rPr>
        <w:t xml:space="preserve"> Parlement européen</w:t>
      </w:r>
      <w:r w:rsidR="0048579A">
        <w:rPr>
          <w:rFonts w:ascii="Garamond" w:hAnsi="Garamond"/>
          <w:bCs/>
        </w:rPr>
        <w:t xml:space="preserve">, </w:t>
      </w:r>
      <w:r w:rsidRPr="005F27CC">
        <w:rPr>
          <w:rFonts w:ascii="Garamond" w:hAnsi="Garamond"/>
        </w:rPr>
        <w:t xml:space="preserve">Université de Guyane, cycle </w:t>
      </w:r>
      <w:r>
        <w:rPr>
          <w:rFonts w:ascii="Garamond" w:hAnsi="Garamond"/>
        </w:rPr>
        <w:t xml:space="preserve">de </w:t>
      </w:r>
      <w:r w:rsidRPr="005F27CC">
        <w:rPr>
          <w:rFonts w:ascii="Garamond" w:hAnsi="Garamond"/>
        </w:rPr>
        <w:t xml:space="preserve">visioconférences </w:t>
      </w:r>
      <w:r w:rsidRPr="005F27CC">
        <w:rPr>
          <w:rFonts w:ascii="Garamond" w:hAnsi="Garamond"/>
          <w:i/>
        </w:rPr>
        <w:t>Sociétés, cultures et politiques</w:t>
      </w:r>
      <w:r>
        <w:rPr>
          <w:rFonts w:ascii="Garamond" w:hAnsi="Garamond"/>
        </w:rPr>
        <w:t>, 31 mars 2020.</w:t>
      </w:r>
    </w:p>
    <w:p w14:paraId="04F3D2A8" w14:textId="3960AB74" w:rsidR="003B539D" w:rsidRDefault="003B539D" w:rsidP="003B539D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CC3F62">
        <w:rPr>
          <w:rFonts w:ascii="Garamond" w:hAnsi="Garamond"/>
        </w:rPr>
        <w:t xml:space="preserve">Good bye </w:t>
      </w:r>
      <w:proofErr w:type="spellStart"/>
      <w:r w:rsidRPr="00CC3F62">
        <w:rPr>
          <w:rFonts w:ascii="Garamond" w:hAnsi="Garamond"/>
        </w:rPr>
        <w:t>England</w:t>
      </w:r>
      <w:proofErr w:type="spellEnd"/>
      <w:r w:rsidR="00BC334F" w:rsidRPr="00CC3F62">
        <w:rPr>
          <w:rFonts w:ascii="Garamond" w:hAnsi="Garamond"/>
        </w:rPr>
        <w:t>,</w:t>
      </w:r>
      <w:r w:rsidR="00BC334F">
        <w:rPr>
          <w:rFonts w:ascii="Garamond" w:hAnsi="Garamond"/>
        </w:rPr>
        <w:t xml:space="preserve"> </w:t>
      </w:r>
      <w:r w:rsidR="00BC334F">
        <w:rPr>
          <w:rFonts w:ascii="Garamond" w:hAnsi="Garamond"/>
          <w:i/>
        </w:rPr>
        <w:t xml:space="preserve">1 jour 1Actu, </w:t>
      </w:r>
      <w:r w:rsidR="00BC334F">
        <w:rPr>
          <w:rFonts w:ascii="Garamond" w:hAnsi="Garamond"/>
        </w:rPr>
        <w:t>Milan presse, 31 janvier-6 février 2020, n°260.</w:t>
      </w:r>
    </w:p>
    <w:p w14:paraId="4C9E4699" w14:textId="73AF01C4" w:rsidR="00BC334F" w:rsidRDefault="00BC334F" w:rsidP="00BC334F">
      <w:pPr>
        <w:spacing w:after="0"/>
        <w:rPr>
          <w:rFonts w:ascii="Garamond" w:hAnsi="Garamond"/>
        </w:rPr>
      </w:pPr>
      <w:r>
        <w:rPr>
          <w:rFonts w:ascii="Garamond" w:hAnsi="Garamond"/>
        </w:rPr>
        <w:t>-Note de lecture</w:t>
      </w:r>
      <w:r w:rsidRPr="00BC334F">
        <w:rPr>
          <w:rFonts w:ascii="Garamond" w:hAnsi="Garamond"/>
          <w:i/>
        </w:rPr>
        <w:t>, Pan-Europa</w:t>
      </w:r>
      <w:r>
        <w:rPr>
          <w:rFonts w:ascii="Garamond" w:hAnsi="Garamond"/>
        </w:rPr>
        <w:t xml:space="preserve">, </w:t>
      </w:r>
      <w:r w:rsidRPr="00BC334F">
        <w:rPr>
          <w:rFonts w:ascii="Garamond" w:hAnsi="Garamond"/>
        </w:rPr>
        <w:t>R. N. Coudenhove-Kalergi</w:t>
      </w:r>
      <w:r>
        <w:rPr>
          <w:rFonts w:ascii="Garamond" w:hAnsi="Garamond"/>
        </w:rPr>
        <w:t xml:space="preserve">, </w:t>
      </w:r>
      <w:r w:rsidRPr="00BC334F">
        <w:rPr>
          <w:rFonts w:ascii="Garamond" w:hAnsi="Garamond"/>
        </w:rPr>
        <w:t>Préface de M. Barnier, Paris, Cent Mille Milliards, 2019, 309 p.</w:t>
      </w:r>
      <w:r>
        <w:rPr>
          <w:rFonts w:ascii="Garamond" w:hAnsi="Garamond"/>
        </w:rPr>
        <w:t xml:space="preserve">, </w:t>
      </w:r>
      <w:r w:rsidRPr="00BC334F">
        <w:rPr>
          <w:rFonts w:ascii="Garamond" w:hAnsi="Garamond"/>
          <w:i/>
        </w:rPr>
        <w:t>RDUE</w:t>
      </w:r>
      <w:r>
        <w:rPr>
          <w:rFonts w:ascii="Garamond" w:hAnsi="Garamond"/>
        </w:rPr>
        <w:t>, n°2-3, 2020, pp. 296-297.</w:t>
      </w:r>
    </w:p>
    <w:p w14:paraId="2E0B10E0" w14:textId="1315C606" w:rsidR="003B539D" w:rsidRPr="000A36B7" w:rsidRDefault="00190080" w:rsidP="003B539D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3B539D" w:rsidRPr="000A36B7">
        <w:rPr>
          <w:rFonts w:ascii="Garamond" w:hAnsi="Garamond"/>
          <w:bCs/>
        </w:rPr>
        <w:t xml:space="preserve">Élections européennes: les Outre-mer, si loin, si proches de l'Europe, </w:t>
      </w:r>
      <w:r w:rsidR="003B539D" w:rsidRPr="000A36B7">
        <w:rPr>
          <w:rFonts w:ascii="Garamond" w:hAnsi="Garamond"/>
        </w:rPr>
        <w:t>AFP, 21 mai 2019</w:t>
      </w:r>
    </w:p>
    <w:p w14:paraId="2C3D53D7" w14:textId="6664F861" w:rsidR="005F7257" w:rsidRDefault="005F7257" w:rsidP="000A36B7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153671">
        <w:rPr>
          <w:rFonts w:ascii="Garamond" w:hAnsi="Garamond"/>
        </w:rPr>
        <w:t>Égalité</w:t>
      </w:r>
      <w:r>
        <w:rPr>
          <w:rFonts w:ascii="Garamond" w:hAnsi="Garamond"/>
        </w:rPr>
        <w:t xml:space="preserve"> réelle et fonction publique (</w:t>
      </w:r>
      <w:r w:rsidR="00B60059">
        <w:rPr>
          <w:rFonts w:ascii="Garamond" w:hAnsi="Garamond"/>
        </w:rPr>
        <w:t>Conseil d‘</w:t>
      </w:r>
      <w:r w:rsidR="00153671">
        <w:rPr>
          <w:rFonts w:ascii="Garamond" w:hAnsi="Garamond"/>
        </w:rPr>
        <w:t>État</w:t>
      </w:r>
      <w:r w:rsidR="00B60059">
        <w:rPr>
          <w:rFonts w:ascii="Garamond" w:hAnsi="Garamond"/>
        </w:rPr>
        <w:t>, 16 mars 2019), O</w:t>
      </w:r>
      <w:r>
        <w:rPr>
          <w:rFonts w:ascii="Garamond" w:hAnsi="Garamond"/>
        </w:rPr>
        <w:t>utremers360°, 31 mars 2019</w:t>
      </w:r>
    </w:p>
    <w:p w14:paraId="3489255E" w14:textId="079910B4" w:rsidR="000515B2" w:rsidRDefault="000515B2" w:rsidP="000A36B7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0515B2">
        <w:rPr>
          <w:rFonts w:ascii="Garamond" w:hAnsi="Garamond"/>
        </w:rPr>
        <w:t xml:space="preserve">L'Europe de la défense, une politique sans </w:t>
      </w:r>
      <w:proofErr w:type="gramStart"/>
      <w:r w:rsidRPr="000515B2">
        <w:rPr>
          <w:rFonts w:ascii="Garamond" w:hAnsi="Garamond"/>
        </w:rPr>
        <w:t>politique ?</w:t>
      </w:r>
      <w:r>
        <w:rPr>
          <w:rFonts w:ascii="Garamond" w:hAnsi="Garamond"/>
        </w:rPr>
        <w:t>,</w:t>
      </w:r>
      <w:proofErr w:type="gramEnd"/>
      <w:r>
        <w:rPr>
          <w:rFonts w:ascii="Garamond" w:hAnsi="Garamond"/>
        </w:rPr>
        <w:t xml:space="preserve"> </w:t>
      </w:r>
      <w:r w:rsidRPr="000515B2">
        <w:rPr>
          <w:rFonts w:ascii="Garamond" w:hAnsi="Garamond"/>
          <w:i/>
        </w:rPr>
        <w:t>Europa, Université Toulouse I Capitole</w:t>
      </w:r>
      <w:r>
        <w:rPr>
          <w:rFonts w:ascii="Garamond" w:hAnsi="Garamond"/>
        </w:rPr>
        <w:t>, 7 mars 2019.</w:t>
      </w:r>
    </w:p>
    <w:p w14:paraId="3663C057" w14:textId="0C6B5381" w:rsidR="00A92142" w:rsidRPr="00204EBB" w:rsidRDefault="00A92142" w:rsidP="000A36B7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Gibraltar et le Brexit, </w:t>
      </w:r>
      <w:r w:rsidRPr="00204EBB">
        <w:rPr>
          <w:rFonts w:ascii="Garamond" w:hAnsi="Garamond"/>
          <w:i/>
        </w:rPr>
        <w:t xml:space="preserve">RTVE, Radio </w:t>
      </w:r>
      <w:proofErr w:type="spellStart"/>
      <w:r w:rsidRPr="00204EBB">
        <w:rPr>
          <w:rFonts w:ascii="Garamond" w:hAnsi="Garamond"/>
          <w:i/>
        </w:rPr>
        <w:t>Nacional</w:t>
      </w:r>
      <w:proofErr w:type="spellEnd"/>
      <w:r w:rsidRPr="00204EBB">
        <w:rPr>
          <w:rFonts w:ascii="Garamond" w:hAnsi="Garamond"/>
          <w:i/>
        </w:rPr>
        <w:t xml:space="preserve"> de España</w:t>
      </w:r>
      <w:r>
        <w:rPr>
          <w:rFonts w:ascii="Garamond" w:hAnsi="Garamond"/>
        </w:rPr>
        <w:t>, 26 novembre 2018</w:t>
      </w:r>
    </w:p>
    <w:p w14:paraId="052DAC93" w14:textId="120F9D72" w:rsidR="00A2461D" w:rsidRDefault="00A2461D" w:rsidP="000A36B7">
      <w:pPr>
        <w:spacing w:after="0"/>
        <w:rPr>
          <w:rFonts w:ascii="Garamond" w:hAnsi="Garamond"/>
        </w:rPr>
      </w:pPr>
      <w:r w:rsidRPr="00A2461D">
        <w:rPr>
          <w:rFonts w:ascii="Garamond" w:hAnsi="Garamond"/>
        </w:rPr>
        <w:t>-</w:t>
      </w:r>
      <w:r w:rsidR="00013E0D">
        <w:rPr>
          <w:rFonts w:ascii="Garamond" w:eastAsia="Times New Roman" w:hAnsi="Garamond" w:cs="Times New Roman"/>
          <w:lang w:eastAsia="fr-FR"/>
        </w:rPr>
        <w:t xml:space="preserve"> </w:t>
      </w:r>
      <w:r w:rsidRPr="00A2461D">
        <w:rPr>
          <w:rFonts w:ascii="Garamond" w:eastAsia="Times New Roman" w:hAnsi="Garamond" w:cs="Times New Roman"/>
          <w:bCs/>
          <w:lang w:eastAsia="fr-FR"/>
        </w:rPr>
        <w:t>L'insertion professionnelle à l'Université</w:t>
      </w:r>
      <w:r>
        <w:rPr>
          <w:rFonts w:ascii="Garamond" w:eastAsia="Times New Roman" w:hAnsi="Garamond" w:cs="Times New Roman"/>
          <w:bCs/>
          <w:lang w:eastAsia="fr-FR"/>
        </w:rPr>
        <w:t xml:space="preserve">, </w:t>
      </w:r>
      <w:r>
        <w:rPr>
          <w:rFonts w:ascii="Garamond" w:hAnsi="Garamond"/>
        </w:rPr>
        <w:t>S</w:t>
      </w:r>
      <w:r w:rsidRPr="00A2461D">
        <w:rPr>
          <w:rFonts w:ascii="Garamond" w:hAnsi="Garamond"/>
        </w:rPr>
        <w:t>éminaire de profe</w:t>
      </w:r>
      <w:r>
        <w:rPr>
          <w:rFonts w:ascii="Garamond" w:hAnsi="Garamond"/>
        </w:rPr>
        <w:t xml:space="preserve">ssionnalisation des doctorants et jeunes docteurs, </w:t>
      </w:r>
      <w:r w:rsidRPr="00A2461D">
        <w:rPr>
          <w:rFonts w:ascii="Garamond" w:hAnsi="Garamond"/>
          <w:i/>
        </w:rPr>
        <w:t>Université de La Réunion</w:t>
      </w:r>
      <w:r>
        <w:rPr>
          <w:rFonts w:ascii="Garamond" w:hAnsi="Garamond"/>
        </w:rPr>
        <w:t>, CRJ, 26 juin 2018.</w:t>
      </w:r>
    </w:p>
    <w:p w14:paraId="1FF4AE78" w14:textId="7DB7A67F" w:rsidR="00EF0E06" w:rsidRDefault="00EF0E06" w:rsidP="00C06E38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EF0E06">
        <w:rPr>
          <w:rFonts w:ascii="Garamond" w:hAnsi="Garamond"/>
        </w:rPr>
        <w:t>Citoyenneté européenne et identité de l’Union européenne</w:t>
      </w:r>
      <w:r>
        <w:rPr>
          <w:rFonts w:ascii="Garamond" w:hAnsi="Garamond"/>
        </w:rPr>
        <w:t xml:space="preserve">, </w:t>
      </w:r>
      <w:r w:rsidRPr="00EF0E06">
        <w:rPr>
          <w:rFonts w:ascii="Garamond" w:hAnsi="Garamond"/>
        </w:rPr>
        <w:t xml:space="preserve">conférence au titre de </w:t>
      </w:r>
      <w:r w:rsidRPr="00112EFA">
        <w:rPr>
          <w:rFonts w:ascii="Garamond" w:hAnsi="Garamond"/>
          <w:i/>
        </w:rPr>
        <w:t>l’</w:t>
      </w:r>
      <w:proofErr w:type="spellStart"/>
      <w:r w:rsidRPr="00112EFA">
        <w:rPr>
          <w:rFonts w:ascii="Garamond" w:hAnsi="Garamond"/>
          <w:i/>
        </w:rPr>
        <w:t>Ecole</w:t>
      </w:r>
      <w:proofErr w:type="spellEnd"/>
      <w:r w:rsidRPr="00112EFA">
        <w:rPr>
          <w:rFonts w:ascii="Garamond" w:hAnsi="Garamond"/>
          <w:i/>
        </w:rPr>
        <w:t xml:space="preserve"> doctorale</w:t>
      </w:r>
      <w:r w:rsidR="00112EFA" w:rsidRPr="00112EFA">
        <w:rPr>
          <w:rFonts w:ascii="Garamond" w:hAnsi="Garamond"/>
          <w:i/>
        </w:rPr>
        <w:t xml:space="preserve"> de </w:t>
      </w:r>
      <w:r w:rsidRPr="00112EFA">
        <w:rPr>
          <w:rFonts w:ascii="Garamond" w:hAnsi="Garamond"/>
          <w:i/>
        </w:rPr>
        <w:t>Université Toulouse I Capitole</w:t>
      </w:r>
      <w:r>
        <w:rPr>
          <w:rFonts w:ascii="Garamond" w:hAnsi="Garamond"/>
        </w:rPr>
        <w:t xml:space="preserve">, </w:t>
      </w:r>
      <w:r w:rsidRPr="00EF0E06">
        <w:rPr>
          <w:rFonts w:ascii="Garamond" w:hAnsi="Garamond"/>
        </w:rPr>
        <w:t xml:space="preserve">12 avril </w:t>
      </w:r>
      <w:r>
        <w:rPr>
          <w:rFonts w:ascii="Garamond" w:hAnsi="Garamond"/>
        </w:rPr>
        <w:t>2018</w:t>
      </w:r>
      <w:r w:rsidR="00CE4178">
        <w:rPr>
          <w:rFonts w:ascii="Garamond" w:hAnsi="Garamond"/>
        </w:rPr>
        <w:t>.</w:t>
      </w:r>
    </w:p>
    <w:p w14:paraId="7DF6A4BF" w14:textId="08D5F482" w:rsidR="00C06E38" w:rsidRPr="00C06E38" w:rsidRDefault="00C06E38" w:rsidP="00C06E38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C06E38">
        <w:rPr>
          <w:rFonts w:ascii="Garamond" w:hAnsi="Garamond"/>
        </w:rPr>
        <w:t>Les discontinuités de la coopération transfrontalière ultramarine, 1</w:t>
      </w:r>
      <w:r w:rsidRPr="00C06E38">
        <w:rPr>
          <w:rFonts w:ascii="Garamond" w:hAnsi="Garamond"/>
          <w:vertAlign w:val="superscript"/>
        </w:rPr>
        <w:t>er</w:t>
      </w:r>
      <w:r w:rsidRPr="00C06E38">
        <w:rPr>
          <w:rFonts w:ascii="Garamond" w:hAnsi="Garamond"/>
        </w:rPr>
        <w:t xml:space="preserve"> Workshop, </w:t>
      </w:r>
      <w:r w:rsidRPr="00C06E38">
        <w:rPr>
          <w:rFonts w:ascii="Garamond" w:hAnsi="Garamond"/>
          <w:i/>
        </w:rPr>
        <w:t>Les (Dis)continuités territoriales</w:t>
      </w:r>
      <w:r w:rsidRPr="00C06E38">
        <w:rPr>
          <w:rFonts w:ascii="Garamond" w:hAnsi="Garamond"/>
        </w:rPr>
        <w:t>, Université Grenoble Alpes, 3 avril 2018.</w:t>
      </w:r>
    </w:p>
    <w:p w14:paraId="6B1B1B64" w14:textId="1A0D3AC9" w:rsidR="006D5B75" w:rsidRPr="006D5B75" w:rsidRDefault="006D5B75" w:rsidP="006D5B75">
      <w:pPr>
        <w:spacing w:after="0"/>
        <w:rPr>
          <w:rFonts w:ascii="Garamond" w:hAnsi="Garamond"/>
          <w:bCs/>
        </w:rPr>
      </w:pPr>
      <w:r w:rsidRPr="006D5B75">
        <w:rPr>
          <w:rFonts w:ascii="Garamond" w:hAnsi="Garamond"/>
        </w:rPr>
        <w:lastRenderedPageBreak/>
        <w:t xml:space="preserve">- </w:t>
      </w:r>
      <w:r w:rsidRPr="00860785">
        <w:rPr>
          <w:rFonts w:ascii="Garamond" w:hAnsi="Garamond"/>
          <w:i/>
        </w:rPr>
        <w:t>B</w:t>
      </w:r>
      <w:r w:rsidRPr="00860785">
        <w:rPr>
          <w:rFonts w:ascii="Garamond" w:hAnsi="Garamond"/>
          <w:bCs/>
          <w:i/>
        </w:rPr>
        <w:t>rexit</w:t>
      </w:r>
      <w:r w:rsidRPr="006D5B75">
        <w:rPr>
          <w:rFonts w:ascii="Garamond" w:hAnsi="Garamond"/>
          <w:bCs/>
        </w:rPr>
        <w:t xml:space="preserve"> et élections européennes : que faire des sièges des députés du Royaume-Uni ?</w:t>
      </w:r>
      <w:r>
        <w:rPr>
          <w:rFonts w:ascii="Garamond" w:hAnsi="Garamond"/>
          <w:bCs/>
        </w:rPr>
        <w:t xml:space="preserve"> </w:t>
      </w:r>
      <w:r w:rsidRPr="006D5B75">
        <w:rPr>
          <w:rFonts w:ascii="Garamond" w:hAnsi="Garamond"/>
          <w:bCs/>
          <w:i/>
        </w:rPr>
        <w:t>Les Surligneurs</w:t>
      </w:r>
      <w:r>
        <w:rPr>
          <w:rFonts w:ascii="Garamond" w:hAnsi="Garamond"/>
          <w:bCs/>
        </w:rPr>
        <w:t>, Le Point sur…, février 2018.</w:t>
      </w:r>
    </w:p>
    <w:p w14:paraId="0C0C8048" w14:textId="77777777" w:rsidR="006D5B75" w:rsidRDefault="006D5B75" w:rsidP="006D5B75">
      <w:pPr>
        <w:spacing w:after="0"/>
        <w:rPr>
          <w:rFonts w:ascii="Garamond" w:hAnsi="Garamond"/>
          <w:bCs/>
        </w:rPr>
      </w:pPr>
      <w:r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La malédiction du Président de la République majoritaire sous la Cinquième République, </w:t>
      </w:r>
      <w:r w:rsidR="009A6E7F" w:rsidRPr="00D70927">
        <w:rPr>
          <w:rFonts w:ascii="Garamond" w:hAnsi="Garamond"/>
          <w:bCs/>
          <w:i/>
        </w:rPr>
        <w:t>The conversation</w:t>
      </w:r>
      <w:r w:rsidR="009A6E7F" w:rsidRPr="00D70927">
        <w:rPr>
          <w:rFonts w:ascii="Garamond" w:hAnsi="Garamond"/>
          <w:bCs/>
        </w:rPr>
        <w:t>, 6 décembre 2016.</w:t>
      </w:r>
    </w:p>
    <w:p w14:paraId="4DE60A03" w14:textId="6634E9F6" w:rsidR="009A6E7F" w:rsidRPr="00D70927" w:rsidRDefault="002D7283" w:rsidP="006D5B75">
      <w:pPr>
        <w:spacing w:after="0"/>
        <w:rPr>
          <w:rFonts w:ascii="Garamond" w:hAnsi="Garamond"/>
          <w:bCs/>
        </w:rPr>
      </w:pPr>
      <w:r w:rsidRPr="00D70927">
        <w:rPr>
          <w:rFonts w:ascii="Garamond" w:hAnsi="Garamond"/>
        </w:rPr>
        <w:t xml:space="preserve">- </w:t>
      </w:r>
      <w:r w:rsidR="009A6E7F" w:rsidRPr="00D70927">
        <w:rPr>
          <w:rFonts w:ascii="Garamond" w:hAnsi="Garamond"/>
          <w:bCs/>
        </w:rPr>
        <w:t>La loi du 11 février 2005 pour l’égalité des droits et des chances, la participation et la citoyenneté des personnes handicapées, ESPE, Académie de La Réunion, formation CAPA-SH (certificat d’aptitude pour les enseignements adaptés, l’aide spécialisée et la scolarisation des élèves en situation de handicap), 21 avril 2016.</w:t>
      </w:r>
    </w:p>
    <w:p w14:paraId="0D1AEE55" w14:textId="06455341" w:rsidR="009A6E7F" w:rsidRPr="00D70927" w:rsidRDefault="002D7283" w:rsidP="00F824B9">
      <w:pPr>
        <w:spacing w:after="0"/>
        <w:rPr>
          <w:rFonts w:ascii="Garamond" w:hAnsi="Garamond"/>
          <w:bCs/>
        </w:rPr>
      </w:pPr>
      <w:r w:rsidRPr="00D70927">
        <w:rPr>
          <w:rFonts w:ascii="Garamond" w:hAnsi="Garamond"/>
          <w:bCs/>
        </w:rPr>
        <w:t>-</w:t>
      </w:r>
      <w:r w:rsidR="009A6E7F" w:rsidRPr="00D70927">
        <w:rPr>
          <w:rFonts w:ascii="Garamond" w:hAnsi="Garamond"/>
          <w:bCs/>
        </w:rPr>
        <w:t xml:space="preserve"> La lutte contre la piraterie maritime dans l’océan Indien</w:t>
      </w:r>
      <w:r w:rsidR="009A6E7F" w:rsidRPr="00D70927">
        <w:rPr>
          <w:rFonts w:ascii="Garamond" w:hAnsi="Garamond"/>
          <w:bCs/>
          <w:i/>
        </w:rPr>
        <w:t>, Les Rencontres Mascareignes de l’Expertise</w:t>
      </w:r>
      <w:r w:rsidR="009A6E7F" w:rsidRPr="00D70927">
        <w:rPr>
          <w:rFonts w:ascii="Garamond" w:hAnsi="Garamond"/>
          <w:bCs/>
        </w:rPr>
        <w:t>, Compagnie Nationale des Experts Médecins de Justice, Saint-Denis, 6 avril 2016.</w:t>
      </w:r>
    </w:p>
    <w:p w14:paraId="5D35F32A" w14:textId="4EB27C07" w:rsidR="009A6E7F" w:rsidRPr="00D70927" w:rsidRDefault="002D7283" w:rsidP="00F824B9">
      <w:pPr>
        <w:spacing w:after="0"/>
        <w:rPr>
          <w:rFonts w:ascii="Garamond" w:hAnsi="Garamond"/>
          <w:bCs/>
        </w:rPr>
      </w:pPr>
      <w:r w:rsidRPr="00D70927">
        <w:rPr>
          <w:rFonts w:ascii="Garamond" w:hAnsi="Garamond"/>
          <w:bCs/>
        </w:rPr>
        <w:t>-</w:t>
      </w:r>
      <w:r w:rsidR="009A6E7F" w:rsidRPr="00D70927">
        <w:rPr>
          <w:rFonts w:ascii="Garamond" w:hAnsi="Garamond"/>
          <w:bCs/>
        </w:rPr>
        <w:t xml:space="preserve"> La loi de séparation du 9 décembre 1905 : liberté, égalité, neutralité, </w:t>
      </w:r>
      <w:r w:rsidR="009A6E7F" w:rsidRPr="00D70927">
        <w:rPr>
          <w:rFonts w:ascii="Garamond" w:hAnsi="Garamond"/>
          <w:bCs/>
          <w:i/>
        </w:rPr>
        <w:t>The conversation</w:t>
      </w:r>
      <w:r w:rsidR="009A6E7F" w:rsidRPr="00D70927">
        <w:rPr>
          <w:rFonts w:ascii="Garamond" w:hAnsi="Garamond"/>
          <w:bCs/>
        </w:rPr>
        <w:t>, 9 décembre 2015.</w:t>
      </w:r>
    </w:p>
    <w:p w14:paraId="79BE8C9D" w14:textId="12EA2C0D" w:rsidR="009A6E7F" w:rsidRPr="00D70927" w:rsidRDefault="002D7283" w:rsidP="00F824B9">
      <w:pPr>
        <w:spacing w:after="0"/>
        <w:rPr>
          <w:rFonts w:ascii="Garamond" w:hAnsi="Garamond"/>
          <w:i/>
          <w:iCs/>
        </w:rPr>
      </w:pPr>
      <w:r w:rsidRPr="00D70927">
        <w:rPr>
          <w:rFonts w:ascii="Garamond" w:hAnsi="Garamond"/>
          <w:iCs/>
        </w:rPr>
        <w:t>-</w:t>
      </w:r>
      <w:r w:rsidR="009A6E7F" w:rsidRPr="00D70927">
        <w:rPr>
          <w:rFonts w:ascii="Garamond" w:hAnsi="Garamond"/>
          <w:i/>
          <w:iCs/>
        </w:rPr>
        <w:t xml:space="preserve"> </w:t>
      </w:r>
      <w:r w:rsidR="009A6E7F" w:rsidRPr="00D70927">
        <w:rPr>
          <w:rFonts w:ascii="Garamond" w:hAnsi="Garamond"/>
          <w:iCs/>
        </w:rPr>
        <w:t xml:space="preserve">Changer </w:t>
      </w:r>
      <w:r w:rsidR="009A6E7F" w:rsidRPr="00D70927">
        <w:rPr>
          <w:rFonts w:ascii="Garamond" w:hAnsi="Garamond"/>
          <w:i/>
          <w:iCs/>
        </w:rPr>
        <w:t>de</w:t>
      </w:r>
      <w:r w:rsidR="009A6E7F" w:rsidRPr="00D70927">
        <w:rPr>
          <w:rFonts w:ascii="Garamond" w:hAnsi="Garamond"/>
          <w:iCs/>
        </w:rPr>
        <w:t xml:space="preserve"> République ou changer </w:t>
      </w:r>
      <w:r w:rsidR="009A6E7F" w:rsidRPr="00D70927">
        <w:rPr>
          <w:rFonts w:ascii="Garamond" w:hAnsi="Garamond"/>
          <w:i/>
          <w:iCs/>
        </w:rPr>
        <w:t xml:space="preserve">la </w:t>
      </w:r>
      <w:r w:rsidR="009A6E7F" w:rsidRPr="00D70927">
        <w:rPr>
          <w:rFonts w:ascii="Garamond" w:hAnsi="Garamond"/>
          <w:iCs/>
        </w:rPr>
        <w:t>République ?</w:t>
      </w:r>
      <w:r w:rsidR="009A6E7F" w:rsidRPr="00D70927">
        <w:rPr>
          <w:rFonts w:ascii="Garamond" w:hAnsi="Garamond"/>
          <w:i/>
          <w:iCs/>
        </w:rPr>
        <w:t xml:space="preserve"> Conférences du Master 2 de droit public, </w:t>
      </w:r>
      <w:r w:rsidR="009A6E7F" w:rsidRPr="00D70927">
        <w:rPr>
          <w:rFonts w:ascii="Garamond" w:hAnsi="Garamond"/>
          <w:iCs/>
        </w:rPr>
        <w:t>Université de La Réunion, 17 octobre 2015.</w:t>
      </w:r>
    </w:p>
    <w:p w14:paraId="35AE904B" w14:textId="3781B577" w:rsidR="00C06E38" w:rsidRPr="00C06E38" w:rsidRDefault="00C06E38" w:rsidP="00C06E38">
      <w:pPr>
        <w:spacing w:after="0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</w:rPr>
        <w:t xml:space="preserve">- </w:t>
      </w:r>
      <w:r w:rsidRPr="00C06E38">
        <w:rPr>
          <w:rFonts w:ascii="Garamond" w:hAnsi="Garamond"/>
          <w:bCs/>
          <w:iCs/>
        </w:rPr>
        <w:t xml:space="preserve">Après le rapport Winock-Bartolone, plaidoyer pour une sixième République, </w:t>
      </w:r>
      <w:r w:rsidRPr="00C06E38">
        <w:rPr>
          <w:rFonts w:ascii="Garamond" w:hAnsi="Garamond"/>
          <w:bCs/>
          <w:i/>
          <w:iCs/>
        </w:rPr>
        <w:t>Le Quotidien de la Réunion</w:t>
      </w:r>
      <w:r w:rsidRPr="00C06E38">
        <w:rPr>
          <w:rFonts w:ascii="Garamond" w:hAnsi="Garamond"/>
          <w:bCs/>
          <w:iCs/>
        </w:rPr>
        <w:t>, 15 octobre 2015.</w:t>
      </w:r>
    </w:p>
    <w:p w14:paraId="1E2554A1" w14:textId="3006A64D" w:rsidR="009A6E7F" w:rsidRPr="00D70927" w:rsidRDefault="002D7283" w:rsidP="00F824B9">
      <w:pPr>
        <w:spacing w:after="0"/>
        <w:rPr>
          <w:rFonts w:ascii="Garamond" w:hAnsi="Garamond"/>
          <w:i/>
          <w:iCs/>
        </w:rPr>
      </w:pPr>
      <w:r w:rsidRPr="00D70927">
        <w:rPr>
          <w:rFonts w:ascii="Garamond" w:hAnsi="Garamond"/>
          <w:iCs/>
        </w:rPr>
        <w:t>-</w:t>
      </w:r>
      <w:r w:rsidR="009A6E7F" w:rsidRPr="00D70927">
        <w:rPr>
          <w:rFonts w:ascii="Garamond" w:hAnsi="Garamond"/>
          <w:i/>
          <w:iCs/>
        </w:rPr>
        <w:t xml:space="preserve"> </w:t>
      </w:r>
      <w:r w:rsidR="009A6E7F" w:rsidRPr="00D70927">
        <w:rPr>
          <w:rFonts w:ascii="Garamond" w:hAnsi="Garamond"/>
          <w:iCs/>
        </w:rPr>
        <w:t xml:space="preserve">L’antiquité gréco-romaine et les institutions politiques françaises de 1789 à nos jours, </w:t>
      </w:r>
      <w:r w:rsidR="009A6E7F" w:rsidRPr="00D70927">
        <w:rPr>
          <w:rFonts w:ascii="Garamond" w:hAnsi="Garamond"/>
          <w:i/>
          <w:iCs/>
        </w:rPr>
        <w:t>Conférences de culture juridique</w:t>
      </w:r>
      <w:r w:rsidR="009A6E7F" w:rsidRPr="00D70927">
        <w:rPr>
          <w:rFonts w:ascii="Garamond" w:hAnsi="Garamond"/>
          <w:iCs/>
        </w:rPr>
        <w:t>, Université de La Réunion, 8 octobre 2015.</w:t>
      </w:r>
    </w:p>
    <w:p w14:paraId="5753D817" w14:textId="0AB3D2E5" w:rsidR="009A6E7F" w:rsidRPr="00D70927" w:rsidRDefault="002D7283" w:rsidP="00F824B9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- </w:t>
      </w:r>
      <w:r w:rsidR="009A6E7F" w:rsidRPr="00D70927">
        <w:rPr>
          <w:rFonts w:ascii="Garamond" w:hAnsi="Garamond"/>
        </w:rPr>
        <w:t xml:space="preserve">La fonction législative européenne, synonyme de déficit démocratique ? </w:t>
      </w:r>
      <w:r w:rsidR="009A6E7F" w:rsidRPr="00D70927">
        <w:rPr>
          <w:rFonts w:ascii="Garamond" w:hAnsi="Garamond"/>
          <w:i/>
        </w:rPr>
        <w:t>Lexbase</w:t>
      </w:r>
      <w:r w:rsidR="009A6E7F" w:rsidRPr="00D70927">
        <w:rPr>
          <w:rFonts w:ascii="Garamond" w:hAnsi="Garamond"/>
        </w:rPr>
        <w:t>, 30 mai 2013.</w:t>
      </w:r>
    </w:p>
    <w:p w14:paraId="4695BC41" w14:textId="170909FC" w:rsidR="009A6E7F" w:rsidRPr="00D70927" w:rsidRDefault="002D7283" w:rsidP="00F824B9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- </w:t>
      </w:r>
      <w:r w:rsidR="009A6E7F" w:rsidRPr="00D70927">
        <w:rPr>
          <w:rFonts w:ascii="Garamond" w:hAnsi="Garamond"/>
        </w:rPr>
        <w:t>L’Union européenne prix Nobel de la paix, premier prix d’économie ? Commission européenne – Représentation régionale en France, 31 janvier 2013.</w:t>
      </w:r>
    </w:p>
    <w:p w14:paraId="7963D18B" w14:textId="4C00AFCB" w:rsidR="009A6E7F" w:rsidRPr="00D70927" w:rsidRDefault="002D7283" w:rsidP="00F824B9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 - </w:t>
      </w:r>
      <w:r w:rsidR="009A6E7F" w:rsidRPr="00D70927">
        <w:rPr>
          <w:rFonts w:ascii="Garamond" w:hAnsi="Garamond"/>
        </w:rPr>
        <w:t>Crises institutionnelles (France-U</w:t>
      </w:r>
      <w:r w:rsidRPr="00D70927">
        <w:rPr>
          <w:rFonts w:ascii="Garamond" w:hAnsi="Garamond"/>
        </w:rPr>
        <w:t>nion européenne</w:t>
      </w:r>
      <w:r w:rsidR="009A6E7F" w:rsidRPr="00D70927">
        <w:rPr>
          <w:rFonts w:ascii="Garamond" w:hAnsi="Garamond"/>
        </w:rPr>
        <w:t xml:space="preserve">), </w:t>
      </w:r>
      <w:r w:rsidR="009A6E7F" w:rsidRPr="00D70927">
        <w:rPr>
          <w:rFonts w:ascii="Garamond" w:hAnsi="Garamond"/>
          <w:i/>
        </w:rPr>
        <w:t xml:space="preserve">Les </w:t>
      </w:r>
      <w:r w:rsidRPr="00D70927">
        <w:rPr>
          <w:rFonts w:ascii="Garamond" w:hAnsi="Garamond"/>
          <w:i/>
        </w:rPr>
        <w:t>m</w:t>
      </w:r>
      <w:r w:rsidR="009A6E7F" w:rsidRPr="00D70927">
        <w:rPr>
          <w:rFonts w:ascii="Garamond" w:hAnsi="Garamond"/>
          <w:i/>
        </w:rPr>
        <w:t>idis du CERTAP</w:t>
      </w:r>
      <w:r w:rsidR="009A6E7F" w:rsidRPr="00D70927">
        <w:rPr>
          <w:rFonts w:ascii="Garamond" w:hAnsi="Garamond"/>
        </w:rPr>
        <w:t>, 27 février 2012.</w:t>
      </w:r>
    </w:p>
    <w:p w14:paraId="056AA9BA" w14:textId="640CC43F" w:rsidR="009A6E7F" w:rsidRPr="00D70927" w:rsidRDefault="002D7283" w:rsidP="00011D1F">
      <w:pPr>
        <w:spacing w:after="0"/>
        <w:rPr>
          <w:rFonts w:ascii="Garamond" w:hAnsi="Garamond"/>
          <w:bCs/>
          <w:i/>
          <w:iCs/>
          <w:u w:val="single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La réforme de la taxe professionnelle, </w:t>
      </w:r>
      <w:r w:rsidR="009A6E7F" w:rsidRPr="00D70927">
        <w:rPr>
          <w:rFonts w:ascii="Garamond" w:hAnsi="Garamond"/>
          <w:i/>
          <w:iCs/>
        </w:rPr>
        <w:t xml:space="preserve">Gazette des Communes, </w:t>
      </w:r>
      <w:r w:rsidR="009A6E7F" w:rsidRPr="00D70927">
        <w:rPr>
          <w:rFonts w:ascii="Garamond" w:hAnsi="Garamond"/>
          <w:bCs/>
        </w:rPr>
        <w:t xml:space="preserve">9 novembre </w:t>
      </w:r>
      <w:r w:rsidR="009A6E7F" w:rsidRPr="00D70927">
        <w:rPr>
          <w:rFonts w:ascii="Garamond" w:hAnsi="Garamond"/>
        </w:rPr>
        <w:t>2009, n° 2004, p. 14.</w:t>
      </w:r>
    </w:p>
    <w:p w14:paraId="67FDEB28" w14:textId="7CCBA2C5" w:rsidR="009A6E7F" w:rsidRDefault="002D7283" w:rsidP="00011D1F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- </w:t>
      </w:r>
      <w:r w:rsidR="009A6E7F" w:rsidRPr="00D70927">
        <w:rPr>
          <w:rFonts w:ascii="Garamond" w:hAnsi="Garamond"/>
        </w:rPr>
        <w:t>Á quoi sert le Parlement européen ? Café-Débat</w:t>
      </w:r>
      <w:r w:rsidR="00A31D47" w:rsidRPr="00D70927">
        <w:rPr>
          <w:rFonts w:ascii="Garamond" w:hAnsi="Garamond"/>
        </w:rPr>
        <w:t>,</w:t>
      </w:r>
      <w:r w:rsidR="009A6E7F" w:rsidRPr="00D70927">
        <w:rPr>
          <w:rFonts w:ascii="Garamond" w:hAnsi="Garamond"/>
        </w:rPr>
        <w:t xml:space="preserve"> </w:t>
      </w:r>
      <w:r w:rsidR="009A6E7F" w:rsidRPr="00D70927">
        <w:rPr>
          <w:rFonts w:ascii="Garamond" w:hAnsi="Garamond"/>
          <w:bCs/>
        </w:rPr>
        <w:t xml:space="preserve">Berchères sur Vesgre (Eure), </w:t>
      </w:r>
      <w:r w:rsidR="009A6E7F" w:rsidRPr="00D70927">
        <w:rPr>
          <w:rFonts w:ascii="Garamond" w:hAnsi="Garamond"/>
        </w:rPr>
        <w:t>14 mai 2009</w:t>
      </w:r>
      <w:r w:rsidR="00A31D47" w:rsidRPr="00D70927">
        <w:rPr>
          <w:rFonts w:ascii="Garamond" w:hAnsi="Garamond"/>
        </w:rPr>
        <w:t>.</w:t>
      </w:r>
    </w:p>
    <w:p w14:paraId="5DD44C15" w14:textId="162ABF76" w:rsidR="00011D1F" w:rsidRDefault="00011D1F" w:rsidP="00011D1F">
      <w:pPr>
        <w:spacing w:after="0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- </w:t>
      </w:r>
      <w:r w:rsidRPr="00011D1F">
        <w:rPr>
          <w:rFonts w:ascii="Garamond" w:hAnsi="Garamond"/>
        </w:rPr>
        <w:t>Recension de l'ouvrage : </w:t>
      </w:r>
      <w:r w:rsidRPr="00011D1F">
        <w:rPr>
          <w:rFonts w:ascii="Garamond" w:hAnsi="Garamond"/>
          <w:bCs/>
        </w:rPr>
        <w:t>Thierry Chopin, Le bal des hypocrites, Paris, Saint Simon, 2008</w:t>
      </w:r>
      <w:r>
        <w:rPr>
          <w:rFonts w:ascii="Garamond" w:hAnsi="Garamond"/>
          <w:bCs/>
        </w:rPr>
        <w:t xml:space="preserve"> (</w:t>
      </w:r>
      <w:hyperlink r:id="rId10" w:history="1">
        <w:r w:rsidRPr="00011D1F">
          <w:rPr>
            <w:rStyle w:val="Lienhypertexte"/>
            <w:rFonts w:ascii="Garamond" w:hAnsi="Garamond" w:cstheme="minorBidi"/>
            <w:b/>
            <w:bCs/>
          </w:rPr>
          <w:t>https://xaviercrettiez.typepad.fr</w:t>
        </w:r>
      </w:hyperlink>
      <w:r w:rsidRPr="00011D1F">
        <w:rPr>
          <w:rFonts w:ascii="Garamond" w:hAnsi="Garamond"/>
          <w:b/>
          <w:bCs/>
        </w:rPr>
        <w:t xml:space="preserve"> &gt; </w:t>
      </w:r>
      <w:hyperlink r:id="rId11" w:history="1">
        <w:r w:rsidRPr="00011D1F">
          <w:rPr>
            <w:rStyle w:val="Lienhypertexte"/>
            <w:rFonts w:ascii="Garamond" w:hAnsi="Garamond" w:cstheme="minorBidi"/>
            <w:b/>
            <w:bCs/>
          </w:rPr>
          <w:t>lectures commentées</w:t>
        </w:r>
      </w:hyperlink>
      <w:r>
        <w:rPr>
          <w:rFonts w:ascii="Garamond" w:hAnsi="Garamond"/>
        </w:rPr>
        <w:t>).</w:t>
      </w:r>
    </w:p>
    <w:p w14:paraId="13334C47" w14:textId="3477BC71" w:rsidR="009A6E7F" w:rsidRPr="00011D1F" w:rsidRDefault="002D7283" w:rsidP="00011D1F">
      <w:pPr>
        <w:spacing w:after="0"/>
        <w:rPr>
          <w:rFonts w:ascii="Garamond" w:hAnsi="Garamond"/>
          <w:b/>
          <w:bCs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L’avenir de l’Union européenne, </w:t>
      </w:r>
      <w:r w:rsidR="009A6E7F" w:rsidRPr="00D70927">
        <w:rPr>
          <w:rFonts w:ascii="Garamond" w:hAnsi="Garamond"/>
          <w:i/>
          <w:iCs/>
        </w:rPr>
        <w:t>Les Mardis de l’UVSQ</w:t>
      </w:r>
      <w:r w:rsidR="00B77A85" w:rsidRPr="00D70927">
        <w:rPr>
          <w:rFonts w:ascii="Garamond" w:hAnsi="Garamond"/>
        </w:rPr>
        <w:t>,</w:t>
      </w:r>
      <w:r w:rsidR="009A6E7F" w:rsidRPr="00D70927">
        <w:rPr>
          <w:rFonts w:ascii="Garamond" w:hAnsi="Garamond"/>
        </w:rPr>
        <w:t xml:space="preserve"> 11 mars 2008.</w:t>
      </w:r>
    </w:p>
    <w:p w14:paraId="3202051A" w14:textId="6DF51A43" w:rsidR="009A6E7F" w:rsidRPr="00D70927" w:rsidRDefault="002D7283" w:rsidP="00011D1F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Les cinquante prochaines années de l’Union européenne, </w:t>
      </w:r>
      <w:r w:rsidR="009A6E7F" w:rsidRPr="00D70927">
        <w:rPr>
          <w:rFonts w:ascii="Garamond" w:hAnsi="Garamond"/>
          <w:i/>
        </w:rPr>
        <w:t>Fenêtre sur l’Europe,</w:t>
      </w:r>
      <w:r w:rsidR="009A6E7F" w:rsidRPr="00D70927">
        <w:rPr>
          <w:rFonts w:ascii="Garamond" w:hAnsi="Garamond"/>
        </w:rPr>
        <w:t xml:space="preserve"> avril 2007.</w:t>
      </w:r>
    </w:p>
    <w:p w14:paraId="128A90F6" w14:textId="094F59A5" w:rsidR="009A6E7F" w:rsidRPr="00D70927" w:rsidRDefault="002D7283" w:rsidP="00011D1F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- </w:t>
      </w:r>
      <w:r w:rsidR="009A6E7F" w:rsidRPr="00D70927">
        <w:rPr>
          <w:rFonts w:ascii="Garamond" w:hAnsi="Garamond"/>
        </w:rPr>
        <w:t xml:space="preserve">Les émeutes urbaines de l’automne 2005 : le regard du publiciste, </w:t>
      </w:r>
      <w:r w:rsidR="009A6E7F" w:rsidRPr="00D70927">
        <w:rPr>
          <w:rFonts w:ascii="Garamond" w:hAnsi="Garamond"/>
          <w:i/>
          <w:iCs/>
        </w:rPr>
        <w:t>Les émeutes urbaines de l’automne 2005 : regards croisés (juridique, judiciaire, sociologique)</w:t>
      </w:r>
      <w:r w:rsidR="009A6E7F" w:rsidRPr="00D70927">
        <w:rPr>
          <w:rFonts w:ascii="Garamond" w:hAnsi="Garamond"/>
        </w:rPr>
        <w:t xml:space="preserve">, </w:t>
      </w:r>
      <w:r w:rsidRPr="00D70927">
        <w:rPr>
          <w:rFonts w:ascii="Garamond" w:hAnsi="Garamond"/>
        </w:rPr>
        <w:t>Université de Versailles-Saint-Quentin</w:t>
      </w:r>
      <w:r w:rsidR="009A6E7F" w:rsidRPr="00D70927">
        <w:rPr>
          <w:rFonts w:ascii="Garamond" w:hAnsi="Garamond"/>
        </w:rPr>
        <w:t>, 5 mars 2007.</w:t>
      </w:r>
    </w:p>
    <w:p w14:paraId="68E7F106" w14:textId="77F1D340" w:rsidR="009A6E7F" w:rsidRPr="00D70927" w:rsidRDefault="002D7283" w:rsidP="00011D1F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-</w:t>
      </w:r>
      <w:r w:rsidR="009A6E7F" w:rsidRPr="00D70927">
        <w:rPr>
          <w:rFonts w:ascii="Garamond" w:hAnsi="Garamond"/>
        </w:rPr>
        <w:t xml:space="preserve"> Les frontières de l’Union européenne : la Politique européenne de voisinage, une manœuvre dilatoire, </w:t>
      </w:r>
      <w:r w:rsidR="009A6E7F" w:rsidRPr="00D70927">
        <w:rPr>
          <w:rFonts w:ascii="Garamond" w:hAnsi="Garamond"/>
          <w:i/>
        </w:rPr>
        <w:t>Fenêtre sur l’Europe</w:t>
      </w:r>
      <w:r w:rsidR="009A6E7F" w:rsidRPr="00D70927">
        <w:rPr>
          <w:rFonts w:ascii="Garamond" w:hAnsi="Garamond"/>
          <w:i/>
          <w:iCs/>
        </w:rPr>
        <w:t>,</w:t>
      </w:r>
      <w:r w:rsidR="009A6E7F" w:rsidRPr="00D70927">
        <w:rPr>
          <w:rFonts w:ascii="Garamond" w:hAnsi="Garamond"/>
        </w:rPr>
        <w:t xml:space="preserve"> mai 2006.</w:t>
      </w:r>
    </w:p>
    <w:p w14:paraId="25167435" w14:textId="452E7D79" w:rsidR="009A6E7F" w:rsidRPr="00D70927" w:rsidRDefault="002D7283" w:rsidP="00F824B9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- </w:t>
      </w:r>
      <w:r w:rsidR="009A6E7F" w:rsidRPr="00D70927">
        <w:rPr>
          <w:rFonts w:ascii="Garamond" w:hAnsi="Garamond"/>
        </w:rPr>
        <w:t xml:space="preserve">Le juge judiciaire, aspects constitutionnels, </w:t>
      </w:r>
      <w:r w:rsidR="009A6E7F" w:rsidRPr="00D70927">
        <w:rPr>
          <w:rFonts w:ascii="Garamond" w:hAnsi="Garamond"/>
          <w:i/>
          <w:iCs/>
        </w:rPr>
        <w:t>Justice et politique, quelles relations après Outreau ?</w:t>
      </w:r>
      <w:r w:rsidR="009A6E7F" w:rsidRPr="00D70927">
        <w:rPr>
          <w:rFonts w:ascii="Garamond" w:hAnsi="Garamond"/>
          <w:b/>
          <w:bCs/>
        </w:rPr>
        <w:t xml:space="preserve"> </w:t>
      </w:r>
      <w:r w:rsidR="0028528F" w:rsidRPr="00D70927">
        <w:rPr>
          <w:rFonts w:ascii="Garamond" w:hAnsi="Garamond"/>
        </w:rPr>
        <w:t>Université de Versailles-Saint-Quentin,</w:t>
      </w:r>
      <w:r w:rsidR="009A6E7F" w:rsidRPr="00D70927">
        <w:rPr>
          <w:rFonts w:ascii="Garamond" w:hAnsi="Garamond"/>
        </w:rPr>
        <w:t xml:space="preserve"> 9 mai 2006.</w:t>
      </w:r>
    </w:p>
    <w:p w14:paraId="6974E6D9" w14:textId="4C0AC3B9" w:rsidR="009A6E7F" w:rsidRPr="00813006" w:rsidRDefault="002D7283" w:rsidP="00F824B9">
      <w:pPr>
        <w:spacing w:after="0"/>
        <w:rPr>
          <w:rFonts w:ascii="Garamond" w:hAnsi="Garamond"/>
          <w:spacing w:val="-6"/>
        </w:rPr>
      </w:pPr>
      <w:r w:rsidRPr="00813006">
        <w:rPr>
          <w:rFonts w:ascii="Garamond" w:hAnsi="Garamond"/>
          <w:spacing w:val="-6"/>
        </w:rPr>
        <w:t xml:space="preserve">- </w:t>
      </w:r>
      <w:r w:rsidR="009A6E7F" w:rsidRPr="00813006">
        <w:rPr>
          <w:rFonts w:ascii="Garamond" w:hAnsi="Garamond"/>
          <w:spacing w:val="-6"/>
        </w:rPr>
        <w:t xml:space="preserve">L’Union européenne et la Tunisie, entre association et voisinage, </w:t>
      </w:r>
      <w:r w:rsidR="0052729E" w:rsidRPr="00813006">
        <w:rPr>
          <w:rFonts w:ascii="Garamond" w:hAnsi="Garamond"/>
          <w:spacing w:val="-6"/>
        </w:rPr>
        <w:t xml:space="preserve">Université </w:t>
      </w:r>
      <w:r w:rsidR="009A6E7F" w:rsidRPr="00813006">
        <w:rPr>
          <w:rFonts w:ascii="Garamond" w:hAnsi="Garamond"/>
          <w:spacing w:val="-6"/>
        </w:rPr>
        <w:t>de Sousse (Tunisie), 28 avril 2006.</w:t>
      </w:r>
    </w:p>
    <w:p w14:paraId="44C90B9E" w14:textId="4308C1F5" w:rsidR="009A6E7F" w:rsidRPr="00D70927" w:rsidRDefault="002D7283" w:rsidP="00F824B9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- </w:t>
      </w:r>
      <w:r w:rsidR="009A6E7F" w:rsidRPr="00D70927">
        <w:rPr>
          <w:rFonts w:ascii="Garamond" w:hAnsi="Garamond"/>
        </w:rPr>
        <w:t xml:space="preserve">Perspectives de la Cohésion économique et sociale, </w:t>
      </w:r>
      <w:r w:rsidR="009A6E7F" w:rsidRPr="00D70927">
        <w:rPr>
          <w:rFonts w:ascii="Garamond" w:hAnsi="Garamond"/>
          <w:i/>
          <w:iCs/>
        </w:rPr>
        <w:t>La Cohésion économique et sociale de l’Union européenne : une politique publique en quête d’identité</w:t>
      </w:r>
      <w:r w:rsidR="009A6E7F" w:rsidRPr="00D70927">
        <w:rPr>
          <w:rFonts w:ascii="Garamond" w:hAnsi="Garamond"/>
        </w:rPr>
        <w:t xml:space="preserve">, </w:t>
      </w:r>
      <w:r w:rsidRPr="00D70927">
        <w:rPr>
          <w:rFonts w:ascii="Garamond" w:hAnsi="Garamond"/>
        </w:rPr>
        <w:t>Université de Versailles-Saint-Quentin</w:t>
      </w:r>
      <w:r w:rsidR="009A6E7F" w:rsidRPr="00D70927">
        <w:rPr>
          <w:rFonts w:ascii="Garamond" w:hAnsi="Garamond"/>
        </w:rPr>
        <w:t>, 14 décembre 2005.</w:t>
      </w:r>
    </w:p>
    <w:p w14:paraId="6FCF7EBE" w14:textId="62A16EEB" w:rsidR="009A6E7F" w:rsidRDefault="002D7283" w:rsidP="00F824B9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- </w:t>
      </w:r>
      <w:r w:rsidR="009A6E7F" w:rsidRPr="00D70927">
        <w:rPr>
          <w:rFonts w:ascii="Garamond" w:hAnsi="Garamond"/>
        </w:rPr>
        <w:t xml:space="preserve">L’Europe démocratique : deux ou trois choses que je sais d’elle, </w:t>
      </w:r>
      <w:r w:rsidR="009A6E7F" w:rsidRPr="00D70927">
        <w:rPr>
          <w:rFonts w:ascii="Garamond" w:hAnsi="Garamond"/>
          <w:i/>
        </w:rPr>
        <w:t>Europe plus</w:t>
      </w:r>
      <w:r w:rsidR="009A6E7F" w:rsidRPr="00D70927">
        <w:rPr>
          <w:rFonts w:ascii="Garamond" w:hAnsi="Garamond"/>
        </w:rPr>
        <w:t>, avril 2005.</w:t>
      </w:r>
    </w:p>
    <w:p w14:paraId="5E242CA8" w14:textId="486E8921" w:rsidR="006B04FC" w:rsidRPr="00D70927" w:rsidRDefault="006B04FC" w:rsidP="00F824B9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Le rôle des Parlements nationaux dans la Constitution européenne, Forum public, </w:t>
      </w:r>
      <w:r w:rsidRPr="006B04FC">
        <w:rPr>
          <w:rFonts w:ascii="Garamond" w:hAnsi="Garamond"/>
          <w:i/>
        </w:rPr>
        <w:t>Public Sénat</w:t>
      </w:r>
      <w:r>
        <w:rPr>
          <w:rFonts w:ascii="Garamond" w:hAnsi="Garamond"/>
        </w:rPr>
        <w:t>, 25 mars 2004.</w:t>
      </w:r>
    </w:p>
    <w:p w14:paraId="3876A0CD" w14:textId="469E02C7" w:rsidR="005A768C" w:rsidRPr="00D70927" w:rsidRDefault="005A768C" w:rsidP="00881B37">
      <w:pPr>
        <w:spacing w:before="120" w:after="0"/>
        <w:jc w:val="center"/>
        <w:rPr>
          <w:rFonts w:ascii="Garamond" w:hAnsi="Garamond"/>
          <w:b/>
          <w:bCs/>
          <w:smallCaps/>
        </w:rPr>
      </w:pPr>
      <w:r w:rsidRPr="00D70927">
        <w:rPr>
          <w:rFonts w:ascii="Garamond" w:hAnsi="Garamond"/>
          <w:b/>
          <w:bCs/>
        </w:rPr>
        <w:t>A</w:t>
      </w:r>
      <w:r w:rsidR="009E29AA">
        <w:rPr>
          <w:rFonts w:ascii="Garamond" w:hAnsi="Garamond"/>
          <w:b/>
          <w:bCs/>
          <w:smallCaps/>
        </w:rPr>
        <w:t>ctivités é</w:t>
      </w:r>
      <w:r w:rsidRPr="00D70927">
        <w:rPr>
          <w:rFonts w:ascii="Garamond" w:hAnsi="Garamond"/>
          <w:b/>
          <w:bCs/>
          <w:smallCaps/>
        </w:rPr>
        <w:t>ditoriales</w:t>
      </w:r>
    </w:p>
    <w:p w14:paraId="1A86E0F8" w14:textId="1558761B" w:rsidR="005A768C" w:rsidRPr="00D70927" w:rsidRDefault="005A768C" w:rsidP="00881B37">
      <w:pPr>
        <w:spacing w:before="120"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Membre du comité </w:t>
      </w:r>
      <w:r w:rsidR="00CE4178">
        <w:rPr>
          <w:rFonts w:ascii="Garamond" w:hAnsi="Garamond"/>
        </w:rPr>
        <w:t xml:space="preserve">éditorial </w:t>
      </w:r>
      <w:r w:rsidRPr="00D70927">
        <w:rPr>
          <w:rFonts w:ascii="Garamond" w:hAnsi="Garamond"/>
        </w:rPr>
        <w:t xml:space="preserve">de la </w:t>
      </w:r>
      <w:r w:rsidRPr="00D70927">
        <w:rPr>
          <w:rFonts w:ascii="Garamond" w:hAnsi="Garamond"/>
          <w:i/>
        </w:rPr>
        <w:t>Revue du droit de l’Union européenne</w:t>
      </w:r>
    </w:p>
    <w:p w14:paraId="7BB6CD86" w14:textId="4EC34A74" w:rsidR="00B22176" w:rsidRPr="00B22176" w:rsidRDefault="00B22176" w:rsidP="00B2217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Membre du Comité scientifique du </w:t>
      </w:r>
      <w:proofErr w:type="spellStart"/>
      <w:r w:rsidR="00F67799" w:rsidRPr="00F67799">
        <w:rPr>
          <w:rFonts w:ascii="Garamond" w:hAnsi="Garamond"/>
          <w:i/>
        </w:rPr>
        <w:t>Yearbook</w:t>
      </w:r>
      <w:proofErr w:type="spellEnd"/>
      <w:r w:rsidR="00F67799" w:rsidRPr="00F67799">
        <w:rPr>
          <w:rFonts w:ascii="Garamond" w:hAnsi="Garamond"/>
          <w:i/>
        </w:rPr>
        <w:t xml:space="preserve"> of European Union and Comparative Law (YEUCL)</w:t>
      </w:r>
      <w:r w:rsidRPr="00B22176">
        <w:rPr>
          <w:rFonts w:ascii="Garamond" w:hAnsi="Garamond"/>
        </w:rPr>
        <w:t> </w:t>
      </w:r>
    </w:p>
    <w:p w14:paraId="6B52F41C" w14:textId="77777777" w:rsidR="005A768C" w:rsidRPr="00D70927" w:rsidRDefault="005A768C" w:rsidP="002B0C5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Membre du comité de lecture des </w:t>
      </w:r>
      <w:r w:rsidRPr="00D70927">
        <w:rPr>
          <w:rFonts w:ascii="Garamond" w:hAnsi="Garamond"/>
          <w:i/>
        </w:rPr>
        <w:t xml:space="preserve">Carnets de Recherche de l'Océan Indien </w:t>
      </w:r>
      <w:r w:rsidRPr="00D70927">
        <w:rPr>
          <w:rFonts w:ascii="Garamond" w:hAnsi="Garamond"/>
        </w:rPr>
        <w:t>(revue numérique de l’OSOI)</w:t>
      </w:r>
    </w:p>
    <w:p w14:paraId="686BC284" w14:textId="20F82FE5" w:rsidR="005A768C" w:rsidRPr="00D70927" w:rsidRDefault="005A768C" w:rsidP="002B0C5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Membre du comité scientifique de la revue </w:t>
      </w:r>
      <w:r w:rsidR="001A50D0">
        <w:rPr>
          <w:rFonts w:ascii="Garamond" w:hAnsi="Garamond"/>
          <w:i/>
          <w:iCs/>
        </w:rPr>
        <w:t>L’E</w:t>
      </w:r>
      <w:r w:rsidRPr="00D70927">
        <w:rPr>
          <w:rFonts w:ascii="Garamond" w:hAnsi="Garamond"/>
          <w:i/>
          <w:iCs/>
        </w:rPr>
        <w:t>urope Unie</w:t>
      </w:r>
      <w:r w:rsidRPr="00D70927">
        <w:rPr>
          <w:rFonts w:ascii="Garamond" w:hAnsi="Garamond"/>
        </w:rPr>
        <w:t>, revue d’études européennes</w:t>
      </w:r>
    </w:p>
    <w:p w14:paraId="091234F9" w14:textId="77777777" w:rsidR="005A768C" w:rsidRPr="00D70927" w:rsidRDefault="005A768C" w:rsidP="002B0C5E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Membre du comité scientifique de la revue </w:t>
      </w:r>
      <w:r w:rsidRPr="00D70927">
        <w:rPr>
          <w:rFonts w:ascii="Garamond" w:hAnsi="Garamond"/>
          <w:i/>
          <w:iCs/>
        </w:rPr>
        <w:t xml:space="preserve">Curentul Juridic </w:t>
      </w:r>
      <w:r w:rsidRPr="00D70927">
        <w:rPr>
          <w:rFonts w:ascii="Garamond" w:hAnsi="Garamond"/>
          <w:iCs/>
        </w:rPr>
        <w:t>(2006-2011)</w:t>
      </w:r>
    </w:p>
    <w:p w14:paraId="5FCE4668" w14:textId="761E6D90" w:rsidR="0028528F" w:rsidRPr="00D70927" w:rsidRDefault="001F4B5D" w:rsidP="00DB1327">
      <w:pPr>
        <w:shd w:val="clear" w:color="auto" w:fill="C0C0C0"/>
        <w:spacing w:before="120" w:after="0"/>
        <w:jc w:val="center"/>
        <w:rPr>
          <w:rFonts w:ascii="Garamond" w:hAnsi="Garamond" w:cs="Times New Roman"/>
        </w:rPr>
      </w:pPr>
      <w:r w:rsidRPr="00D70927">
        <w:rPr>
          <w:rFonts w:ascii="Garamond" w:hAnsi="Garamond" w:cs="Times New Roman"/>
          <w:b/>
          <w:bCs/>
          <w:smallCaps/>
          <w:color w:val="000000"/>
        </w:rPr>
        <w:t>ACTIV</w:t>
      </w:r>
      <w:r w:rsidR="0028528F" w:rsidRPr="00D70927">
        <w:rPr>
          <w:rFonts w:ascii="Garamond" w:hAnsi="Garamond" w:cs="Times New Roman"/>
          <w:b/>
          <w:bCs/>
          <w:smallCaps/>
          <w:color w:val="000000"/>
        </w:rPr>
        <w:t xml:space="preserve">ITÉS </w:t>
      </w:r>
      <w:r w:rsidR="00FB2B91" w:rsidRPr="00D70927">
        <w:rPr>
          <w:rFonts w:ascii="Garamond" w:hAnsi="Garamond" w:cs="Times New Roman"/>
          <w:b/>
          <w:bCs/>
          <w:smallCaps/>
          <w:color w:val="000000"/>
        </w:rPr>
        <w:t>ADMINISTRATIVES ET PÉDAGOGIQUES</w:t>
      </w:r>
    </w:p>
    <w:p w14:paraId="4AA9274F" w14:textId="790A6429" w:rsidR="00997B86" w:rsidRPr="007B0E15" w:rsidRDefault="00997B86" w:rsidP="00997B86">
      <w:pPr>
        <w:spacing w:after="0"/>
        <w:rPr>
          <w:rFonts w:ascii="Garamond" w:hAnsi="Garamond"/>
        </w:rPr>
      </w:pPr>
      <w:r>
        <w:rPr>
          <w:rFonts w:ascii="Garamond" w:hAnsi="Garamond"/>
        </w:rPr>
        <w:t>202</w:t>
      </w:r>
      <w:r>
        <w:rPr>
          <w:rFonts w:ascii="Garamond" w:hAnsi="Garamond"/>
        </w:rPr>
        <w:t>5</w:t>
      </w:r>
      <w:r>
        <w:rPr>
          <w:rFonts w:ascii="Garamond" w:hAnsi="Garamond"/>
        </w:rPr>
        <w:t xml:space="preserve"> : </w:t>
      </w:r>
      <w:r w:rsidRPr="003317C5">
        <w:rPr>
          <w:rFonts w:ascii="Garamond" w:hAnsi="Garamond"/>
        </w:rPr>
        <w:t>Responsable pédagogique</w:t>
      </w:r>
      <w:r>
        <w:rPr>
          <w:rFonts w:ascii="Garamond" w:hAnsi="Garamond"/>
        </w:rPr>
        <w:t xml:space="preserve"> </w:t>
      </w:r>
      <w:r w:rsidRPr="007B0E15">
        <w:rPr>
          <w:rFonts w:ascii="Garamond" w:hAnsi="Garamond"/>
        </w:rPr>
        <w:t xml:space="preserve">du </w:t>
      </w:r>
      <w:r>
        <w:rPr>
          <w:rFonts w:ascii="Garamond" w:hAnsi="Garamond"/>
        </w:rPr>
        <w:t>M</w:t>
      </w:r>
      <w:r w:rsidRPr="007B0E15">
        <w:rPr>
          <w:rFonts w:ascii="Garamond" w:hAnsi="Garamond"/>
        </w:rPr>
        <w:t xml:space="preserve">aster Juriste européen </w:t>
      </w:r>
      <w:r>
        <w:rPr>
          <w:rFonts w:ascii="Garamond" w:hAnsi="Garamond"/>
        </w:rPr>
        <w:t xml:space="preserve">- </w:t>
      </w:r>
      <w:r w:rsidRPr="007B0E15">
        <w:rPr>
          <w:rFonts w:ascii="Garamond" w:hAnsi="Garamond"/>
        </w:rPr>
        <w:t>Programme Protection des dr</w:t>
      </w:r>
      <w:r>
        <w:rPr>
          <w:rFonts w:ascii="Garamond" w:hAnsi="Garamond"/>
        </w:rPr>
        <w:t>oits et espace social européen</w:t>
      </w:r>
    </w:p>
    <w:p w14:paraId="62059B01" w14:textId="2BF6FC21" w:rsidR="003317C5" w:rsidRPr="003317C5" w:rsidRDefault="003317C5" w:rsidP="005763A3">
      <w:pPr>
        <w:spacing w:after="0"/>
        <w:rPr>
          <w:rFonts w:ascii="Garamond" w:hAnsi="Garamond"/>
        </w:rPr>
      </w:pPr>
      <w:r w:rsidRPr="003317C5">
        <w:rPr>
          <w:rFonts w:ascii="Garamond" w:hAnsi="Garamond"/>
        </w:rPr>
        <w:t xml:space="preserve">2023 : Responsable pédagogique </w:t>
      </w:r>
      <w:r w:rsidR="009F0BAF">
        <w:rPr>
          <w:rFonts w:ascii="Garamond" w:hAnsi="Garamond"/>
        </w:rPr>
        <w:t>double diplôme (</w:t>
      </w:r>
      <w:r w:rsidR="009F0BAF">
        <w:rPr>
          <w:rFonts w:ascii="Garamond" w:hAnsi="Garamond"/>
          <w:bCs/>
        </w:rPr>
        <w:t>Licence et Master</w:t>
      </w:r>
      <w:r w:rsidRPr="003317C5">
        <w:rPr>
          <w:rFonts w:ascii="Garamond" w:hAnsi="Garamond"/>
          <w:bCs/>
        </w:rPr>
        <w:t xml:space="preserve">) Droit </w:t>
      </w:r>
      <w:r>
        <w:rPr>
          <w:rFonts w:ascii="Garamond" w:hAnsi="Garamond"/>
          <w:bCs/>
        </w:rPr>
        <w:t>U</w:t>
      </w:r>
      <w:r w:rsidR="009F0BAF">
        <w:rPr>
          <w:rFonts w:ascii="Garamond" w:hAnsi="Garamond"/>
          <w:bCs/>
        </w:rPr>
        <w:t xml:space="preserve">niversité </w:t>
      </w:r>
      <w:r>
        <w:rPr>
          <w:rFonts w:ascii="Garamond" w:hAnsi="Garamond"/>
          <w:bCs/>
        </w:rPr>
        <w:t>T</w:t>
      </w:r>
      <w:r w:rsidR="009F0BAF">
        <w:rPr>
          <w:rFonts w:ascii="Garamond" w:hAnsi="Garamond"/>
          <w:bCs/>
        </w:rPr>
        <w:t>oulouse</w:t>
      </w:r>
      <w:r>
        <w:rPr>
          <w:rFonts w:ascii="Garamond" w:hAnsi="Garamond"/>
          <w:bCs/>
        </w:rPr>
        <w:t xml:space="preserve"> </w:t>
      </w:r>
      <w:proofErr w:type="gramStart"/>
      <w:r>
        <w:rPr>
          <w:rFonts w:ascii="Garamond" w:hAnsi="Garamond"/>
          <w:bCs/>
        </w:rPr>
        <w:t>Capitole</w:t>
      </w:r>
      <w:r w:rsidR="009F0BAF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</w:t>
      </w:r>
      <w:r w:rsidRPr="003317C5">
        <w:rPr>
          <w:rFonts w:ascii="Garamond" w:hAnsi="Garamond"/>
          <w:bCs/>
        </w:rPr>
        <w:t>-</w:t>
      </w:r>
      <w:proofErr w:type="gramEnd"/>
      <w:r w:rsidRPr="003317C5">
        <w:rPr>
          <w:rFonts w:ascii="Garamond" w:hAnsi="Garamond"/>
          <w:bCs/>
        </w:rPr>
        <w:t xml:space="preserve"> Université de V</w:t>
      </w:r>
      <w:r w:rsidR="009F0BAF">
        <w:rPr>
          <w:rFonts w:ascii="Garamond" w:hAnsi="Garamond"/>
          <w:bCs/>
        </w:rPr>
        <w:t>alence.</w:t>
      </w:r>
    </w:p>
    <w:p w14:paraId="42E8E22B" w14:textId="6E0EB80E" w:rsidR="00CB0069" w:rsidRDefault="00CB0069" w:rsidP="005763A3">
      <w:pPr>
        <w:spacing w:after="0"/>
        <w:rPr>
          <w:rFonts w:ascii="Garamond" w:hAnsi="Garamond"/>
        </w:rPr>
      </w:pPr>
      <w:r>
        <w:rPr>
          <w:rFonts w:ascii="Garamond" w:hAnsi="Garamond"/>
        </w:rPr>
        <w:t>2022</w:t>
      </w:r>
      <w:r w:rsidR="009F0BAF">
        <w:rPr>
          <w:rFonts w:ascii="Garamond" w:hAnsi="Garamond"/>
        </w:rPr>
        <w:t>-2023</w:t>
      </w:r>
      <w:r>
        <w:rPr>
          <w:rFonts w:ascii="Garamond" w:hAnsi="Garamond"/>
        </w:rPr>
        <w:t> : Membre du Conseil de la Recherche de l’Université Toulouse I Capitole.</w:t>
      </w:r>
    </w:p>
    <w:p w14:paraId="49A60860" w14:textId="590554D2" w:rsidR="005763A3" w:rsidRDefault="005763A3" w:rsidP="005763A3">
      <w:pPr>
        <w:spacing w:after="0"/>
        <w:rPr>
          <w:rFonts w:ascii="Garamond" w:hAnsi="Garamond"/>
        </w:rPr>
      </w:pPr>
      <w:r>
        <w:rPr>
          <w:rFonts w:ascii="Garamond" w:hAnsi="Garamond"/>
        </w:rPr>
        <w:lastRenderedPageBreak/>
        <w:t>2022 : Membre du Conseil de la Faculté de droit et de science politique de l’Université Toulouse I Capitole.</w:t>
      </w:r>
    </w:p>
    <w:p w14:paraId="59736E29" w14:textId="36DD786A" w:rsidR="005D1875" w:rsidRDefault="005D1875" w:rsidP="005D1875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2022 : Membre du </w:t>
      </w:r>
      <w:r w:rsidR="005763A3">
        <w:rPr>
          <w:rFonts w:ascii="Garamond" w:hAnsi="Garamond"/>
        </w:rPr>
        <w:t xml:space="preserve">comité de pilotage du </w:t>
      </w:r>
      <w:r>
        <w:rPr>
          <w:rFonts w:ascii="Garamond" w:hAnsi="Garamond"/>
        </w:rPr>
        <w:t>Conseil de la Faculté de droit et de science politique de l’Université Toulouse I Capitole.</w:t>
      </w:r>
    </w:p>
    <w:p w14:paraId="0BFB7AFB" w14:textId="08FF3F6B" w:rsidR="00CC3F62" w:rsidRDefault="009A44BA" w:rsidP="00CC3F62">
      <w:pPr>
        <w:spacing w:after="0"/>
        <w:rPr>
          <w:rFonts w:ascii="Garamond" w:hAnsi="Garamond"/>
        </w:rPr>
      </w:pPr>
      <w:r>
        <w:rPr>
          <w:rFonts w:ascii="Garamond" w:hAnsi="Garamond"/>
        </w:rPr>
        <w:t>2021</w:t>
      </w:r>
      <w:r w:rsidR="00CC3F62">
        <w:rPr>
          <w:rFonts w:ascii="Garamond" w:hAnsi="Garamond"/>
        </w:rPr>
        <w:t> : Directeur du CEDRE</w:t>
      </w:r>
      <w:r w:rsidR="00CC3F62" w:rsidRPr="00CC3F62">
        <w:rPr>
          <w:rFonts w:ascii="Garamond" w:hAnsi="Garamond"/>
        </w:rPr>
        <w:t xml:space="preserve"> (Centre de documentation et de recherche européenne),</w:t>
      </w:r>
      <w:r w:rsidR="00CC3F62">
        <w:rPr>
          <w:rFonts w:ascii="Garamond" w:hAnsi="Garamond"/>
        </w:rPr>
        <w:t xml:space="preserve"> Université Toulouse I Capitole</w:t>
      </w:r>
    </w:p>
    <w:p w14:paraId="26EE9C9B" w14:textId="6E4284A6" w:rsidR="00716E64" w:rsidRDefault="00716E64" w:rsidP="00CC3F62">
      <w:pPr>
        <w:spacing w:after="0"/>
        <w:rPr>
          <w:rFonts w:ascii="Garamond" w:hAnsi="Garamond"/>
        </w:rPr>
      </w:pPr>
      <w:r>
        <w:rPr>
          <w:rFonts w:ascii="Garamond" w:hAnsi="Garamond"/>
        </w:rPr>
        <w:t>2020 : Président de la Commission Parcoursup, Université Toulouse Capitole</w:t>
      </w:r>
    </w:p>
    <w:p w14:paraId="2B28BC8B" w14:textId="60EE12FC" w:rsidR="00CC3F62" w:rsidRDefault="00CC3F62" w:rsidP="00CC3F62">
      <w:pPr>
        <w:spacing w:after="0"/>
        <w:rPr>
          <w:rFonts w:ascii="Garamond" w:hAnsi="Garamond"/>
        </w:rPr>
      </w:pPr>
      <w:r>
        <w:rPr>
          <w:rFonts w:ascii="Garamond" w:hAnsi="Garamond"/>
        </w:rPr>
        <w:t>2020</w:t>
      </w:r>
      <w:r w:rsidR="005763A3">
        <w:rPr>
          <w:rFonts w:ascii="Garamond" w:hAnsi="Garamond"/>
        </w:rPr>
        <w:t>-2022</w:t>
      </w:r>
      <w:r>
        <w:rPr>
          <w:rFonts w:ascii="Garamond" w:hAnsi="Garamond"/>
        </w:rPr>
        <w:t> : Membre du bureau de la section de droit public, Université Toulouse I Capitole</w:t>
      </w:r>
    </w:p>
    <w:p w14:paraId="7A40C754" w14:textId="3A8EDD6F" w:rsidR="00813831" w:rsidRDefault="00813831" w:rsidP="00813831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2019 : </w:t>
      </w:r>
      <w:r w:rsidR="009E29AA">
        <w:rPr>
          <w:rFonts w:ascii="Garamond" w:hAnsi="Garamond"/>
        </w:rPr>
        <w:t>Conseiller Pédagogique à la</w:t>
      </w:r>
      <w:r w:rsidR="002F16D1">
        <w:rPr>
          <w:rFonts w:ascii="Garamond" w:hAnsi="Garamond"/>
        </w:rPr>
        <w:t xml:space="preserve"> m</w:t>
      </w:r>
      <w:r w:rsidRPr="00813831">
        <w:rPr>
          <w:rFonts w:ascii="Garamond" w:hAnsi="Garamond"/>
        </w:rPr>
        <w:t xml:space="preserve">obilité </w:t>
      </w:r>
      <w:r w:rsidR="002F16D1">
        <w:rPr>
          <w:rFonts w:ascii="Garamond" w:hAnsi="Garamond"/>
        </w:rPr>
        <w:t>e</w:t>
      </w:r>
      <w:r w:rsidRPr="00813831">
        <w:rPr>
          <w:rFonts w:ascii="Garamond" w:hAnsi="Garamond"/>
        </w:rPr>
        <w:t>ntrante</w:t>
      </w:r>
      <w:r w:rsidR="00E1739F">
        <w:rPr>
          <w:rFonts w:ascii="Garamond" w:hAnsi="Garamond"/>
        </w:rPr>
        <w:t xml:space="preserve"> et sortante</w:t>
      </w:r>
      <w:r w:rsidR="009E29AA">
        <w:rPr>
          <w:rFonts w:ascii="Garamond" w:hAnsi="Garamond"/>
        </w:rPr>
        <w:t xml:space="preserve"> (master 1)</w:t>
      </w:r>
      <w:r>
        <w:rPr>
          <w:rFonts w:ascii="Garamond" w:hAnsi="Garamond"/>
        </w:rPr>
        <w:t>, Université Toulouse I Capitole</w:t>
      </w:r>
    </w:p>
    <w:p w14:paraId="2B49B990" w14:textId="4973A0FD" w:rsidR="001F4B5D" w:rsidRPr="00D70927" w:rsidRDefault="001F4B5D" w:rsidP="00DB1327">
      <w:pPr>
        <w:shd w:val="clear" w:color="auto" w:fill="C0C0C0"/>
        <w:spacing w:before="120" w:after="0"/>
        <w:jc w:val="center"/>
        <w:rPr>
          <w:rFonts w:ascii="Garamond" w:hAnsi="Garamond" w:cs="Times New Roman"/>
        </w:rPr>
      </w:pPr>
      <w:r w:rsidRPr="00D70927">
        <w:rPr>
          <w:rFonts w:ascii="Garamond" w:hAnsi="Garamond" w:cs="Times New Roman"/>
          <w:b/>
          <w:bCs/>
          <w:smallCaps/>
          <w:color w:val="000000"/>
        </w:rPr>
        <w:t>ACTIVITÉS SCIENTIFIQUES</w:t>
      </w:r>
    </w:p>
    <w:p w14:paraId="44AA4F4B" w14:textId="64382E76" w:rsidR="009A6E7F" w:rsidRPr="00D70927" w:rsidRDefault="009A6E7F" w:rsidP="00DB1327">
      <w:pPr>
        <w:spacing w:before="120" w:after="0"/>
        <w:jc w:val="center"/>
        <w:rPr>
          <w:rFonts w:ascii="Garamond" w:hAnsi="Garamond"/>
          <w:b/>
          <w:bCs/>
          <w:smallCaps/>
        </w:rPr>
      </w:pPr>
      <w:r w:rsidRPr="00D70927">
        <w:rPr>
          <w:rFonts w:ascii="Garamond" w:hAnsi="Garamond"/>
          <w:b/>
          <w:bCs/>
        </w:rPr>
        <w:t>A</w:t>
      </w:r>
      <w:r w:rsidR="001F4B5D" w:rsidRPr="00D70927">
        <w:rPr>
          <w:rFonts w:ascii="Garamond" w:hAnsi="Garamond"/>
          <w:b/>
          <w:bCs/>
          <w:smallCaps/>
        </w:rPr>
        <w:t xml:space="preserve">ctivités collectives scientifiques </w:t>
      </w:r>
    </w:p>
    <w:p w14:paraId="5F3F5107" w14:textId="6B3E2077" w:rsidR="00527849" w:rsidRDefault="00527849" w:rsidP="004D282D">
      <w:pPr>
        <w:spacing w:after="0"/>
        <w:rPr>
          <w:rFonts w:ascii="Garamond" w:hAnsi="Garamond"/>
        </w:rPr>
      </w:pPr>
      <w:r>
        <w:rPr>
          <w:rFonts w:ascii="Garamond" w:hAnsi="Garamond"/>
        </w:rPr>
        <w:t>Membre de l’</w:t>
      </w:r>
      <w:r w:rsidRPr="00527849">
        <w:rPr>
          <w:rFonts w:ascii="Garamond" w:hAnsi="Garamond"/>
        </w:rPr>
        <w:t>Institut de Recherche en Droit Européen, International et Comparé (</w:t>
      </w:r>
      <w:r>
        <w:rPr>
          <w:rFonts w:ascii="Garamond" w:hAnsi="Garamond"/>
        </w:rPr>
        <w:t>EA 4122</w:t>
      </w:r>
      <w:r w:rsidRPr="00527849">
        <w:rPr>
          <w:rFonts w:ascii="Garamond" w:hAnsi="Garamond"/>
        </w:rPr>
        <w:t>)</w:t>
      </w:r>
      <w:r w:rsidR="00410BA8">
        <w:rPr>
          <w:rFonts w:ascii="Garamond" w:hAnsi="Garamond"/>
        </w:rPr>
        <w:t>, depuis 2018</w:t>
      </w:r>
    </w:p>
    <w:p w14:paraId="02AFF8D6" w14:textId="49705AFC" w:rsidR="006306BB" w:rsidRPr="00D70927" w:rsidRDefault="006306BB" w:rsidP="006306BB">
      <w:pPr>
        <w:spacing w:after="0"/>
        <w:rPr>
          <w:rFonts w:ascii="Garamond" w:hAnsi="Garamond"/>
        </w:rPr>
      </w:pPr>
      <w:r>
        <w:rPr>
          <w:rFonts w:ascii="Garamond" w:hAnsi="Garamond"/>
        </w:rPr>
        <w:t>Vice-président de l’Association française d’Études europé</w:t>
      </w:r>
      <w:r w:rsidR="0079345F">
        <w:rPr>
          <w:rFonts w:ascii="Garamond" w:hAnsi="Garamond"/>
        </w:rPr>
        <w:t>ennes (AFÉ</w:t>
      </w:r>
      <w:r>
        <w:rPr>
          <w:rFonts w:ascii="Garamond" w:hAnsi="Garamond"/>
        </w:rPr>
        <w:t>E, ex-CEDECE)</w:t>
      </w:r>
      <w:r w:rsidR="00410BA8">
        <w:rPr>
          <w:rFonts w:ascii="Garamond" w:hAnsi="Garamond"/>
        </w:rPr>
        <w:t>, depuis 2023</w:t>
      </w:r>
    </w:p>
    <w:p w14:paraId="717CC5DD" w14:textId="765F42CC" w:rsidR="00237385" w:rsidRDefault="00237385" w:rsidP="004D282D">
      <w:pPr>
        <w:spacing w:after="0"/>
        <w:rPr>
          <w:rFonts w:ascii="Garamond" w:hAnsi="Garamond"/>
        </w:rPr>
      </w:pPr>
      <w:r>
        <w:rPr>
          <w:rFonts w:ascii="Garamond" w:hAnsi="Garamond"/>
        </w:rPr>
        <w:t>Membre du Comité directeur du GIS-Eurolab</w:t>
      </w:r>
      <w:r w:rsidR="00410BA8">
        <w:rPr>
          <w:rFonts w:ascii="Garamond" w:hAnsi="Garamond"/>
        </w:rPr>
        <w:t>, depuis 2022</w:t>
      </w:r>
    </w:p>
    <w:p w14:paraId="1144C26A" w14:textId="3F92705D" w:rsidR="00E71CF1" w:rsidRPr="00E71CF1" w:rsidRDefault="00E71CF1" w:rsidP="00E71CF1">
      <w:pPr>
        <w:spacing w:after="0"/>
        <w:rPr>
          <w:rFonts w:ascii="Garamond" w:hAnsi="Garamond"/>
          <w:bCs/>
        </w:rPr>
      </w:pPr>
      <w:r w:rsidRPr="00E71CF1">
        <w:rPr>
          <w:rFonts w:ascii="Garamond" w:hAnsi="Garamond"/>
          <w:bCs/>
        </w:rPr>
        <w:t>Membre de l’équipe France du Laboratoire Méditerranéen de Droit Public (LM-DP)</w:t>
      </w:r>
      <w:r w:rsidR="00410BA8">
        <w:rPr>
          <w:rFonts w:ascii="Garamond" w:hAnsi="Garamond"/>
          <w:bCs/>
        </w:rPr>
        <w:t>, depuis 2021</w:t>
      </w:r>
    </w:p>
    <w:p w14:paraId="70E2A967" w14:textId="04993E37" w:rsidR="009A6E7F" w:rsidRPr="00D70927" w:rsidRDefault="009A6E7F" w:rsidP="004E1E96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Membre </w:t>
      </w:r>
      <w:r w:rsidR="00527849">
        <w:rPr>
          <w:rFonts w:ascii="Garamond" w:hAnsi="Garamond"/>
        </w:rPr>
        <w:t xml:space="preserve">associé </w:t>
      </w:r>
      <w:r w:rsidRPr="00D70927">
        <w:rPr>
          <w:rFonts w:ascii="Garamond" w:hAnsi="Garamond"/>
        </w:rPr>
        <w:t>du Centre de Recherche Juridique (CRJ E</w:t>
      </w:r>
      <w:r w:rsidR="00410BA8">
        <w:rPr>
          <w:rFonts w:ascii="Garamond" w:hAnsi="Garamond"/>
        </w:rPr>
        <w:t>A 14), Université de La Réunion, depuis 2018</w:t>
      </w:r>
    </w:p>
    <w:p w14:paraId="7CC453E3" w14:textId="05F47177" w:rsidR="000E36C4" w:rsidRPr="00D70927" w:rsidRDefault="000E36C4" w:rsidP="004E1E96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Membre associé du Centre de recherche </w:t>
      </w:r>
      <w:r w:rsidRPr="00D70927">
        <w:rPr>
          <w:rFonts w:ascii="Garamond" w:hAnsi="Garamond"/>
          <w:iCs/>
        </w:rPr>
        <w:t>Versailles Saint-Quentin Institutions Publiques (</w:t>
      </w:r>
      <w:r w:rsidRPr="00D70927">
        <w:rPr>
          <w:rFonts w:ascii="Garamond" w:hAnsi="Garamond"/>
        </w:rPr>
        <w:t>VIP EA 3643)</w:t>
      </w:r>
      <w:r w:rsidR="00410BA8">
        <w:rPr>
          <w:rFonts w:ascii="Garamond" w:hAnsi="Garamond"/>
        </w:rPr>
        <w:t>, depuis 2011</w:t>
      </w:r>
    </w:p>
    <w:p w14:paraId="02ADB8FE" w14:textId="0DB19F86" w:rsidR="009A6E7F" w:rsidRPr="00410BA8" w:rsidRDefault="009A6E7F" w:rsidP="004E1E96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 xml:space="preserve">Membre de </w:t>
      </w:r>
      <w:r w:rsidRPr="00D70927">
        <w:rPr>
          <w:rFonts w:ascii="Garamond" w:hAnsi="Garamond"/>
          <w:i/>
        </w:rPr>
        <w:t>Trans Europe Experts</w:t>
      </w:r>
      <w:r w:rsidR="00410BA8">
        <w:rPr>
          <w:rFonts w:ascii="Garamond" w:hAnsi="Garamond"/>
        </w:rPr>
        <w:t>, depuis 2015</w:t>
      </w:r>
    </w:p>
    <w:p w14:paraId="13461BFB" w14:textId="7241A17B" w:rsidR="00070477" w:rsidRDefault="00070477" w:rsidP="004E1E96">
      <w:pPr>
        <w:spacing w:after="0"/>
        <w:rPr>
          <w:rFonts w:ascii="Garamond" w:hAnsi="Garamond"/>
        </w:rPr>
      </w:pPr>
      <w:r>
        <w:rPr>
          <w:rFonts w:ascii="Garamond" w:hAnsi="Garamond"/>
        </w:rPr>
        <w:t>Membre du réseau de Re</w:t>
      </w:r>
      <w:r w:rsidRPr="00070477">
        <w:rPr>
          <w:rFonts w:ascii="Garamond" w:hAnsi="Garamond"/>
        </w:rPr>
        <w:t xml:space="preserve">cherches sur la </w:t>
      </w:r>
      <w:r>
        <w:rPr>
          <w:rFonts w:ascii="Garamond" w:hAnsi="Garamond"/>
        </w:rPr>
        <w:t>Cohésion S</w:t>
      </w:r>
      <w:r w:rsidRPr="00070477">
        <w:rPr>
          <w:rFonts w:ascii="Garamond" w:hAnsi="Garamond"/>
        </w:rPr>
        <w:t>ociale</w:t>
      </w:r>
      <w:r>
        <w:rPr>
          <w:rFonts w:ascii="Garamond" w:hAnsi="Garamond"/>
        </w:rPr>
        <w:t xml:space="preserve"> (RCS)</w:t>
      </w:r>
      <w:r w:rsidR="00410BA8">
        <w:rPr>
          <w:rFonts w:ascii="Garamond" w:hAnsi="Garamond"/>
        </w:rPr>
        <w:t>, depuis 2019</w:t>
      </w:r>
    </w:p>
    <w:p w14:paraId="2A98D6D1" w14:textId="705C4F21" w:rsidR="00F23987" w:rsidRDefault="00635206" w:rsidP="00F23987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Secrétaire général de la </w:t>
      </w:r>
      <w:proofErr w:type="spellStart"/>
      <w:r>
        <w:rPr>
          <w:rFonts w:ascii="Garamond" w:hAnsi="Garamond"/>
        </w:rPr>
        <w:t>LexoI</w:t>
      </w:r>
      <w:proofErr w:type="spellEnd"/>
      <w:r>
        <w:rPr>
          <w:rFonts w:ascii="Garamond" w:hAnsi="Garamond"/>
        </w:rPr>
        <w:t xml:space="preserve"> (a</w:t>
      </w:r>
      <w:r w:rsidRPr="00635206">
        <w:rPr>
          <w:rFonts w:ascii="Garamond" w:hAnsi="Garamond"/>
        </w:rPr>
        <w:t>ssociat</w:t>
      </w:r>
      <w:r>
        <w:rPr>
          <w:rFonts w:ascii="Garamond" w:hAnsi="Garamond"/>
        </w:rPr>
        <w:t>ion « Droit dans l’océan Indien), éditrice de la Revue Juridique de l’océan Indien (RJOI)</w:t>
      </w:r>
      <w:r w:rsidR="00237385">
        <w:rPr>
          <w:rFonts w:ascii="Garamond" w:hAnsi="Garamond"/>
        </w:rPr>
        <w:t>,</w:t>
      </w:r>
      <w:r w:rsidR="00CF4D66" w:rsidRPr="00CF4D66">
        <w:rPr>
          <w:rFonts w:ascii="Garamond" w:hAnsi="Garamond"/>
        </w:rPr>
        <w:t xml:space="preserve"> </w:t>
      </w:r>
      <w:r w:rsidR="00237385">
        <w:rPr>
          <w:rFonts w:ascii="Garamond" w:hAnsi="Garamond"/>
        </w:rPr>
        <w:t>(</w:t>
      </w:r>
      <w:r w:rsidR="00CF4D66">
        <w:rPr>
          <w:rFonts w:ascii="Garamond" w:hAnsi="Garamond"/>
        </w:rPr>
        <w:t>2015-2018</w:t>
      </w:r>
      <w:r w:rsidR="00237385">
        <w:rPr>
          <w:rFonts w:ascii="Garamond" w:hAnsi="Garamond"/>
        </w:rPr>
        <w:t>)</w:t>
      </w:r>
    </w:p>
    <w:p w14:paraId="0AA846BF" w14:textId="5CD676CF" w:rsidR="00F23987" w:rsidRPr="00D70927" w:rsidRDefault="00F23987" w:rsidP="00F23987">
      <w:pPr>
        <w:spacing w:after="0"/>
        <w:rPr>
          <w:rFonts w:ascii="Garamond" w:hAnsi="Garamond"/>
        </w:rPr>
      </w:pPr>
      <w:r w:rsidRPr="00D70927">
        <w:rPr>
          <w:rFonts w:ascii="Garamond" w:hAnsi="Garamond"/>
        </w:rPr>
        <w:t>Membre du comité de pilotage de la fédération de recherche, Observatoire des sociétés de l’océan Indien (OSOI), Fédération FED 4127, Université de La Réunion</w:t>
      </w:r>
      <w:r>
        <w:rPr>
          <w:rFonts w:ascii="Garamond" w:hAnsi="Garamond"/>
        </w:rPr>
        <w:t xml:space="preserve"> (2014-2018)</w:t>
      </w:r>
    </w:p>
    <w:p w14:paraId="62131736" w14:textId="03E2C07E" w:rsidR="001F4B5D" w:rsidRPr="00D70927" w:rsidRDefault="001F4B5D" w:rsidP="0052729E">
      <w:pPr>
        <w:spacing w:before="120" w:after="0"/>
        <w:jc w:val="center"/>
        <w:rPr>
          <w:rFonts w:ascii="Garamond" w:hAnsi="Garamond"/>
          <w:b/>
          <w:bCs/>
          <w:smallCaps/>
        </w:rPr>
      </w:pPr>
      <w:r w:rsidRPr="00D70927">
        <w:rPr>
          <w:rFonts w:ascii="Garamond" w:hAnsi="Garamond"/>
          <w:b/>
          <w:bCs/>
        </w:rPr>
        <w:t>E</w:t>
      </w:r>
      <w:r w:rsidR="004E1E96" w:rsidRPr="00D70927">
        <w:rPr>
          <w:rFonts w:ascii="Garamond" w:hAnsi="Garamond"/>
          <w:b/>
          <w:bCs/>
          <w:smallCaps/>
        </w:rPr>
        <w:t>xpertise</w:t>
      </w:r>
      <w:r w:rsidRPr="00D70927">
        <w:rPr>
          <w:rFonts w:ascii="Garamond" w:hAnsi="Garamond"/>
          <w:b/>
          <w:bCs/>
          <w:smallCaps/>
        </w:rPr>
        <w:t xml:space="preserve"> </w:t>
      </w:r>
    </w:p>
    <w:p w14:paraId="43364553" w14:textId="6E872F3F" w:rsidR="0073697F" w:rsidRPr="0073697F" w:rsidRDefault="0073697F" w:rsidP="007F6DA9">
      <w:pPr>
        <w:spacing w:after="0"/>
        <w:rPr>
          <w:rFonts w:ascii="Garamond" w:hAnsi="Garamond"/>
          <w:u w:val="single"/>
        </w:rPr>
      </w:pPr>
      <w:r w:rsidRPr="0073697F">
        <w:rPr>
          <w:rFonts w:ascii="Garamond" w:hAnsi="Garamond"/>
          <w:u w:val="single"/>
        </w:rPr>
        <w:t xml:space="preserve">Dans le cadre de l’HCERES </w:t>
      </w:r>
    </w:p>
    <w:p w14:paraId="43B6ACA7" w14:textId="072C8C3B" w:rsidR="009A6E0D" w:rsidRPr="00615C40" w:rsidRDefault="00615C40" w:rsidP="007F6DA9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* </w:t>
      </w:r>
      <w:r w:rsidR="009A6E0D" w:rsidRPr="00615C40">
        <w:rPr>
          <w:rFonts w:ascii="Garamond" w:hAnsi="Garamond"/>
        </w:rPr>
        <w:t xml:space="preserve">Président de Comité d’évaluation HCERES </w:t>
      </w:r>
    </w:p>
    <w:p w14:paraId="256CB172" w14:textId="1803AF0D" w:rsidR="009A6E0D" w:rsidRPr="00615C40" w:rsidRDefault="009A6E0D" w:rsidP="007F6DA9">
      <w:pPr>
        <w:spacing w:after="0"/>
        <w:rPr>
          <w:rFonts w:ascii="Garamond" w:hAnsi="Garamond"/>
        </w:rPr>
      </w:pPr>
      <w:r w:rsidRPr="00615C40">
        <w:rPr>
          <w:rFonts w:ascii="Garamond" w:hAnsi="Garamond"/>
        </w:rPr>
        <w:t xml:space="preserve">- </w:t>
      </w:r>
      <w:r w:rsidRPr="00615C40">
        <w:rPr>
          <w:rFonts w:ascii="Garamond" w:eastAsia="SimSun" w:hAnsi="Garamond" w:cs="Times New Roman"/>
          <w:lang w:eastAsia="fr-FR"/>
        </w:rPr>
        <w:t xml:space="preserve">UMR </w:t>
      </w:r>
      <w:r w:rsidRPr="00615C40">
        <w:rPr>
          <w:rFonts w:ascii="Garamond" w:hAnsi="Garamond"/>
        </w:rPr>
        <w:t>LC2S - Laboratoire caribéen de sciences sociales, Centre national de la recherche scientifique - CNRS, Université des Antilles, 27 janvier 2022.</w:t>
      </w:r>
    </w:p>
    <w:p w14:paraId="71A49175" w14:textId="5D970F23" w:rsidR="00396804" w:rsidRDefault="00615C40" w:rsidP="007F6DA9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* </w:t>
      </w:r>
      <w:r w:rsidR="004E1E96" w:rsidRPr="00D70927">
        <w:rPr>
          <w:rFonts w:ascii="Garamond" w:hAnsi="Garamond"/>
        </w:rPr>
        <w:t xml:space="preserve">Membre de comités d’évaluation HCERES : </w:t>
      </w:r>
    </w:p>
    <w:p w14:paraId="18A22FB7" w14:textId="77777777" w:rsidR="00997B86" w:rsidRDefault="00997B86" w:rsidP="00997B8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Centre de recherche juridique de l’Université Paris 8 (CRJP8), 13 décembre 2024 ; </w:t>
      </w:r>
    </w:p>
    <w:p w14:paraId="67FE8548" w14:textId="0C160690" w:rsidR="00ED1564" w:rsidRDefault="00ED1564" w:rsidP="00ED1564">
      <w:pPr>
        <w:spacing w:after="0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- </w:t>
      </w:r>
      <w:r w:rsidRPr="00ED1564">
        <w:rPr>
          <w:rFonts w:ascii="Garamond" w:hAnsi="Garamond"/>
        </w:rPr>
        <w:t>Centre Européen de recherche sur le Risque, le Droit des Accidents Collectifs et des Catastrophes</w:t>
      </w:r>
      <w:r>
        <w:rPr>
          <w:rFonts w:ascii="Garamond" w:hAnsi="Garamond"/>
        </w:rPr>
        <w:t xml:space="preserve"> (CERDACC)</w:t>
      </w:r>
      <w:r w:rsidRPr="00ED1564">
        <w:rPr>
          <w:rFonts w:ascii="Garamond" w:hAnsi="Garamond"/>
        </w:rPr>
        <w:t>, Université de haute Alsace, 24 octobre 2022 ;</w:t>
      </w:r>
    </w:p>
    <w:p w14:paraId="61F79962" w14:textId="39A5F773" w:rsidR="00ED1564" w:rsidRDefault="00F2371A" w:rsidP="00ED1564">
      <w:pPr>
        <w:spacing w:after="0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- </w:t>
      </w:r>
      <w:r w:rsidRPr="00F2371A">
        <w:rPr>
          <w:rFonts w:ascii="Garamond" w:hAnsi="Garamond"/>
        </w:rPr>
        <w:t xml:space="preserve">Centre de Documentation et de Recherches </w:t>
      </w:r>
      <w:r w:rsidR="00ED1564">
        <w:rPr>
          <w:rFonts w:ascii="Garamond" w:hAnsi="Garamond"/>
        </w:rPr>
        <w:t>E</w:t>
      </w:r>
      <w:r w:rsidRPr="00F2371A">
        <w:rPr>
          <w:rFonts w:ascii="Garamond" w:hAnsi="Garamond"/>
        </w:rPr>
        <w:t>uropéennes</w:t>
      </w:r>
      <w:r w:rsidR="00ED1564">
        <w:rPr>
          <w:rFonts w:ascii="Garamond" w:hAnsi="Garamond"/>
        </w:rPr>
        <w:t xml:space="preserve"> (CEDRE)</w:t>
      </w:r>
      <w:r>
        <w:rPr>
          <w:rFonts w:ascii="Garamond" w:hAnsi="Garamond"/>
        </w:rPr>
        <w:t>, Université de Pau et des Pays de l’Adour, 28 juin 2021</w:t>
      </w:r>
      <w:r w:rsidR="00FA4AA3">
        <w:rPr>
          <w:rFonts w:ascii="Garamond" w:hAnsi="Garamond"/>
        </w:rPr>
        <w:t> ;</w:t>
      </w:r>
    </w:p>
    <w:p w14:paraId="49F69FF0" w14:textId="42FC3E87" w:rsidR="0073515B" w:rsidRPr="00ED1564" w:rsidRDefault="007F6DA9" w:rsidP="00ED1564">
      <w:pPr>
        <w:spacing w:after="0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- </w:t>
      </w:r>
      <w:r w:rsidR="0073515B">
        <w:rPr>
          <w:rFonts w:ascii="Garamond" w:hAnsi="Garamond"/>
        </w:rPr>
        <w:t xml:space="preserve">UMR </w:t>
      </w:r>
      <w:r w:rsidR="0073515B" w:rsidRPr="0073515B">
        <w:rPr>
          <w:rFonts w:ascii="Garamond" w:hAnsi="Garamond"/>
        </w:rPr>
        <w:t>IODE - Institut de l'Ouest : Droit et Europe</w:t>
      </w:r>
      <w:r w:rsidR="0073515B">
        <w:rPr>
          <w:rFonts w:ascii="Garamond" w:hAnsi="Garamond"/>
        </w:rPr>
        <w:t>, Université de Rennes I, 2 juin 2021</w:t>
      </w:r>
      <w:r w:rsidR="00FA4AA3">
        <w:rPr>
          <w:rFonts w:ascii="Garamond" w:hAnsi="Garamond"/>
        </w:rPr>
        <w:t> ;</w:t>
      </w:r>
    </w:p>
    <w:p w14:paraId="59FE8A89" w14:textId="31E4E479" w:rsidR="00396804" w:rsidRDefault="007F6DA9" w:rsidP="00ED1564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396804" w:rsidRPr="00396804">
        <w:rPr>
          <w:rFonts w:ascii="Garamond" w:hAnsi="Garamond"/>
        </w:rPr>
        <w:t xml:space="preserve">Centre d’études sur la Sécurité Internationale et les Coopérations Européennes </w:t>
      </w:r>
      <w:r w:rsidR="00396804">
        <w:rPr>
          <w:rFonts w:ascii="Garamond" w:hAnsi="Garamond"/>
        </w:rPr>
        <w:t>(CESICE), Université Grenoble-Alpes, 9 janvier 2020</w:t>
      </w:r>
      <w:r w:rsidR="00FA4AA3">
        <w:rPr>
          <w:rFonts w:ascii="Garamond" w:hAnsi="Garamond"/>
        </w:rPr>
        <w:t> ;</w:t>
      </w:r>
    </w:p>
    <w:p w14:paraId="66B4C967" w14:textId="05F4833D" w:rsidR="00396804" w:rsidRDefault="007F6DA9" w:rsidP="007F6DA9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396804" w:rsidRPr="00D70927">
        <w:rPr>
          <w:rFonts w:ascii="Garamond" w:hAnsi="Garamond"/>
        </w:rPr>
        <w:t>C</w:t>
      </w:r>
      <w:r w:rsidR="00396804">
        <w:rPr>
          <w:rFonts w:ascii="Garamond" w:hAnsi="Garamond"/>
        </w:rPr>
        <w:t xml:space="preserve">entre </w:t>
      </w:r>
      <w:r w:rsidR="00396804" w:rsidRPr="00D70927">
        <w:rPr>
          <w:rFonts w:ascii="Garamond" w:hAnsi="Garamond"/>
        </w:rPr>
        <w:t>M</w:t>
      </w:r>
      <w:r w:rsidR="00396804">
        <w:rPr>
          <w:rFonts w:ascii="Garamond" w:hAnsi="Garamond"/>
        </w:rPr>
        <w:t xml:space="preserve">aurice </w:t>
      </w:r>
      <w:r w:rsidR="00396804" w:rsidRPr="00D70927">
        <w:rPr>
          <w:rFonts w:ascii="Garamond" w:hAnsi="Garamond"/>
        </w:rPr>
        <w:t>H</w:t>
      </w:r>
      <w:r w:rsidR="00396804">
        <w:rPr>
          <w:rFonts w:ascii="Garamond" w:hAnsi="Garamond"/>
        </w:rPr>
        <w:t>auriou</w:t>
      </w:r>
      <w:r w:rsidR="00396804" w:rsidRPr="00D70927">
        <w:rPr>
          <w:rFonts w:ascii="Garamond" w:hAnsi="Garamond"/>
        </w:rPr>
        <w:t xml:space="preserve">, Université Paris V </w:t>
      </w:r>
      <w:r w:rsidR="00396804">
        <w:rPr>
          <w:rFonts w:ascii="Garamond" w:hAnsi="Garamond"/>
        </w:rPr>
        <w:t>Paris-</w:t>
      </w:r>
      <w:r w:rsidR="00396804" w:rsidRPr="00D70927">
        <w:rPr>
          <w:rFonts w:ascii="Garamond" w:hAnsi="Garamond"/>
        </w:rPr>
        <w:t>Descartes</w:t>
      </w:r>
      <w:r w:rsidR="00396804">
        <w:rPr>
          <w:rFonts w:ascii="Garamond" w:hAnsi="Garamond"/>
        </w:rPr>
        <w:t>, 22 février 2018</w:t>
      </w:r>
      <w:r w:rsidR="00FA4AA3">
        <w:rPr>
          <w:rFonts w:ascii="Garamond" w:hAnsi="Garamond"/>
        </w:rPr>
        <w:t> ;</w:t>
      </w:r>
    </w:p>
    <w:p w14:paraId="122BAF08" w14:textId="68CAA4BF" w:rsidR="00396804" w:rsidRDefault="007F6DA9" w:rsidP="007F6DA9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396804" w:rsidRPr="00396804">
        <w:rPr>
          <w:rFonts w:ascii="Garamond" w:hAnsi="Garamond"/>
        </w:rPr>
        <w:t xml:space="preserve">Institut de recherche en droit international et européen </w:t>
      </w:r>
      <w:r w:rsidR="00396804">
        <w:rPr>
          <w:rFonts w:ascii="Garamond" w:hAnsi="Garamond"/>
        </w:rPr>
        <w:t>(</w:t>
      </w:r>
      <w:r>
        <w:rPr>
          <w:rFonts w:ascii="Garamond" w:hAnsi="Garamond"/>
        </w:rPr>
        <w:t>I</w:t>
      </w:r>
      <w:r w:rsidR="00396804" w:rsidRPr="00D70927">
        <w:rPr>
          <w:rFonts w:ascii="Garamond" w:hAnsi="Garamond"/>
        </w:rPr>
        <w:t>REDIES</w:t>
      </w:r>
      <w:r w:rsidR="00396804">
        <w:rPr>
          <w:rFonts w:ascii="Garamond" w:hAnsi="Garamond"/>
        </w:rPr>
        <w:t>),</w:t>
      </w:r>
      <w:r w:rsidR="00396804" w:rsidRPr="00D70927">
        <w:rPr>
          <w:rFonts w:ascii="Garamond" w:hAnsi="Garamond"/>
        </w:rPr>
        <w:t xml:space="preserve"> Université de Paris I </w:t>
      </w:r>
      <w:r w:rsidR="00396804">
        <w:rPr>
          <w:rFonts w:ascii="Garamond" w:hAnsi="Garamond"/>
        </w:rPr>
        <w:t xml:space="preserve">Panthéon-Sorbonne, 27 </w:t>
      </w:r>
      <w:r w:rsidR="00396804" w:rsidRPr="00D70927">
        <w:rPr>
          <w:rFonts w:ascii="Garamond" w:hAnsi="Garamond"/>
        </w:rPr>
        <w:t>novembre 2017</w:t>
      </w:r>
      <w:r w:rsidR="00FA4AA3">
        <w:rPr>
          <w:rFonts w:ascii="Garamond" w:hAnsi="Garamond"/>
        </w:rPr>
        <w:t> ;</w:t>
      </w:r>
    </w:p>
    <w:p w14:paraId="65089A0E" w14:textId="4362FDDB" w:rsidR="00396804" w:rsidRDefault="007F6DA9" w:rsidP="007F6DA9">
      <w:pPr>
        <w:spacing w:after="12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396804" w:rsidRPr="00396804">
        <w:rPr>
          <w:rFonts w:ascii="Garamond" w:hAnsi="Garamond"/>
        </w:rPr>
        <w:t>Centre d’Études et de Recherche sur les Contentieux</w:t>
      </w:r>
      <w:r w:rsidR="00396804">
        <w:rPr>
          <w:rFonts w:ascii="Garamond" w:hAnsi="Garamond"/>
        </w:rPr>
        <w:t xml:space="preserve"> (</w:t>
      </w:r>
      <w:r w:rsidR="004E1E96" w:rsidRPr="00D70927">
        <w:rPr>
          <w:rFonts w:ascii="Garamond" w:hAnsi="Garamond"/>
        </w:rPr>
        <w:t>CERC</w:t>
      </w:r>
      <w:r w:rsidR="00396804">
        <w:rPr>
          <w:rFonts w:ascii="Garamond" w:hAnsi="Garamond"/>
        </w:rPr>
        <w:t xml:space="preserve">), Université de Toulon, </w:t>
      </w:r>
      <w:r w:rsidR="00532C23">
        <w:rPr>
          <w:rFonts w:ascii="Garamond" w:hAnsi="Garamond"/>
        </w:rPr>
        <w:t xml:space="preserve">20 </w:t>
      </w:r>
      <w:r w:rsidR="004E1E96" w:rsidRPr="00D70927">
        <w:rPr>
          <w:rFonts w:ascii="Garamond" w:hAnsi="Garamond"/>
        </w:rPr>
        <w:t xml:space="preserve">janvier </w:t>
      </w:r>
      <w:r w:rsidR="00396804">
        <w:rPr>
          <w:rFonts w:ascii="Garamond" w:hAnsi="Garamond"/>
        </w:rPr>
        <w:t>2017.</w:t>
      </w:r>
    </w:p>
    <w:p w14:paraId="4C515BA5" w14:textId="3E41154D" w:rsidR="0073697F" w:rsidRPr="00B22176" w:rsidRDefault="00B22176" w:rsidP="007F6DA9">
      <w:pPr>
        <w:spacing w:after="120"/>
        <w:rPr>
          <w:rFonts w:ascii="Garamond" w:hAnsi="Garamond"/>
          <w:u w:val="single"/>
        </w:rPr>
      </w:pPr>
      <w:r w:rsidRPr="00B22176">
        <w:rPr>
          <w:rFonts w:ascii="Garamond" w:hAnsi="Garamond"/>
          <w:u w:val="single"/>
        </w:rPr>
        <w:t>Hors HCERES</w:t>
      </w:r>
    </w:p>
    <w:p w14:paraId="156F3C70" w14:textId="77E2D82A" w:rsidR="00157B80" w:rsidRDefault="00157B80" w:rsidP="00157B80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- Expert auprès du Fonds </w:t>
      </w:r>
      <w:r w:rsidRPr="00C161B5">
        <w:rPr>
          <w:rFonts w:ascii="Garamond" w:hAnsi="Garamond"/>
          <w:bCs/>
        </w:rPr>
        <w:t xml:space="preserve">de la Recherche Scientifique </w:t>
      </w:r>
      <w:r w:rsidR="00F52F6E">
        <w:rPr>
          <w:rFonts w:ascii="Garamond" w:hAnsi="Garamond"/>
          <w:bCs/>
        </w:rPr>
        <w:t>(FNRS), Belgique (</w:t>
      </w:r>
      <w:r w:rsidR="00F52F6E" w:rsidRPr="008F135C">
        <w:rPr>
          <w:rFonts w:ascii="Garamond" w:hAnsi="Garamond"/>
          <w:bCs/>
        </w:rPr>
        <w:t xml:space="preserve">Appel/Call "Bourses et Mandats/Grants and </w:t>
      </w:r>
      <w:proofErr w:type="spellStart"/>
      <w:r w:rsidR="00F52F6E" w:rsidRPr="008F135C">
        <w:rPr>
          <w:rFonts w:ascii="Garamond" w:hAnsi="Garamond"/>
          <w:bCs/>
        </w:rPr>
        <w:t>Fellowships</w:t>
      </w:r>
      <w:proofErr w:type="spellEnd"/>
      <w:r w:rsidR="00F52F6E" w:rsidRPr="008F135C">
        <w:rPr>
          <w:rFonts w:ascii="Garamond" w:hAnsi="Garamond"/>
          <w:bCs/>
        </w:rPr>
        <w:t>" 2023 – Postdocs).</w:t>
      </w:r>
    </w:p>
    <w:p w14:paraId="082F61D0" w14:textId="39B01781" w:rsidR="0073697F" w:rsidRDefault="0073697F" w:rsidP="00157B80">
      <w:pPr>
        <w:spacing w:after="0"/>
        <w:rPr>
          <w:rFonts w:ascii="Garamond" w:hAnsi="Garamond"/>
        </w:rPr>
      </w:pPr>
      <w:r>
        <w:rPr>
          <w:rFonts w:ascii="Garamond" w:hAnsi="Garamond"/>
        </w:rPr>
        <w:t>- Expert auprès de l’Agence nationale de recherche (AAP génériques 2021)</w:t>
      </w:r>
      <w:r w:rsidR="00157B80">
        <w:rPr>
          <w:rFonts w:ascii="Garamond" w:hAnsi="Garamond"/>
        </w:rPr>
        <w:t>.</w:t>
      </w:r>
    </w:p>
    <w:p w14:paraId="7169E501" w14:textId="77777777" w:rsidR="00B22176" w:rsidRDefault="00B22176" w:rsidP="00B22176">
      <w:pPr>
        <w:spacing w:after="0"/>
        <w:rPr>
          <w:rFonts w:ascii="Garamond" w:hAnsi="Garamond"/>
          <w:bCs/>
        </w:rPr>
      </w:pPr>
      <w:r>
        <w:rPr>
          <w:rFonts w:ascii="Garamond" w:hAnsi="Garamond"/>
        </w:rPr>
        <w:t xml:space="preserve">- Membre du collège d’experts de la </w:t>
      </w:r>
      <w:r w:rsidRPr="00B22176">
        <w:rPr>
          <w:rFonts w:ascii="Garamond" w:hAnsi="Garamond"/>
          <w:bCs/>
        </w:rPr>
        <w:t xml:space="preserve">Fondation européenne de la science (European Science </w:t>
      </w:r>
      <w:proofErr w:type="spellStart"/>
      <w:r w:rsidRPr="00B22176">
        <w:rPr>
          <w:rFonts w:ascii="Garamond" w:hAnsi="Garamond"/>
          <w:bCs/>
        </w:rPr>
        <w:t>Foundation</w:t>
      </w:r>
      <w:proofErr w:type="spellEnd"/>
      <w:r w:rsidRPr="00B22176">
        <w:rPr>
          <w:rFonts w:ascii="Garamond" w:hAnsi="Garamond"/>
          <w:bCs/>
        </w:rPr>
        <w:t>)</w:t>
      </w:r>
    </w:p>
    <w:p w14:paraId="7C30C097" w14:textId="068353D3" w:rsidR="0073697F" w:rsidRDefault="0073697F" w:rsidP="00B22176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>- Expertise attributions de bourse de recherche régionale</w:t>
      </w:r>
      <w:r w:rsidR="00331D7A">
        <w:rPr>
          <w:rFonts w:ascii="Garamond" w:hAnsi="Garamond"/>
          <w:bCs/>
        </w:rPr>
        <w:t xml:space="preserve"> : </w:t>
      </w:r>
      <w:r w:rsidR="00C161B5">
        <w:rPr>
          <w:rFonts w:ascii="Garamond" w:hAnsi="Garamond"/>
          <w:bCs/>
        </w:rPr>
        <w:t xml:space="preserve">Région Caen-Normandie, </w:t>
      </w:r>
      <w:r w:rsidR="00331D7A" w:rsidRPr="00331D7A">
        <w:rPr>
          <w:rFonts w:ascii="Garamond" w:hAnsi="Garamond"/>
          <w:bCs/>
          <w:iCs/>
        </w:rPr>
        <w:t>Pôle HCS (Humanité, Culture et Société) de la COMUE Normandie Université</w:t>
      </w:r>
      <w:r w:rsidR="00331D7A">
        <w:rPr>
          <w:rFonts w:ascii="Garamond" w:hAnsi="Garamond"/>
          <w:bCs/>
          <w:iCs/>
        </w:rPr>
        <w:t xml:space="preserve">, </w:t>
      </w:r>
      <w:r w:rsidR="00331D7A">
        <w:rPr>
          <w:rFonts w:ascii="Garamond" w:hAnsi="Garamond"/>
          <w:bCs/>
        </w:rPr>
        <w:t xml:space="preserve">mars 2023 ; </w:t>
      </w:r>
      <w:r w:rsidR="00331D7A" w:rsidRPr="00331D7A">
        <w:rPr>
          <w:rFonts w:ascii="Garamond" w:hAnsi="Garamond"/>
          <w:bCs/>
        </w:rPr>
        <w:t>soutien aux Projets Doctoraux»</w:t>
      </w:r>
      <w:r w:rsidR="00331D7A">
        <w:rPr>
          <w:rFonts w:ascii="Garamond" w:hAnsi="Garamond"/>
          <w:bCs/>
        </w:rPr>
        <w:t xml:space="preserve"> de la Région Grand Est (</w:t>
      </w:r>
      <w:r w:rsidR="00331D7A" w:rsidRPr="00331D7A">
        <w:rPr>
          <w:rFonts w:ascii="Garamond" w:hAnsi="Garamond"/>
          <w:bCs/>
        </w:rPr>
        <w:t>Fondation Européenne de la Science</w:t>
      </w:r>
      <w:r w:rsidR="00331D7A">
        <w:rPr>
          <w:rFonts w:ascii="Garamond" w:hAnsi="Garamond"/>
          <w:bCs/>
        </w:rPr>
        <w:t>), mars 2020.</w:t>
      </w:r>
    </w:p>
    <w:p w14:paraId="06DA703A" w14:textId="37312A42" w:rsidR="00615C40" w:rsidRDefault="00615C40" w:rsidP="00B22176">
      <w:pPr>
        <w:spacing w:after="0"/>
        <w:rPr>
          <w:rFonts w:ascii="Garamond" w:hAnsi="Garamond"/>
        </w:rPr>
      </w:pPr>
      <w:r w:rsidRPr="00615C40">
        <w:rPr>
          <w:rFonts w:ascii="Garamond" w:hAnsi="Garamond"/>
          <w:bCs/>
        </w:rPr>
        <w:lastRenderedPageBreak/>
        <w:t>- Expertise programme DEA (</w:t>
      </w:r>
      <w:r w:rsidRPr="00615C40">
        <w:rPr>
          <w:rFonts w:ascii="Garamond" w:hAnsi="Garamond"/>
        </w:rPr>
        <w:t>Directeurs d’Études Associés), programme de mobilité internationale de la Fondation</w:t>
      </w:r>
      <w:r>
        <w:rPr>
          <w:rFonts w:ascii="Garamond" w:hAnsi="Garamond"/>
        </w:rPr>
        <w:t xml:space="preserve"> Maison des sciences de l’homme (Paris), juin 2022.</w:t>
      </w:r>
    </w:p>
    <w:p w14:paraId="0EC3055F" w14:textId="77777777" w:rsidR="00B22176" w:rsidRPr="00D70927" w:rsidRDefault="00B22176" w:rsidP="00B22176">
      <w:pPr>
        <w:spacing w:after="0"/>
        <w:rPr>
          <w:rFonts w:ascii="Garamond" w:hAnsi="Garamond"/>
          <w:lang w:val="en"/>
        </w:rPr>
      </w:pPr>
      <w:r>
        <w:rPr>
          <w:rFonts w:ascii="Garamond" w:hAnsi="Garamond"/>
          <w:iCs/>
          <w:lang w:val="en"/>
        </w:rPr>
        <w:t xml:space="preserve">- </w:t>
      </w:r>
      <w:r w:rsidRPr="00D70927">
        <w:rPr>
          <w:rFonts w:ascii="Garamond" w:hAnsi="Garamond"/>
          <w:iCs/>
          <w:lang w:val="en"/>
        </w:rPr>
        <w:t>Peer review,</w:t>
      </w:r>
      <w:r w:rsidRPr="00D70927">
        <w:rPr>
          <w:rFonts w:ascii="Garamond" w:hAnsi="Garamond"/>
          <w:b/>
          <w:bCs/>
          <w:lang w:val="en"/>
        </w:rPr>
        <w:t xml:space="preserve"> </w:t>
      </w:r>
      <w:r w:rsidRPr="00D70927">
        <w:rPr>
          <w:rFonts w:ascii="Garamond" w:hAnsi="Garamond"/>
          <w:bCs/>
          <w:iCs/>
          <w:lang w:val="en"/>
        </w:rPr>
        <w:t xml:space="preserve">Special Edition 2017 Indian Ocean Islands: Environment, Ocean, Geopolitics, </w:t>
      </w:r>
      <w:r w:rsidRPr="00D70927">
        <w:rPr>
          <w:rFonts w:ascii="Garamond" w:hAnsi="Garamond"/>
          <w:i/>
          <w:iCs/>
          <w:lang w:val="en"/>
        </w:rPr>
        <w:t>Journal of the Indian Ocean Region</w:t>
      </w:r>
      <w:r w:rsidRPr="00D70927">
        <w:rPr>
          <w:rFonts w:ascii="Garamond" w:hAnsi="Garamond"/>
          <w:lang w:val="en"/>
        </w:rPr>
        <w:t xml:space="preserve"> (Taylor and Francis), </w:t>
      </w:r>
      <w:proofErr w:type="spellStart"/>
      <w:r w:rsidRPr="00D70927">
        <w:rPr>
          <w:rFonts w:ascii="Garamond" w:hAnsi="Garamond"/>
          <w:iCs/>
          <w:lang w:val="en"/>
        </w:rPr>
        <w:t>février</w:t>
      </w:r>
      <w:proofErr w:type="spellEnd"/>
      <w:r w:rsidRPr="00D70927">
        <w:rPr>
          <w:rFonts w:ascii="Garamond" w:hAnsi="Garamond"/>
          <w:iCs/>
          <w:lang w:val="en"/>
        </w:rPr>
        <w:t xml:space="preserve"> 2017.</w:t>
      </w:r>
    </w:p>
    <w:p w14:paraId="38232C86" w14:textId="77777777" w:rsidR="00B22176" w:rsidRPr="00D70927" w:rsidRDefault="00B22176" w:rsidP="00B22176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D70927">
        <w:rPr>
          <w:rFonts w:ascii="Garamond" w:hAnsi="Garamond"/>
        </w:rPr>
        <w:t xml:space="preserve">Expertise auprès de la </w:t>
      </w:r>
      <w:r w:rsidRPr="00D70927">
        <w:rPr>
          <w:rFonts w:ascii="Garamond" w:hAnsi="Garamond"/>
          <w:i/>
        </w:rPr>
        <w:t>Law Commission Reform</w:t>
      </w:r>
      <w:r w:rsidRPr="00D70927">
        <w:rPr>
          <w:rFonts w:ascii="Garamond" w:hAnsi="Garamond"/>
        </w:rPr>
        <w:t xml:space="preserve"> de la République de Maurice (juin 2015). </w:t>
      </w:r>
    </w:p>
    <w:p w14:paraId="6AB1C375" w14:textId="23C8FF3C" w:rsidR="00B22176" w:rsidRPr="00B22176" w:rsidRDefault="00B22176" w:rsidP="00B22176">
      <w:pPr>
        <w:spacing w:after="0"/>
        <w:jc w:val="center"/>
        <w:rPr>
          <w:rFonts w:ascii="Garamond" w:hAnsi="Garamond"/>
          <w:b/>
          <w:bCs/>
        </w:rPr>
      </w:pPr>
      <w:r w:rsidRPr="00B22176">
        <w:rPr>
          <w:rFonts w:ascii="Garamond" w:hAnsi="Garamond"/>
          <w:b/>
          <w:bCs/>
        </w:rPr>
        <w:t>DIVERS</w:t>
      </w:r>
    </w:p>
    <w:p w14:paraId="357F3BCB" w14:textId="5245E36B" w:rsidR="00B431F2" w:rsidRDefault="00B431F2" w:rsidP="00B431F2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D70927">
        <w:rPr>
          <w:rFonts w:ascii="Garamond" w:hAnsi="Garamond"/>
        </w:rPr>
        <w:t xml:space="preserve">Membre du Conseil national des Universités, section 02 </w:t>
      </w:r>
      <w:r w:rsidR="00207C4D">
        <w:rPr>
          <w:rFonts w:ascii="Garamond" w:hAnsi="Garamond"/>
        </w:rPr>
        <w:t xml:space="preserve">de </w:t>
      </w:r>
      <w:r w:rsidRPr="00D70927">
        <w:rPr>
          <w:rFonts w:ascii="Garamond" w:hAnsi="Garamond"/>
        </w:rPr>
        <w:t xml:space="preserve">2015 </w:t>
      </w:r>
      <w:r w:rsidR="00207C4D">
        <w:rPr>
          <w:rFonts w:ascii="Garamond" w:hAnsi="Garamond"/>
        </w:rPr>
        <w:t>à</w:t>
      </w:r>
      <w:r w:rsidRPr="00D70927">
        <w:rPr>
          <w:rFonts w:ascii="Garamond" w:hAnsi="Garamond"/>
        </w:rPr>
        <w:t xml:space="preserve"> </w:t>
      </w:r>
      <w:r>
        <w:rPr>
          <w:rFonts w:ascii="Garamond" w:hAnsi="Garamond"/>
        </w:rPr>
        <w:t>2019</w:t>
      </w:r>
      <w:r w:rsidR="00207C4D">
        <w:rPr>
          <w:rFonts w:ascii="Garamond" w:hAnsi="Garamond"/>
        </w:rPr>
        <w:t xml:space="preserve"> et depuis 2023</w:t>
      </w:r>
      <w:r>
        <w:rPr>
          <w:rFonts w:ascii="Garamond" w:hAnsi="Garamond"/>
        </w:rPr>
        <w:t>.</w:t>
      </w:r>
    </w:p>
    <w:p w14:paraId="0B02FE7A" w14:textId="77777777" w:rsidR="003B6A93" w:rsidRPr="00E1674B" w:rsidRDefault="003B6A93" w:rsidP="003B6A93">
      <w:pPr>
        <w:spacing w:after="0"/>
        <w:rPr>
          <w:rFonts w:ascii="Garamond" w:hAnsi="Garamond"/>
        </w:rPr>
      </w:pPr>
      <w:r>
        <w:rPr>
          <w:rFonts w:ascii="Garamond" w:hAnsi="Garamond"/>
          <w:bCs/>
        </w:rPr>
        <w:t>- Examinateur spécialisé des concours d’accès à l’École nationale de la magistrature (ENM), droit de l’Union européenne (2019, 2020 et 2021).</w:t>
      </w:r>
    </w:p>
    <w:p w14:paraId="3B4806F5" w14:textId="14ACACF7" w:rsidR="00153671" w:rsidRDefault="00153671" w:rsidP="00153671">
      <w:p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>- Président</w:t>
      </w:r>
      <w:r w:rsidRPr="00E1674B">
        <w:rPr>
          <w:rFonts w:ascii="Garamond" w:hAnsi="Garamond"/>
          <w:bCs/>
        </w:rPr>
        <w:t xml:space="preserve"> de la Commission d’éthique et de déontologie </w:t>
      </w:r>
      <w:r>
        <w:rPr>
          <w:rFonts w:ascii="Garamond" w:hAnsi="Garamond"/>
          <w:bCs/>
        </w:rPr>
        <w:t xml:space="preserve">de la Fédération française de rugby à XIII </w:t>
      </w:r>
      <w:r w:rsidR="003B6A93">
        <w:rPr>
          <w:rFonts w:ascii="Garamond" w:hAnsi="Garamond"/>
          <w:bCs/>
        </w:rPr>
        <w:t xml:space="preserve">depuis </w:t>
      </w:r>
      <w:r>
        <w:rPr>
          <w:rFonts w:ascii="Garamond" w:hAnsi="Garamond"/>
          <w:bCs/>
        </w:rPr>
        <w:t>2018</w:t>
      </w:r>
      <w:r w:rsidR="003B6A93">
        <w:rPr>
          <w:rFonts w:ascii="Garamond" w:hAnsi="Garamond"/>
          <w:bCs/>
        </w:rPr>
        <w:t>.</w:t>
      </w:r>
    </w:p>
    <w:p w14:paraId="595A5E0B" w14:textId="3F7430FD" w:rsidR="00A31D47" w:rsidRPr="00813006" w:rsidRDefault="0073697F" w:rsidP="00157B80">
      <w:pPr>
        <w:spacing w:after="0"/>
        <w:rPr>
          <w:rFonts w:ascii="Garamond" w:hAnsi="Garamond"/>
          <w:spacing w:val="-2"/>
        </w:rPr>
      </w:pPr>
      <w:r>
        <w:rPr>
          <w:rFonts w:ascii="Garamond" w:hAnsi="Garamond"/>
          <w:spacing w:val="-2"/>
        </w:rPr>
        <w:t xml:space="preserve">- </w:t>
      </w:r>
      <w:r w:rsidR="00A31D47" w:rsidRPr="00813006">
        <w:rPr>
          <w:rFonts w:ascii="Garamond" w:hAnsi="Garamond"/>
          <w:spacing w:val="-2"/>
        </w:rPr>
        <w:t xml:space="preserve">Président du comité de sélection (section 02) de l’Université de La Réunion, emploi MCF 4156, 2016. </w:t>
      </w:r>
    </w:p>
    <w:p w14:paraId="5ABB3896" w14:textId="10C7CD2B" w:rsidR="00813006" w:rsidRDefault="0073697F" w:rsidP="00157B80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A31D47" w:rsidRPr="00D70927">
        <w:rPr>
          <w:rFonts w:ascii="Garamond" w:hAnsi="Garamond"/>
        </w:rPr>
        <w:t>Membre d</w:t>
      </w:r>
      <w:r w:rsidR="00235B8F">
        <w:rPr>
          <w:rFonts w:ascii="Garamond" w:hAnsi="Garamond"/>
        </w:rPr>
        <w:t>e</w:t>
      </w:r>
      <w:r w:rsidR="00A31D47" w:rsidRPr="00D70927">
        <w:rPr>
          <w:rFonts w:ascii="Garamond" w:hAnsi="Garamond"/>
        </w:rPr>
        <w:t xml:space="preserve"> comité de sélection </w:t>
      </w:r>
      <w:r w:rsidR="00235B8F">
        <w:rPr>
          <w:rFonts w:ascii="Garamond" w:hAnsi="Garamond"/>
        </w:rPr>
        <w:t>section 02 (</w:t>
      </w:r>
      <w:r w:rsidR="00A31D47" w:rsidRPr="00D70927">
        <w:rPr>
          <w:rFonts w:ascii="Garamond" w:hAnsi="Garamond"/>
        </w:rPr>
        <w:t>U</w:t>
      </w:r>
      <w:r w:rsidR="00050BC2">
        <w:rPr>
          <w:rFonts w:ascii="Garamond" w:hAnsi="Garamond"/>
        </w:rPr>
        <w:t>VSQ</w:t>
      </w:r>
      <w:r w:rsidR="00A31D47" w:rsidRPr="00D70927">
        <w:rPr>
          <w:rFonts w:ascii="Garamond" w:hAnsi="Garamond"/>
        </w:rPr>
        <w:t>, mai 2012</w:t>
      </w:r>
      <w:r w:rsidR="00561D0F">
        <w:rPr>
          <w:rFonts w:ascii="Garamond" w:hAnsi="Garamond"/>
        </w:rPr>
        <w:t xml:space="preserve">, </w:t>
      </w:r>
      <w:r w:rsidR="00235B8F">
        <w:rPr>
          <w:rFonts w:ascii="Garamond" w:hAnsi="Garamond"/>
        </w:rPr>
        <w:t>Unive</w:t>
      </w:r>
      <w:r w:rsidR="00561D0F">
        <w:rPr>
          <w:rFonts w:ascii="Garamond" w:hAnsi="Garamond"/>
        </w:rPr>
        <w:t xml:space="preserve">rsité de La Réunion, 2016, </w:t>
      </w:r>
      <w:r w:rsidR="00235B8F">
        <w:rPr>
          <w:rFonts w:ascii="Garamond" w:hAnsi="Garamond"/>
        </w:rPr>
        <w:t>Université Toulouse I capitole, 2019</w:t>
      </w:r>
      <w:r w:rsidR="00F044DA">
        <w:rPr>
          <w:rFonts w:ascii="Garamond" w:hAnsi="Garamond"/>
        </w:rPr>
        <w:t xml:space="preserve"> </w:t>
      </w:r>
      <w:r w:rsidR="00587B22">
        <w:rPr>
          <w:rFonts w:ascii="Garamond" w:hAnsi="Garamond"/>
        </w:rPr>
        <w:t>(poste MCF)</w:t>
      </w:r>
      <w:r w:rsidR="00F044DA">
        <w:rPr>
          <w:rFonts w:ascii="Garamond" w:hAnsi="Garamond"/>
        </w:rPr>
        <w:t xml:space="preserve"> et 2024, poste PR 030</w:t>
      </w:r>
      <w:r w:rsidR="00235B8F">
        <w:rPr>
          <w:rFonts w:ascii="Garamond" w:hAnsi="Garamond"/>
        </w:rPr>
        <w:t>).</w:t>
      </w:r>
    </w:p>
    <w:p w14:paraId="3BCDF2C6" w14:textId="4843AF36" w:rsidR="00B22176" w:rsidRPr="00D70927" w:rsidRDefault="00B22176" w:rsidP="00B22176">
      <w:pPr>
        <w:spacing w:after="0"/>
        <w:rPr>
          <w:rFonts w:ascii="Garamond" w:hAnsi="Garamond"/>
        </w:rPr>
      </w:pPr>
      <w:r>
        <w:rPr>
          <w:rFonts w:ascii="Garamond" w:hAnsi="Garamond"/>
        </w:rPr>
        <w:t>- Rapporteur du prix de thèse Pierre-Henri Teitgen (AFÉE, ex-CEDECE) : 2018, 2019, 2022</w:t>
      </w:r>
      <w:r w:rsidR="00F044DA">
        <w:rPr>
          <w:rFonts w:ascii="Garamond" w:hAnsi="Garamond"/>
        </w:rPr>
        <w:t>, 2024</w:t>
      </w:r>
      <w:r>
        <w:rPr>
          <w:rFonts w:ascii="Garamond" w:hAnsi="Garamond"/>
        </w:rPr>
        <w:t>.</w:t>
      </w:r>
    </w:p>
    <w:p w14:paraId="0635FF12" w14:textId="4F17A8D4" w:rsidR="004E1E96" w:rsidRDefault="0073697F" w:rsidP="00157B80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="004E1E96" w:rsidRPr="00D70927">
        <w:rPr>
          <w:rFonts w:ascii="Garamond" w:hAnsi="Garamond"/>
        </w:rPr>
        <w:t>Président du concours au recrutement des éducateurs de la Protection judiciaire de la jeunesse (PJJ) - Ministère de la Justice (1999-2003)</w:t>
      </w:r>
    </w:p>
    <w:p w14:paraId="252DEC9F" w14:textId="2A24F691" w:rsidR="00CF4D66" w:rsidRDefault="00F03478" w:rsidP="00F03478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***</w:t>
      </w:r>
    </w:p>
    <w:sectPr w:rsidR="00CF4D66" w:rsidSect="00C86355">
      <w:footerReference w:type="even" r:id="rId12"/>
      <w:footerReference w:type="defaul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7435" w14:textId="77777777" w:rsidR="0015789C" w:rsidRDefault="0015789C" w:rsidP="009A6E7F">
      <w:pPr>
        <w:spacing w:after="0"/>
      </w:pPr>
      <w:r>
        <w:separator/>
      </w:r>
    </w:p>
  </w:endnote>
  <w:endnote w:type="continuationSeparator" w:id="0">
    <w:p w14:paraId="400526A1" w14:textId="77777777" w:rsidR="0015789C" w:rsidRDefault="0015789C" w:rsidP="009A6E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oteworthy Bold">
    <w:altName w:val="Noteworthy"/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7A4B" w14:textId="77777777" w:rsidR="00822D20" w:rsidRDefault="00822D20" w:rsidP="009A6E7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E134378" w14:textId="77777777" w:rsidR="00822D20" w:rsidRDefault="00822D2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A809" w14:textId="77777777" w:rsidR="00822D20" w:rsidRDefault="00822D20" w:rsidP="009A6E7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43C4F">
      <w:rPr>
        <w:rStyle w:val="Numrodepage"/>
        <w:noProof/>
      </w:rPr>
      <w:t>18</w:t>
    </w:r>
    <w:r>
      <w:rPr>
        <w:rStyle w:val="Numrodepage"/>
      </w:rPr>
      <w:fldChar w:fldCharType="end"/>
    </w:r>
  </w:p>
  <w:p w14:paraId="0424333F" w14:textId="77777777" w:rsidR="00822D20" w:rsidRDefault="00822D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A26A1" w14:textId="77777777" w:rsidR="0015789C" w:rsidRDefault="0015789C" w:rsidP="009A6E7F">
      <w:pPr>
        <w:spacing w:after="0"/>
      </w:pPr>
      <w:r>
        <w:separator/>
      </w:r>
    </w:p>
  </w:footnote>
  <w:footnote w:type="continuationSeparator" w:id="0">
    <w:p w14:paraId="30E89B0D" w14:textId="77777777" w:rsidR="0015789C" w:rsidRDefault="0015789C" w:rsidP="009A6E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A293D"/>
    <w:multiLevelType w:val="multilevel"/>
    <w:tmpl w:val="86A6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81B9C"/>
    <w:multiLevelType w:val="hybridMultilevel"/>
    <w:tmpl w:val="4E08F4C8"/>
    <w:lvl w:ilvl="0" w:tplc="A6E2C474">
      <w:start w:val="9"/>
      <w:numFmt w:val="bullet"/>
      <w:lvlText w:val="-"/>
      <w:lvlJc w:val="left"/>
      <w:pPr>
        <w:ind w:left="1425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8046807"/>
    <w:multiLevelType w:val="hybridMultilevel"/>
    <w:tmpl w:val="26E6899A"/>
    <w:lvl w:ilvl="0" w:tplc="86CA9906">
      <w:start w:val="19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C4C68"/>
    <w:multiLevelType w:val="hybridMultilevel"/>
    <w:tmpl w:val="D188E036"/>
    <w:lvl w:ilvl="0" w:tplc="32E259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A7054"/>
    <w:multiLevelType w:val="multilevel"/>
    <w:tmpl w:val="191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8454E"/>
    <w:multiLevelType w:val="hybridMultilevel"/>
    <w:tmpl w:val="7C2AC6C4"/>
    <w:lvl w:ilvl="0" w:tplc="3D60F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92032"/>
    <w:multiLevelType w:val="hybridMultilevel"/>
    <w:tmpl w:val="D9449A9C"/>
    <w:lvl w:ilvl="0" w:tplc="0F94FF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37C4B"/>
    <w:multiLevelType w:val="multilevel"/>
    <w:tmpl w:val="27C4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377DBE"/>
    <w:multiLevelType w:val="hybridMultilevel"/>
    <w:tmpl w:val="A8A680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A1EF3"/>
    <w:multiLevelType w:val="hybridMultilevel"/>
    <w:tmpl w:val="68F859CC"/>
    <w:lvl w:ilvl="0" w:tplc="FBF8EECA">
      <w:start w:val="80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B2A1B"/>
    <w:multiLevelType w:val="hybridMultilevel"/>
    <w:tmpl w:val="84203706"/>
    <w:lvl w:ilvl="0" w:tplc="6CE8A118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00C3C"/>
    <w:multiLevelType w:val="hybridMultilevel"/>
    <w:tmpl w:val="8390ACB4"/>
    <w:lvl w:ilvl="0" w:tplc="040C0001">
      <w:start w:val="6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896438">
    <w:abstractNumId w:val="0"/>
  </w:num>
  <w:num w:numId="2" w16cid:durableId="705906970">
    <w:abstractNumId w:val="10"/>
  </w:num>
  <w:num w:numId="3" w16cid:durableId="1229027079">
    <w:abstractNumId w:val="8"/>
  </w:num>
  <w:num w:numId="4" w16cid:durableId="1196771684">
    <w:abstractNumId w:val="1"/>
  </w:num>
  <w:num w:numId="5" w16cid:durableId="1815176525">
    <w:abstractNumId w:val="7"/>
  </w:num>
  <w:num w:numId="6" w16cid:durableId="1175652672">
    <w:abstractNumId w:val="2"/>
  </w:num>
  <w:num w:numId="7" w16cid:durableId="1894344348">
    <w:abstractNumId w:val="4"/>
  </w:num>
  <w:num w:numId="8" w16cid:durableId="677346634">
    <w:abstractNumId w:val="6"/>
  </w:num>
  <w:num w:numId="9" w16cid:durableId="402140411">
    <w:abstractNumId w:val="11"/>
  </w:num>
  <w:num w:numId="10" w16cid:durableId="654453722">
    <w:abstractNumId w:val="3"/>
  </w:num>
  <w:num w:numId="11" w16cid:durableId="781724864">
    <w:abstractNumId w:val="9"/>
  </w:num>
  <w:num w:numId="12" w16cid:durableId="178573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36"/>
    <w:rsid w:val="000008C7"/>
    <w:rsid w:val="00002460"/>
    <w:rsid w:val="00003D9A"/>
    <w:rsid w:val="00004F9D"/>
    <w:rsid w:val="00006237"/>
    <w:rsid w:val="00011D1F"/>
    <w:rsid w:val="00012B06"/>
    <w:rsid w:val="00013E0D"/>
    <w:rsid w:val="0001617F"/>
    <w:rsid w:val="0002735E"/>
    <w:rsid w:val="00034084"/>
    <w:rsid w:val="00037489"/>
    <w:rsid w:val="00041CDA"/>
    <w:rsid w:val="00050BC2"/>
    <w:rsid w:val="000515B2"/>
    <w:rsid w:val="00057BBD"/>
    <w:rsid w:val="00065170"/>
    <w:rsid w:val="00070477"/>
    <w:rsid w:val="0008078F"/>
    <w:rsid w:val="000A36B7"/>
    <w:rsid w:val="000C25E7"/>
    <w:rsid w:val="000C6E56"/>
    <w:rsid w:val="000D0046"/>
    <w:rsid w:val="000D1617"/>
    <w:rsid w:val="000D1A90"/>
    <w:rsid w:val="000E02E4"/>
    <w:rsid w:val="000E04D4"/>
    <w:rsid w:val="000E36C4"/>
    <w:rsid w:val="000E4025"/>
    <w:rsid w:val="000E4ABC"/>
    <w:rsid w:val="000F28A5"/>
    <w:rsid w:val="000F34CB"/>
    <w:rsid w:val="000F616F"/>
    <w:rsid w:val="001054C2"/>
    <w:rsid w:val="00106824"/>
    <w:rsid w:val="00112EFA"/>
    <w:rsid w:val="001250B8"/>
    <w:rsid w:val="001277B3"/>
    <w:rsid w:val="0012781B"/>
    <w:rsid w:val="00131EC2"/>
    <w:rsid w:val="001440A8"/>
    <w:rsid w:val="00144C33"/>
    <w:rsid w:val="001451E2"/>
    <w:rsid w:val="001516AC"/>
    <w:rsid w:val="00153671"/>
    <w:rsid w:val="00153DA4"/>
    <w:rsid w:val="00156C97"/>
    <w:rsid w:val="0015789C"/>
    <w:rsid w:val="00157B80"/>
    <w:rsid w:val="0016317B"/>
    <w:rsid w:val="001674DF"/>
    <w:rsid w:val="00171F37"/>
    <w:rsid w:val="00174838"/>
    <w:rsid w:val="001752A7"/>
    <w:rsid w:val="001805AD"/>
    <w:rsid w:val="00186FEC"/>
    <w:rsid w:val="00190080"/>
    <w:rsid w:val="00194008"/>
    <w:rsid w:val="001A263A"/>
    <w:rsid w:val="001A50D0"/>
    <w:rsid w:val="001A5F86"/>
    <w:rsid w:val="001A6C95"/>
    <w:rsid w:val="001A7820"/>
    <w:rsid w:val="001B59BA"/>
    <w:rsid w:val="001D2CB0"/>
    <w:rsid w:val="001E5D4A"/>
    <w:rsid w:val="001E5E51"/>
    <w:rsid w:val="001F0C8E"/>
    <w:rsid w:val="001F2294"/>
    <w:rsid w:val="001F3950"/>
    <w:rsid w:val="001F4B5D"/>
    <w:rsid w:val="002008F4"/>
    <w:rsid w:val="00205962"/>
    <w:rsid w:val="00207715"/>
    <w:rsid w:val="00207C4D"/>
    <w:rsid w:val="0021403E"/>
    <w:rsid w:val="002153B5"/>
    <w:rsid w:val="00220ECF"/>
    <w:rsid w:val="002316CF"/>
    <w:rsid w:val="00235B8F"/>
    <w:rsid w:val="002366F8"/>
    <w:rsid w:val="00237385"/>
    <w:rsid w:val="002407C3"/>
    <w:rsid w:val="002431F1"/>
    <w:rsid w:val="002503B0"/>
    <w:rsid w:val="00252B50"/>
    <w:rsid w:val="00256577"/>
    <w:rsid w:val="00263B74"/>
    <w:rsid w:val="002670DD"/>
    <w:rsid w:val="00272523"/>
    <w:rsid w:val="00272E08"/>
    <w:rsid w:val="00274146"/>
    <w:rsid w:val="002759DB"/>
    <w:rsid w:val="00276509"/>
    <w:rsid w:val="0028528F"/>
    <w:rsid w:val="002A7597"/>
    <w:rsid w:val="002B0C5E"/>
    <w:rsid w:val="002B6EF1"/>
    <w:rsid w:val="002C1FA4"/>
    <w:rsid w:val="002C2CCD"/>
    <w:rsid w:val="002C3DF1"/>
    <w:rsid w:val="002D314F"/>
    <w:rsid w:val="002D493B"/>
    <w:rsid w:val="002D7283"/>
    <w:rsid w:val="002E78E5"/>
    <w:rsid w:val="002F16D1"/>
    <w:rsid w:val="00302223"/>
    <w:rsid w:val="00306E8E"/>
    <w:rsid w:val="00307F24"/>
    <w:rsid w:val="00317689"/>
    <w:rsid w:val="003317C5"/>
    <w:rsid w:val="00331D7A"/>
    <w:rsid w:val="003322EA"/>
    <w:rsid w:val="003333A1"/>
    <w:rsid w:val="00336871"/>
    <w:rsid w:val="00337E56"/>
    <w:rsid w:val="00342702"/>
    <w:rsid w:val="003434F4"/>
    <w:rsid w:val="00345C9E"/>
    <w:rsid w:val="00352C0E"/>
    <w:rsid w:val="00352F6B"/>
    <w:rsid w:val="00361DA7"/>
    <w:rsid w:val="0036282A"/>
    <w:rsid w:val="0036737D"/>
    <w:rsid w:val="00370013"/>
    <w:rsid w:val="0037022A"/>
    <w:rsid w:val="00374C36"/>
    <w:rsid w:val="00377847"/>
    <w:rsid w:val="00383636"/>
    <w:rsid w:val="0038372E"/>
    <w:rsid w:val="003838EF"/>
    <w:rsid w:val="003844B7"/>
    <w:rsid w:val="003856E1"/>
    <w:rsid w:val="00391820"/>
    <w:rsid w:val="00394FA5"/>
    <w:rsid w:val="00396804"/>
    <w:rsid w:val="003A2F4E"/>
    <w:rsid w:val="003A6EA5"/>
    <w:rsid w:val="003B539D"/>
    <w:rsid w:val="003B6A93"/>
    <w:rsid w:val="003C118D"/>
    <w:rsid w:val="003C40A6"/>
    <w:rsid w:val="003E2010"/>
    <w:rsid w:val="003E7795"/>
    <w:rsid w:val="003F1D05"/>
    <w:rsid w:val="003F677B"/>
    <w:rsid w:val="00401F6F"/>
    <w:rsid w:val="00407856"/>
    <w:rsid w:val="00410BA8"/>
    <w:rsid w:val="004179F1"/>
    <w:rsid w:val="004207C6"/>
    <w:rsid w:val="00422542"/>
    <w:rsid w:val="00425CBB"/>
    <w:rsid w:val="00427241"/>
    <w:rsid w:val="004347B6"/>
    <w:rsid w:val="00452C85"/>
    <w:rsid w:val="0045313C"/>
    <w:rsid w:val="0045443D"/>
    <w:rsid w:val="00465169"/>
    <w:rsid w:val="00466835"/>
    <w:rsid w:val="00481945"/>
    <w:rsid w:val="00482860"/>
    <w:rsid w:val="004835DE"/>
    <w:rsid w:val="0048579A"/>
    <w:rsid w:val="004861E0"/>
    <w:rsid w:val="00486AB4"/>
    <w:rsid w:val="00487207"/>
    <w:rsid w:val="004A064F"/>
    <w:rsid w:val="004A2454"/>
    <w:rsid w:val="004A4EE1"/>
    <w:rsid w:val="004C0ACC"/>
    <w:rsid w:val="004C5E63"/>
    <w:rsid w:val="004D2643"/>
    <w:rsid w:val="004D282D"/>
    <w:rsid w:val="004E1E96"/>
    <w:rsid w:val="004E29E0"/>
    <w:rsid w:val="004F23D7"/>
    <w:rsid w:val="004F69BA"/>
    <w:rsid w:val="004F6A49"/>
    <w:rsid w:val="00511101"/>
    <w:rsid w:val="00512AC7"/>
    <w:rsid w:val="0052120A"/>
    <w:rsid w:val="00522EA1"/>
    <w:rsid w:val="0052729E"/>
    <w:rsid w:val="00527849"/>
    <w:rsid w:val="005302E3"/>
    <w:rsid w:val="00532C23"/>
    <w:rsid w:val="00536027"/>
    <w:rsid w:val="00542D73"/>
    <w:rsid w:val="00543C4F"/>
    <w:rsid w:val="00557C9A"/>
    <w:rsid w:val="00560756"/>
    <w:rsid w:val="00561A3A"/>
    <w:rsid w:val="00561D0F"/>
    <w:rsid w:val="0057176E"/>
    <w:rsid w:val="0057250D"/>
    <w:rsid w:val="005763A3"/>
    <w:rsid w:val="00581B88"/>
    <w:rsid w:val="00587B22"/>
    <w:rsid w:val="005912B8"/>
    <w:rsid w:val="00593EAD"/>
    <w:rsid w:val="005A3735"/>
    <w:rsid w:val="005A3FE4"/>
    <w:rsid w:val="005A456A"/>
    <w:rsid w:val="005A4CED"/>
    <w:rsid w:val="005A4F2E"/>
    <w:rsid w:val="005A5F7E"/>
    <w:rsid w:val="005A66AB"/>
    <w:rsid w:val="005A768C"/>
    <w:rsid w:val="005B2FE9"/>
    <w:rsid w:val="005B43A6"/>
    <w:rsid w:val="005B6BBD"/>
    <w:rsid w:val="005C088D"/>
    <w:rsid w:val="005C0AEB"/>
    <w:rsid w:val="005D00C2"/>
    <w:rsid w:val="005D1875"/>
    <w:rsid w:val="005D19F8"/>
    <w:rsid w:val="005D4F21"/>
    <w:rsid w:val="005E0C7A"/>
    <w:rsid w:val="005F1042"/>
    <w:rsid w:val="005F128A"/>
    <w:rsid w:val="005F27CC"/>
    <w:rsid w:val="005F7257"/>
    <w:rsid w:val="00603CF0"/>
    <w:rsid w:val="006113DF"/>
    <w:rsid w:val="00611869"/>
    <w:rsid w:val="006143D8"/>
    <w:rsid w:val="00615C40"/>
    <w:rsid w:val="006205CA"/>
    <w:rsid w:val="00630222"/>
    <w:rsid w:val="006306BB"/>
    <w:rsid w:val="00635206"/>
    <w:rsid w:val="006408C2"/>
    <w:rsid w:val="00644582"/>
    <w:rsid w:val="00644840"/>
    <w:rsid w:val="0064540D"/>
    <w:rsid w:val="0064763C"/>
    <w:rsid w:val="00650CA9"/>
    <w:rsid w:val="0065159C"/>
    <w:rsid w:val="006533C4"/>
    <w:rsid w:val="0065554E"/>
    <w:rsid w:val="0067394A"/>
    <w:rsid w:val="0069045F"/>
    <w:rsid w:val="00695316"/>
    <w:rsid w:val="00696676"/>
    <w:rsid w:val="006A3C13"/>
    <w:rsid w:val="006B04FC"/>
    <w:rsid w:val="006B068C"/>
    <w:rsid w:val="006B28A8"/>
    <w:rsid w:val="006B3B91"/>
    <w:rsid w:val="006B6CEC"/>
    <w:rsid w:val="006C4C19"/>
    <w:rsid w:val="006C654F"/>
    <w:rsid w:val="006D23AB"/>
    <w:rsid w:val="006D5337"/>
    <w:rsid w:val="006D5B75"/>
    <w:rsid w:val="006D792D"/>
    <w:rsid w:val="006E0397"/>
    <w:rsid w:val="006F164C"/>
    <w:rsid w:val="007014CA"/>
    <w:rsid w:val="00705A99"/>
    <w:rsid w:val="007116BF"/>
    <w:rsid w:val="00716E64"/>
    <w:rsid w:val="00722A9C"/>
    <w:rsid w:val="00725F2C"/>
    <w:rsid w:val="00733290"/>
    <w:rsid w:val="007335F8"/>
    <w:rsid w:val="0073515B"/>
    <w:rsid w:val="0073697F"/>
    <w:rsid w:val="00741077"/>
    <w:rsid w:val="007412E7"/>
    <w:rsid w:val="0075439E"/>
    <w:rsid w:val="00767431"/>
    <w:rsid w:val="00771321"/>
    <w:rsid w:val="00780D0A"/>
    <w:rsid w:val="00785AD2"/>
    <w:rsid w:val="0079345F"/>
    <w:rsid w:val="00796E28"/>
    <w:rsid w:val="007A53AD"/>
    <w:rsid w:val="007B0BDA"/>
    <w:rsid w:val="007B3395"/>
    <w:rsid w:val="007B7D30"/>
    <w:rsid w:val="007B7F1C"/>
    <w:rsid w:val="007C1BC6"/>
    <w:rsid w:val="007C53EC"/>
    <w:rsid w:val="007D02E2"/>
    <w:rsid w:val="007D0A3B"/>
    <w:rsid w:val="007D1D37"/>
    <w:rsid w:val="007F376A"/>
    <w:rsid w:val="007F5333"/>
    <w:rsid w:val="007F6AA0"/>
    <w:rsid w:val="007F6DA9"/>
    <w:rsid w:val="00803C5A"/>
    <w:rsid w:val="00805C3E"/>
    <w:rsid w:val="00813006"/>
    <w:rsid w:val="00813831"/>
    <w:rsid w:val="00820099"/>
    <w:rsid w:val="00821150"/>
    <w:rsid w:val="00822106"/>
    <w:rsid w:val="00822D20"/>
    <w:rsid w:val="008277AB"/>
    <w:rsid w:val="008308B9"/>
    <w:rsid w:val="0083190F"/>
    <w:rsid w:val="00834167"/>
    <w:rsid w:val="00835597"/>
    <w:rsid w:val="00846718"/>
    <w:rsid w:val="008510A6"/>
    <w:rsid w:val="00860785"/>
    <w:rsid w:val="0088019F"/>
    <w:rsid w:val="00881A6A"/>
    <w:rsid w:val="00881B37"/>
    <w:rsid w:val="008828D8"/>
    <w:rsid w:val="0088712E"/>
    <w:rsid w:val="0088734F"/>
    <w:rsid w:val="00890CA5"/>
    <w:rsid w:val="00891FC4"/>
    <w:rsid w:val="00892EE4"/>
    <w:rsid w:val="008945EC"/>
    <w:rsid w:val="00894AF5"/>
    <w:rsid w:val="008A3894"/>
    <w:rsid w:val="008A3C8A"/>
    <w:rsid w:val="008A5323"/>
    <w:rsid w:val="008B690B"/>
    <w:rsid w:val="008B7CB1"/>
    <w:rsid w:val="008D1858"/>
    <w:rsid w:val="008D1FDB"/>
    <w:rsid w:val="008E28E0"/>
    <w:rsid w:val="008E2ED3"/>
    <w:rsid w:val="008F135C"/>
    <w:rsid w:val="008F1580"/>
    <w:rsid w:val="008F6072"/>
    <w:rsid w:val="008F68D8"/>
    <w:rsid w:val="008F7915"/>
    <w:rsid w:val="00904AB4"/>
    <w:rsid w:val="0090657B"/>
    <w:rsid w:val="00910B12"/>
    <w:rsid w:val="00932A57"/>
    <w:rsid w:val="009623AE"/>
    <w:rsid w:val="009630AE"/>
    <w:rsid w:val="00963865"/>
    <w:rsid w:val="00964B2F"/>
    <w:rsid w:val="00967784"/>
    <w:rsid w:val="0097230D"/>
    <w:rsid w:val="00973226"/>
    <w:rsid w:val="00984AB8"/>
    <w:rsid w:val="0099564D"/>
    <w:rsid w:val="00997B86"/>
    <w:rsid w:val="009A33D0"/>
    <w:rsid w:val="009A4314"/>
    <w:rsid w:val="009A44BA"/>
    <w:rsid w:val="009A6E0D"/>
    <w:rsid w:val="009A6E7F"/>
    <w:rsid w:val="009C4A2C"/>
    <w:rsid w:val="009D16A2"/>
    <w:rsid w:val="009D5C9F"/>
    <w:rsid w:val="009D6D3D"/>
    <w:rsid w:val="009E29AA"/>
    <w:rsid w:val="009F0BAF"/>
    <w:rsid w:val="00A1116E"/>
    <w:rsid w:val="00A12AED"/>
    <w:rsid w:val="00A2164A"/>
    <w:rsid w:val="00A23B1E"/>
    <w:rsid w:val="00A2461D"/>
    <w:rsid w:val="00A26EDB"/>
    <w:rsid w:val="00A27356"/>
    <w:rsid w:val="00A31D47"/>
    <w:rsid w:val="00A32216"/>
    <w:rsid w:val="00A33B90"/>
    <w:rsid w:val="00A35578"/>
    <w:rsid w:val="00A36AD8"/>
    <w:rsid w:val="00A41B41"/>
    <w:rsid w:val="00A467B2"/>
    <w:rsid w:val="00A47BE4"/>
    <w:rsid w:val="00A52E4D"/>
    <w:rsid w:val="00A558CD"/>
    <w:rsid w:val="00A56174"/>
    <w:rsid w:val="00A6109C"/>
    <w:rsid w:val="00A71780"/>
    <w:rsid w:val="00A744E4"/>
    <w:rsid w:val="00A75A23"/>
    <w:rsid w:val="00A75E9A"/>
    <w:rsid w:val="00A82C43"/>
    <w:rsid w:val="00A840E1"/>
    <w:rsid w:val="00A87DC0"/>
    <w:rsid w:val="00A91E22"/>
    <w:rsid w:val="00A92142"/>
    <w:rsid w:val="00A97013"/>
    <w:rsid w:val="00AA008D"/>
    <w:rsid w:val="00AB0494"/>
    <w:rsid w:val="00AB1DD4"/>
    <w:rsid w:val="00AB502C"/>
    <w:rsid w:val="00AB52C5"/>
    <w:rsid w:val="00AB7241"/>
    <w:rsid w:val="00AC2CB6"/>
    <w:rsid w:val="00AC51A3"/>
    <w:rsid w:val="00AE257A"/>
    <w:rsid w:val="00AF260C"/>
    <w:rsid w:val="00AF3726"/>
    <w:rsid w:val="00B01543"/>
    <w:rsid w:val="00B02C64"/>
    <w:rsid w:val="00B1031D"/>
    <w:rsid w:val="00B150F3"/>
    <w:rsid w:val="00B15660"/>
    <w:rsid w:val="00B22176"/>
    <w:rsid w:val="00B23731"/>
    <w:rsid w:val="00B412B4"/>
    <w:rsid w:val="00B431F2"/>
    <w:rsid w:val="00B5308F"/>
    <w:rsid w:val="00B5334F"/>
    <w:rsid w:val="00B57722"/>
    <w:rsid w:val="00B60059"/>
    <w:rsid w:val="00B624DB"/>
    <w:rsid w:val="00B6375B"/>
    <w:rsid w:val="00B730C8"/>
    <w:rsid w:val="00B75719"/>
    <w:rsid w:val="00B77A85"/>
    <w:rsid w:val="00B8667B"/>
    <w:rsid w:val="00B9333C"/>
    <w:rsid w:val="00B94423"/>
    <w:rsid w:val="00BA096E"/>
    <w:rsid w:val="00BA4047"/>
    <w:rsid w:val="00BA6FE2"/>
    <w:rsid w:val="00BA7473"/>
    <w:rsid w:val="00BB0E32"/>
    <w:rsid w:val="00BB3805"/>
    <w:rsid w:val="00BB4809"/>
    <w:rsid w:val="00BB7B9A"/>
    <w:rsid w:val="00BC0371"/>
    <w:rsid w:val="00BC334F"/>
    <w:rsid w:val="00BD671B"/>
    <w:rsid w:val="00BE13B4"/>
    <w:rsid w:val="00BE181A"/>
    <w:rsid w:val="00BE2307"/>
    <w:rsid w:val="00BE2674"/>
    <w:rsid w:val="00BE50B6"/>
    <w:rsid w:val="00BE617B"/>
    <w:rsid w:val="00BF46A0"/>
    <w:rsid w:val="00BF4DC9"/>
    <w:rsid w:val="00BF6967"/>
    <w:rsid w:val="00BF6D26"/>
    <w:rsid w:val="00C048CD"/>
    <w:rsid w:val="00C06E38"/>
    <w:rsid w:val="00C10770"/>
    <w:rsid w:val="00C1438B"/>
    <w:rsid w:val="00C14EA0"/>
    <w:rsid w:val="00C161B5"/>
    <w:rsid w:val="00C21396"/>
    <w:rsid w:val="00C428FE"/>
    <w:rsid w:val="00C437B6"/>
    <w:rsid w:val="00C45635"/>
    <w:rsid w:val="00C50364"/>
    <w:rsid w:val="00C50C17"/>
    <w:rsid w:val="00C5338F"/>
    <w:rsid w:val="00C54722"/>
    <w:rsid w:val="00C63644"/>
    <w:rsid w:val="00C63784"/>
    <w:rsid w:val="00C65FD3"/>
    <w:rsid w:val="00C74364"/>
    <w:rsid w:val="00C74474"/>
    <w:rsid w:val="00C85BC7"/>
    <w:rsid w:val="00C86355"/>
    <w:rsid w:val="00C923DD"/>
    <w:rsid w:val="00C95289"/>
    <w:rsid w:val="00CA1480"/>
    <w:rsid w:val="00CA1AFE"/>
    <w:rsid w:val="00CA4260"/>
    <w:rsid w:val="00CA55C9"/>
    <w:rsid w:val="00CA6B8B"/>
    <w:rsid w:val="00CB0069"/>
    <w:rsid w:val="00CB04B6"/>
    <w:rsid w:val="00CB3406"/>
    <w:rsid w:val="00CB3970"/>
    <w:rsid w:val="00CB63AF"/>
    <w:rsid w:val="00CC0D48"/>
    <w:rsid w:val="00CC3F62"/>
    <w:rsid w:val="00CD12A2"/>
    <w:rsid w:val="00CE0C84"/>
    <w:rsid w:val="00CE0CC8"/>
    <w:rsid w:val="00CE4178"/>
    <w:rsid w:val="00CE55D3"/>
    <w:rsid w:val="00CF30F5"/>
    <w:rsid w:val="00CF4D66"/>
    <w:rsid w:val="00D1318B"/>
    <w:rsid w:val="00D21264"/>
    <w:rsid w:val="00D35181"/>
    <w:rsid w:val="00D35486"/>
    <w:rsid w:val="00D3549F"/>
    <w:rsid w:val="00D35585"/>
    <w:rsid w:val="00D4135D"/>
    <w:rsid w:val="00D418BB"/>
    <w:rsid w:val="00D453D8"/>
    <w:rsid w:val="00D51E7F"/>
    <w:rsid w:val="00D6439F"/>
    <w:rsid w:val="00D67F1C"/>
    <w:rsid w:val="00D70927"/>
    <w:rsid w:val="00D7577E"/>
    <w:rsid w:val="00D83682"/>
    <w:rsid w:val="00D855D7"/>
    <w:rsid w:val="00D86243"/>
    <w:rsid w:val="00D86591"/>
    <w:rsid w:val="00D900B6"/>
    <w:rsid w:val="00DA5A08"/>
    <w:rsid w:val="00DB1327"/>
    <w:rsid w:val="00DB1CAF"/>
    <w:rsid w:val="00DB1F10"/>
    <w:rsid w:val="00DB2F2A"/>
    <w:rsid w:val="00DB4E0B"/>
    <w:rsid w:val="00DB5EAF"/>
    <w:rsid w:val="00DB69BF"/>
    <w:rsid w:val="00DC1E18"/>
    <w:rsid w:val="00DC5ECD"/>
    <w:rsid w:val="00DD493A"/>
    <w:rsid w:val="00DD5DBF"/>
    <w:rsid w:val="00DE4C0D"/>
    <w:rsid w:val="00DE6B70"/>
    <w:rsid w:val="00DF1668"/>
    <w:rsid w:val="00E013F4"/>
    <w:rsid w:val="00E05639"/>
    <w:rsid w:val="00E11104"/>
    <w:rsid w:val="00E1674B"/>
    <w:rsid w:val="00E1702A"/>
    <w:rsid w:val="00E1739F"/>
    <w:rsid w:val="00E21144"/>
    <w:rsid w:val="00E22801"/>
    <w:rsid w:val="00E24A18"/>
    <w:rsid w:val="00E27777"/>
    <w:rsid w:val="00E3113A"/>
    <w:rsid w:val="00E33FC1"/>
    <w:rsid w:val="00E46199"/>
    <w:rsid w:val="00E533C5"/>
    <w:rsid w:val="00E6112E"/>
    <w:rsid w:val="00E65427"/>
    <w:rsid w:val="00E66418"/>
    <w:rsid w:val="00E71CF1"/>
    <w:rsid w:val="00E76A24"/>
    <w:rsid w:val="00E77D0F"/>
    <w:rsid w:val="00E80C9E"/>
    <w:rsid w:val="00E828BF"/>
    <w:rsid w:val="00E847CD"/>
    <w:rsid w:val="00E95651"/>
    <w:rsid w:val="00EA2FF0"/>
    <w:rsid w:val="00EA6BF7"/>
    <w:rsid w:val="00EB0DB8"/>
    <w:rsid w:val="00EC4DF3"/>
    <w:rsid w:val="00ED1564"/>
    <w:rsid w:val="00ED16A3"/>
    <w:rsid w:val="00EE1184"/>
    <w:rsid w:val="00EE280C"/>
    <w:rsid w:val="00EF0E06"/>
    <w:rsid w:val="00EF5F6A"/>
    <w:rsid w:val="00EF7379"/>
    <w:rsid w:val="00F01FD3"/>
    <w:rsid w:val="00F03478"/>
    <w:rsid w:val="00F044DA"/>
    <w:rsid w:val="00F04906"/>
    <w:rsid w:val="00F12B5D"/>
    <w:rsid w:val="00F16445"/>
    <w:rsid w:val="00F17749"/>
    <w:rsid w:val="00F1777A"/>
    <w:rsid w:val="00F2371A"/>
    <w:rsid w:val="00F23987"/>
    <w:rsid w:val="00F24DEC"/>
    <w:rsid w:val="00F33E54"/>
    <w:rsid w:val="00F47800"/>
    <w:rsid w:val="00F51D0F"/>
    <w:rsid w:val="00F52F6E"/>
    <w:rsid w:val="00F53596"/>
    <w:rsid w:val="00F536A7"/>
    <w:rsid w:val="00F56F6E"/>
    <w:rsid w:val="00F67799"/>
    <w:rsid w:val="00F67D5D"/>
    <w:rsid w:val="00F76980"/>
    <w:rsid w:val="00F824B9"/>
    <w:rsid w:val="00F878CB"/>
    <w:rsid w:val="00F96B3F"/>
    <w:rsid w:val="00F96C8F"/>
    <w:rsid w:val="00FA0982"/>
    <w:rsid w:val="00FA16A0"/>
    <w:rsid w:val="00FA34CB"/>
    <w:rsid w:val="00FA4AA3"/>
    <w:rsid w:val="00FA5494"/>
    <w:rsid w:val="00FA6851"/>
    <w:rsid w:val="00FB2B91"/>
    <w:rsid w:val="00FB2FC9"/>
    <w:rsid w:val="00FB3063"/>
    <w:rsid w:val="00FB6F8C"/>
    <w:rsid w:val="00FC429C"/>
    <w:rsid w:val="00FC7E74"/>
    <w:rsid w:val="00FD5F30"/>
    <w:rsid w:val="00FE13FD"/>
    <w:rsid w:val="00FE40C5"/>
    <w:rsid w:val="00FE5728"/>
    <w:rsid w:val="00FF43B7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87ECF"/>
  <w14:defaultImageDpi w14:val="300"/>
  <w15:docId w15:val="{B5E70C7F-DFE1-B747-B455-802272D2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31D"/>
    <w:pPr>
      <w:spacing w:after="200"/>
      <w:jc w:val="both"/>
    </w:pPr>
    <w:rPr>
      <w:rFonts w:ascii="Times New Roman" w:hAnsi="Times New Roman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9A6E7F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6E7F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itre3">
    <w:name w:val="heading 3"/>
    <w:basedOn w:val="Normal"/>
    <w:next w:val="Retraitnormal"/>
    <w:link w:val="Titre3Car"/>
    <w:qFormat/>
    <w:rsid w:val="009A6E7F"/>
    <w:pPr>
      <w:spacing w:after="0"/>
      <w:ind w:left="357"/>
      <w:jc w:val="left"/>
      <w:outlineLvl w:val="2"/>
    </w:pPr>
    <w:rPr>
      <w:rFonts w:ascii="Cambria" w:eastAsia="Times New Roman" w:hAnsi="Cambria" w:cs="Cambria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00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6E7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A6E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traitnormal">
    <w:name w:val="Normal Indent"/>
    <w:basedOn w:val="Normal"/>
    <w:uiPriority w:val="99"/>
    <w:semiHidden/>
    <w:unhideWhenUsed/>
    <w:rsid w:val="009A6E7F"/>
    <w:pPr>
      <w:spacing w:after="0"/>
      <w:ind w:left="708"/>
      <w:jc w:val="left"/>
    </w:pPr>
    <w:rPr>
      <w:rFonts w:ascii="CG Times" w:eastAsia="Times New Roman" w:hAnsi="CG Times" w:cs="CG Times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9A6E7F"/>
    <w:rPr>
      <w:rFonts w:ascii="Cambria" w:eastAsia="Times New Roman" w:hAnsi="Cambria" w:cs="Cambria"/>
      <w:b/>
      <w:bCs/>
      <w:sz w:val="26"/>
      <w:szCs w:val="26"/>
    </w:rPr>
  </w:style>
  <w:style w:type="paragraph" w:customStyle="1" w:styleId="Default">
    <w:name w:val="Default"/>
    <w:rsid w:val="00383636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Corpsdetexte">
    <w:name w:val="Body Text"/>
    <w:basedOn w:val="Normal"/>
    <w:link w:val="CorpsdetexteCar"/>
    <w:rsid w:val="009A6E7F"/>
    <w:pPr>
      <w:tabs>
        <w:tab w:val="left" w:pos="567"/>
        <w:tab w:val="left" w:pos="1134"/>
        <w:tab w:val="left" w:pos="1702"/>
        <w:tab w:val="left" w:pos="1985"/>
      </w:tabs>
      <w:spacing w:after="0"/>
    </w:pPr>
    <w:rPr>
      <w:rFonts w:ascii="CG Times" w:eastAsia="Times New Roman" w:hAnsi="CG Times" w:cs="CG Times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A6E7F"/>
    <w:rPr>
      <w:rFonts w:ascii="CG Times" w:eastAsia="Times New Roman" w:hAnsi="CG Times" w:cs="CG Times"/>
      <w:sz w:val="20"/>
      <w:szCs w:val="20"/>
    </w:rPr>
  </w:style>
  <w:style w:type="character" w:styleId="lev">
    <w:name w:val="Strong"/>
    <w:qFormat/>
    <w:rsid w:val="009A6E7F"/>
    <w:rPr>
      <w:rFonts w:cs="Times New Roman"/>
      <w:b/>
      <w:bCs/>
    </w:rPr>
  </w:style>
  <w:style w:type="character" w:styleId="Accentuation">
    <w:name w:val="Emphasis"/>
    <w:qFormat/>
    <w:rsid w:val="009A6E7F"/>
    <w:rPr>
      <w:rFonts w:cs="Times New Roman"/>
      <w:i/>
      <w:iCs/>
    </w:rPr>
  </w:style>
  <w:style w:type="character" w:styleId="Lienhypertexte">
    <w:name w:val="Hyperlink"/>
    <w:rsid w:val="009A6E7F"/>
    <w:rPr>
      <w:rFonts w:cs="Times New Roman"/>
      <w:color w:val="0000FF"/>
      <w:u w:val="single"/>
    </w:rPr>
  </w:style>
  <w:style w:type="character" w:customStyle="1" w:styleId="FontStyle14">
    <w:name w:val="Font Style14"/>
    <w:rsid w:val="009A6E7F"/>
    <w:rPr>
      <w:rFonts w:ascii="Times New Roman" w:hAnsi="Times New Roman" w:cs="Times New Roman"/>
      <w:sz w:val="26"/>
      <w:szCs w:val="26"/>
    </w:rPr>
  </w:style>
  <w:style w:type="character" w:styleId="CitationHTML">
    <w:name w:val="HTML Cite"/>
    <w:rsid w:val="009A6E7F"/>
    <w:rPr>
      <w:i/>
      <w:iCs/>
    </w:rPr>
  </w:style>
  <w:style w:type="paragraph" w:styleId="NormalWeb">
    <w:name w:val="Normal (Web)"/>
    <w:basedOn w:val="Normal"/>
    <w:uiPriority w:val="99"/>
    <w:rsid w:val="009A6E7F"/>
    <w:pPr>
      <w:spacing w:before="100" w:beforeAutospacing="1" w:after="100" w:afterAutospacing="1"/>
      <w:jc w:val="left"/>
    </w:pPr>
    <w:rPr>
      <w:rFonts w:eastAsia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rsid w:val="009A6E7F"/>
    <w:pPr>
      <w:tabs>
        <w:tab w:val="center" w:pos="4536"/>
        <w:tab w:val="right" w:pos="9072"/>
      </w:tabs>
      <w:spacing w:after="0"/>
      <w:jc w:val="left"/>
    </w:pPr>
    <w:rPr>
      <w:rFonts w:ascii="CG Times" w:eastAsia="Times New Roman" w:hAnsi="CG Times" w:cs="CG Times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A6E7F"/>
    <w:rPr>
      <w:rFonts w:ascii="CG Times" w:eastAsia="Times New Roman" w:hAnsi="CG Times" w:cs="CG Times"/>
      <w:sz w:val="20"/>
      <w:szCs w:val="20"/>
    </w:rPr>
  </w:style>
  <w:style w:type="character" w:styleId="Numrodepage">
    <w:name w:val="page number"/>
    <w:basedOn w:val="Policepardfaut"/>
    <w:uiPriority w:val="99"/>
    <w:rsid w:val="009A6E7F"/>
  </w:style>
  <w:style w:type="paragraph" w:styleId="Titre">
    <w:name w:val="Title"/>
    <w:basedOn w:val="Normal"/>
    <w:link w:val="TitreCar"/>
    <w:qFormat/>
    <w:rsid w:val="009A6E7F"/>
    <w:pPr>
      <w:spacing w:after="0" w:line="360" w:lineRule="atLeast"/>
      <w:jc w:val="center"/>
    </w:pPr>
    <w:rPr>
      <w:rFonts w:eastAsia="Times New Roman" w:cs="Times New Roman"/>
      <w:b/>
      <w:bCs/>
      <w:lang w:eastAsia="fr-FR"/>
    </w:rPr>
  </w:style>
  <w:style w:type="character" w:customStyle="1" w:styleId="TitreCar">
    <w:name w:val="Titre Car"/>
    <w:basedOn w:val="Policepardfaut"/>
    <w:link w:val="Titre"/>
    <w:rsid w:val="009A6E7F"/>
    <w:rPr>
      <w:rFonts w:ascii="Times New Roman" w:eastAsia="Times New Roman" w:hAnsi="Times New Roman" w:cs="Times New Roman"/>
      <w:b/>
      <w:bCs/>
    </w:rPr>
  </w:style>
  <w:style w:type="paragraph" w:styleId="Paragraphedeliste">
    <w:name w:val="List Paragraph"/>
    <w:basedOn w:val="Normal"/>
    <w:uiPriority w:val="34"/>
    <w:qFormat/>
    <w:rsid w:val="009A6E7F"/>
    <w:pPr>
      <w:spacing w:after="0"/>
      <w:ind w:left="720"/>
      <w:contextualSpacing/>
      <w:jc w:val="left"/>
    </w:pPr>
    <w:rPr>
      <w:rFonts w:ascii="CG Times" w:eastAsia="Times New Roman" w:hAnsi="CG Times" w:cs="CG Times"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E7F"/>
    <w:rPr>
      <w:rFonts w:ascii="Lucida Grande" w:eastAsia="Times New Roman" w:hAnsi="Lucida Grande" w:cs="Lucida Grande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6E7F"/>
    <w:pPr>
      <w:spacing w:after="0"/>
      <w:jc w:val="left"/>
    </w:pPr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A6E7F"/>
    <w:pPr>
      <w:tabs>
        <w:tab w:val="center" w:pos="4536"/>
        <w:tab w:val="right" w:pos="9072"/>
      </w:tabs>
      <w:spacing w:after="0"/>
      <w:jc w:val="left"/>
    </w:pPr>
    <w:rPr>
      <w:rFonts w:ascii="CG Times" w:eastAsia="Times New Roman" w:hAnsi="CG Times" w:cs="CG Times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A6E7F"/>
    <w:rPr>
      <w:rFonts w:ascii="CG Times" w:eastAsia="Times New Roman" w:hAnsi="CG Times" w:cs="CG Times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A6E7F"/>
    <w:rPr>
      <w:rFonts w:ascii="Lucida Grande" w:eastAsia="Times New Roman" w:hAnsi="Lucida Grande" w:cs="Lucida Grand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A6E7F"/>
    <w:pPr>
      <w:spacing w:after="0"/>
      <w:jc w:val="left"/>
    </w:pPr>
    <w:rPr>
      <w:rFonts w:ascii="Lucida Grande" w:eastAsia="Times New Roman" w:hAnsi="Lucida Grande" w:cs="Lucida Grande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120A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10770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nhideWhenUsed/>
    <w:rsid w:val="007B7D30"/>
    <w:pPr>
      <w:spacing w:after="0"/>
    </w:pPr>
  </w:style>
  <w:style w:type="character" w:customStyle="1" w:styleId="NotedebasdepageCar">
    <w:name w:val="Note de bas de page Car"/>
    <w:basedOn w:val="Policepardfaut"/>
    <w:link w:val="Notedebasdepage"/>
    <w:rsid w:val="007B7D30"/>
    <w:rPr>
      <w:rFonts w:ascii="Times New Roman" w:hAnsi="Times New Roman"/>
      <w:lang w:eastAsia="ja-JP"/>
    </w:rPr>
  </w:style>
  <w:style w:type="character" w:customStyle="1" w:styleId="Titre4Car">
    <w:name w:val="Titre 4 Car"/>
    <w:basedOn w:val="Policepardfaut"/>
    <w:link w:val="Titre4"/>
    <w:uiPriority w:val="9"/>
    <w:semiHidden/>
    <w:rsid w:val="000D0046"/>
    <w:rPr>
      <w:rFonts w:asciiTheme="majorHAnsi" w:eastAsiaTheme="majorEastAsia" w:hAnsiTheme="majorHAnsi" w:cstheme="majorBidi"/>
      <w:b/>
      <w:bCs/>
      <w:i/>
      <w:iCs/>
      <w:color w:val="4F81BD" w:themeColor="accent1"/>
      <w:lang w:eastAsia="ja-JP"/>
    </w:rPr>
  </w:style>
  <w:style w:type="paragraph" w:customStyle="1" w:styleId="numero-texte">
    <w:name w:val="numero-texte"/>
    <w:basedOn w:val="Normal"/>
    <w:rsid w:val="00B1031D"/>
    <w:pPr>
      <w:spacing w:before="100" w:beforeAutospacing="1" w:after="100" w:afterAutospacing="1"/>
      <w:jc w:val="left"/>
    </w:pPr>
    <w:rPr>
      <w:rFonts w:eastAsia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2991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12493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3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4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9205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6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84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57352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556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6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80456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428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744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984843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704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6292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7755983">
                                                                                          <w:blockQuote w:val="1"/>
                                                                                          <w:marLeft w:val="720"/>
                                                                                          <w:marRight w:val="72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140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856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535934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77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05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0090713">
                                                                                                                  <w:blockQuote w:val="1"/>
                                                                                                                  <w:marLeft w:val="720"/>
                                                                                                                  <w:marRight w:val="720"/>
                                                                                                                  <w:marTop w:val="100"/>
                                                                                                                  <w:marBottom w:val="1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7667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5345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26690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668751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8788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43681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7184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33907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98936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8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09192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9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82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1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9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9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557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7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9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9320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14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5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7361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20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4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6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6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1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91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92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1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4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6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6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7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1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06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5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897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0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359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95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61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53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65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8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9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660497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76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00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8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56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48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2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2199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92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1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26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43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3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48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899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7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1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uedlf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evuedlf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aviercrettiez.typepad.fr/photos/lectures_commentes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xaviercrettiez.typepad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nets-oi.univ-reunion.fr/numero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11104</Words>
  <Characters>60184</Characters>
  <Application>Microsoft Office Word</Application>
  <DocSecurity>0</DocSecurity>
  <Lines>970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Blanc</dc:creator>
  <cp:keywords/>
  <dc:description/>
  <cp:lastModifiedBy>afeesecretariat@gmail.com</cp:lastModifiedBy>
  <cp:revision>8</cp:revision>
  <cp:lastPrinted>2023-07-20T08:55:00Z</cp:lastPrinted>
  <dcterms:created xsi:type="dcterms:W3CDTF">2025-02-17T10:06:00Z</dcterms:created>
  <dcterms:modified xsi:type="dcterms:W3CDTF">2025-02-17T10:28:00Z</dcterms:modified>
</cp:coreProperties>
</file>